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大庆泓洋机械设备有限公司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136</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8</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085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18</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大庆泓洋机械设备有限公司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勾立峰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ISC-2018-0321</w:t>
            </w:r>
          </w:p>
        </w:tc>
        <w:tc>
          <w:tcPr>
            <w:tcW w:w="1892"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2023.10.31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二</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ascii="宋体" w:cs="宋体"/>
                <w:color w:val="auto"/>
                <w:kern w:val="0"/>
                <w:szCs w:val="21"/>
                <w:highlight w:val="none"/>
              </w:rPr>
            </w:pPr>
            <w:r>
              <w:rPr>
                <w:rFonts w:ascii="宋体" w:hAnsi="宋体" w:cs="宋体"/>
                <w:color w:val="auto"/>
                <w:kern w:val="0"/>
                <w:szCs w:val="21"/>
                <w:highlight w:val="none"/>
              </w:rPr>
              <w:t>201</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质检部（技术）、安全生产部（生产车间）、销售部、综合办</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大庆泓洋机械设备有限公司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大庆泓洋机械设备有限公司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9月25</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勾立峰</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28</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勾立峰</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r>
        <w:rPr>
          <w:rFonts w:hint="eastAsia" w:ascii="宋体" w:hAnsi="宋体"/>
          <w:szCs w:val="21"/>
        </w:rPr>
        <w:t>石油钻采配件、井下工具、测试工具、测井仪器配件;封隔器、配水器、配注器、桥塞、油管锚、接箍、油管短节、筛管、扶正器、抽油机配件、一般试采工具的生产和服务等</w:t>
      </w:r>
      <w:r>
        <w:rPr>
          <w:rFonts w:hint="eastAsia" w:ascii="宋体" w:hAnsi="宋体"/>
          <w:szCs w:val="21"/>
          <w:lang w:eastAsia="zh-CN"/>
        </w:rPr>
        <w:t>。质检部（技术）</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配水器-主体密封槽外径尺寸</w:t>
      </w:r>
      <w:r>
        <w:rPr>
          <w:rFonts w:hint="eastAsia" w:ascii="宋体" w:hAnsi="宋体" w:cs="宋体"/>
          <w:kern w:val="0"/>
          <w:szCs w:val="21"/>
          <w:shd w:val="clear" w:color="auto" w:fill="auto"/>
        </w:rPr>
        <w:t>测量过程</w:t>
      </w:r>
      <w:r>
        <w:rPr>
          <w:rFonts w:hint="eastAsia" w:ascii="宋体" w:hAnsi="宋体" w:cs="宋体"/>
          <w:kern w:val="0"/>
          <w:szCs w:val="21"/>
          <w:shd w:val="clear" w:color="auto" w:fill="auto"/>
          <w:lang w:eastAsia="zh-CN"/>
        </w:rPr>
        <w:t>等</w:t>
      </w:r>
      <w:r>
        <w:rPr>
          <w:rFonts w:hint="eastAsia" w:ascii="宋体" w:hAnsi="宋体" w:cs="宋体"/>
          <w:kern w:val="0"/>
          <w:szCs w:val="21"/>
          <w:shd w:val="clear" w:color="auto" w:fill="auto"/>
          <w:lang w:val="en-US" w:eastAsia="zh-CN"/>
        </w:rPr>
        <w:t>10测量过程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30</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bCs/>
          <w:kern w:val="0"/>
          <w:szCs w:val="21"/>
          <w:lang w:eastAsia="zh-CN"/>
        </w:rPr>
        <w:t>配水器-主体密封槽外径尺寸</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宋体" w:hAnsi="宋体" w:cs="宋体"/>
          <w:bCs/>
          <w:kern w:val="0"/>
          <w:szCs w:val="21"/>
          <w:lang w:eastAsia="zh-CN"/>
        </w:rPr>
        <w:t>配水器-主体密封槽外径尺寸</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bCs/>
          <w:kern w:val="0"/>
          <w:szCs w:val="21"/>
          <w:lang w:eastAsia="zh-CN"/>
        </w:rPr>
        <w:t>配水器-主体密封槽外径尺寸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bCs/>
          <w:kern w:val="0"/>
          <w:szCs w:val="21"/>
          <w:lang w:eastAsia="zh-CN"/>
        </w:rPr>
        <w:t>配水器-主体密封槽外径尺寸</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监督</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bCs/>
          <w:sz w:val="21"/>
          <w:szCs w:val="21"/>
          <w:lang w:eastAsia="zh-CN"/>
        </w:rPr>
        <w:t>抽查</w:t>
      </w:r>
      <w:r>
        <w:rPr>
          <w:rFonts w:hint="eastAsia" w:ascii="宋体" w:hAnsi="宋体"/>
          <w:bCs/>
          <w:sz w:val="21"/>
          <w:szCs w:val="21"/>
          <w:lang w:val="en-US" w:eastAsia="zh-CN"/>
        </w:rPr>
        <w:t>2019.9.10</w:t>
      </w:r>
      <w:r>
        <w:rPr>
          <w:rFonts w:hint="eastAsia" w:ascii="宋体" w:hAnsi="宋体"/>
          <w:bCs/>
          <w:sz w:val="21"/>
          <w:szCs w:val="21"/>
          <w:lang w:eastAsia="zh-CN"/>
        </w:rPr>
        <w:t>内审检查表，审核条款</w:t>
      </w:r>
      <w:r>
        <w:rPr>
          <w:rFonts w:hint="eastAsia" w:ascii="宋体" w:hAnsi="宋体"/>
          <w:bCs/>
          <w:sz w:val="21"/>
          <w:szCs w:val="21"/>
          <w:lang w:val="en-US" w:eastAsia="zh-CN"/>
        </w:rPr>
        <w:t>8.2.3测量管理体系审核，审核内容描述清楚，审核记录没有描述</w:t>
      </w:r>
      <w:r>
        <w:rPr>
          <w:rFonts w:hint="eastAsia" w:ascii="宋体" w:hAnsi="宋体"/>
          <w:color w:val="auto"/>
          <w:szCs w:val="21"/>
          <w:highlight w:val="none"/>
          <w:lang w:val="en-US" w:eastAsia="zh-CN"/>
        </w:rPr>
        <w:t>。</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上次监督审核后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企业营业执照、认证产品、组织机构等</w:t>
      </w:r>
      <w:r>
        <w:rPr>
          <w:rFonts w:hint="eastAsia" w:ascii="Times New Roman" w:hAnsi="Times New Roman" w:cs="Times New Roman"/>
          <w:bCs/>
          <w:kern w:val="0"/>
          <w:szCs w:val="21"/>
          <w:lang w:eastAsia="zh-CN"/>
        </w:rPr>
        <w:t>其他无变化。</w:t>
      </w:r>
      <w:bookmarkStart w:id="4" w:name="_GoBack"/>
      <w:bookmarkEnd w:id="4"/>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ind w:firstLine="422" w:firstLineChars="200"/>
        <w:jc w:val="left"/>
        <w:rPr>
          <w:rFonts w:hint="eastAsia" w:ascii="宋体" w:hAnsi="宋体" w:cs="宋体" w:eastAsiaTheme="minorEastAsia"/>
          <w:kern w:val="0"/>
          <w:szCs w:val="21"/>
          <w:lang w:eastAsia="zh-CN"/>
        </w:rPr>
      </w:pPr>
      <w:r>
        <w:rPr>
          <w:rFonts w:hint="eastAsia" w:ascii="宋体" w:hAnsi="宋体" w:cs="宋体"/>
          <w:b/>
          <w:bCs/>
          <w:color w:val="auto"/>
          <w:kern w:val="0"/>
          <w:sz w:val="21"/>
          <w:szCs w:val="21"/>
          <w:highlight w:val="none"/>
          <w:lang w:val="en-US" w:eastAsia="zh-CN"/>
        </w:rPr>
        <w:t>10.1</w:t>
      </w:r>
      <w:r>
        <w:rPr>
          <w:rFonts w:hint="eastAsia" w:ascii="宋体" w:hAnsi="宋体" w:cs="宋体"/>
          <w:kern w:val="0"/>
          <w:szCs w:val="21"/>
          <w:lang w:val="en-US" w:eastAsia="zh-CN"/>
        </w:rPr>
        <w:t>抽</w:t>
      </w:r>
      <w:r>
        <w:rPr>
          <w:rFonts w:hint="eastAsia" w:ascii="宋体" w:hAnsi="宋体" w:cs="宋体"/>
          <w:color w:val="auto"/>
          <w:kern w:val="0"/>
          <w:szCs w:val="21"/>
          <w:lang w:val="en-US" w:eastAsia="zh-CN"/>
        </w:rPr>
        <w:t>查《下接头检验记录》</w:t>
      </w:r>
      <w:r>
        <w:rPr>
          <w:rFonts w:hint="eastAsia" w:ascii="宋体"/>
          <w:color w:val="auto"/>
          <w:szCs w:val="21"/>
          <w:lang w:eastAsia="zh-CN"/>
        </w:rPr>
        <w:t>，</w:t>
      </w:r>
      <w:r>
        <w:rPr>
          <w:rFonts w:hint="eastAsia" w:ascii="宋体"/>
          <w:color w:val="auto"/>
          <w:szCs w:val="21"/>
          <w:lang w:val="en-US" w:eastAsia="zh-CN"/>
        </w:rPr>
        <w:t>其中检验项目光洁度、螺纹、形位公差的技术要求和检验结果没有描述</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7.2.4</w:t>
      </w:r>
      <w:r>
        <w:rPr>
          <w:rFonts w:hint="eastAsia" w:ascii="宋体" w:hAnsi="宋体" w:cs="宋体"/>
          <w:color w:val="auto"/>
          <w:kern w:val="0"/>
          <w:szCs w:val="21"/>
        </w:rPr>
        <w:t>条款“</w:t>
      </w:r>
      <w:r>
        <w:rPr>
          <w:rFonts w:hint="eastAsia" w:ascii="宋体" w:hAnsi="宋体" w:cs="宋体"/>
          <w:color w:val="auto"/>
          <w:kern w:val="0"/>
          <w:szCs w:val="21"/>
          <w:lang w:val="en-US" w:eastAsia="zh-CN"/>
        </w:rPr>
        <w:t>c</w:t>
      </w:r>
      <w:r>
        <w:rPr>
          <w:rFonts w:hint="eastAsia" w:ascii="宋体"/>
          <w:color w:val="auto"/>
          <w:szCs w:val="21"/>
          <w:lang w:val="en-US" w:eastAsia="zh-CN"/>
        </w:rPr>
        <w:t>）根据测量过程控制数据的结果而采取的措施</w:t>
      </w:r>
      <w:r>
        <w:rPr>
          <w:rFonts w:hint="eastAsia" w:ascii="宋体" w:hAnsi="宋体" w:cs="宋体"/>
          <w:color w:val="auto"/>
          <w:kern w:val="0"/>
          <w:szCs w:val="21"/>
        </w:rPr>
        <w:t>。”的规定要</w:t>
      </w:r>
      <w:r>
        <w:rPr>
          <w:rFonts w:hint="eastAsia" w:ascii="宋体" w:hAnsi="宋体" w:cs="宋体"/>
          <w:color w:val="auto"/>
          <w:kern w:val="0"/>
          <w:szCs w:val="21"/>
          <w:lang w:eastAsia="zh-CN"/>
        </w:rPr>
        <w:t>求。</w:t>
      </w:r>
    </w:p>
    <w:p>
      <w:pPr>
        <w:widowControl/>
        <w:spacing w:line="360" w:lineRule="auto"/>
        <w:jc w:val="left"/>
        <w:rPr>
          <w:rFonts w:hint="default" w:ascii="宋体" w:hAnsi="宋体" w:cs="宋体"/>
          <w:bCs/>
          <w:color w:val="auto"/>
          <w:kern w:val="0"/>
          <w:szCs w:val="21"/>
          <w:highlight w:val="none"/>
          <w:lang w:val="en-US"/>
        </w:rPr>
      </w:pP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大庆泓洋机械设备有限公司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2019年11月至2020年10月</w:t>
      </w:r>
      <w:r>
        <w:rPr>
          <w:rFonts w:hint="eastAsia" w:ascii="宋体" w:hAnsi="宋体" w:cs="宋体"/>
          <w:bCs/>
          <w:kern w:val="0"/>
          <w:szCs w:val="21"/>
        </w:rPr>
        <w:t>耗能为</w:t>
      </w:r>
      <w:r>
        <w:rPr>
          <w:rFonts w:hint="eastAsia" w:ascii="宋体" w:hAnsi="宋体" w:cs="宋体"/>
          <w:bCs/>
          <w:kern w:val="0"/>
          <w:szCs w:val="21"/>
          <w:lang w:val="en-US" w:eastAsia="zh-CN"/>
        </w:rPr>
        <w:t>1.3</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13</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大庆泓洋机械设备有限公司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大庆泓洋机械设备有限公司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2020.11.13</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4323248"/>
    <w:rsid w:val="060A2C1F"/>
    <w:rsid w:val="06224E0B"/>
    <w:rsid w:val="06255583"/>
    <w:rsid w:val="069E5AB7"/>
    <w:rsid w:val="07CB0C61"/>
    <w:rsid w:val="08DD17BB"/>
    <w:rsid w:val="0AAC43F2"/>
    <w:rsid w:val="0B6A287A"/>
    <w:rsid w:val="0B9C159A"/>
    <w:rsid w:val="0C4A062D"/>
    <w:rsid w:val="0CD419F2"/>
    <w:rsid w:val="0CF4221B"/>
    <w:rsid w:val="0D335818"/>
    <w:rsid w:val="0DEE2089"/>
    <w:rsid w:val="0DFC7968"/>
    <w:rsid w:val="0E553E18"/>
    <w:rsid w:val="0E8A307E"/>
    <w:rsid w:val="0EA86466"/>
    <w:rsid w:val="10514274"/>
    <w:rsid w:val="106725C6"/>
    <w:rsid w:val="10CC502F"/>
    <w:rsid w:val="10F52E13"/>
    <w:rsid w:val="110C45FB"/>
    <w:rsid w:val="114A28C9"/>
    <w:rsid w:val="11550A66"/>
    <w:rsid w:val="1193589A"/>
    <w:rsid w:val="12114279"/>
    <w:rsid w:val="12452EC7"/>
    <w:rsid w:val="13B07256"/>
    <w:rsid w:val="147A5742"/>
    <w:rsid w:val="14AF6172"/>
    <w:rsid w:val="14C22162"/>
    <w:rsid w:val="14D86AE0"/>
    <w:rsid w:val="15217ADC"/>
    <w:rsid w:val="15501560"/>
    <w:rsid w:val="158D185E"/>
    <w:rsid w:val="17E86A55"/>
    <w:rsid w:val="17F03BD5"/>
    <w:rsid w:val="18491313"/>
    <w:rsid w:val="191875B9"/>
    <w:rsid w:val="1A9066D8"/>
    <w:rsid w:val="1ACB2E07"/>
    <w:rsid w:val="1B120764"/>
    <w:rsid w:val="1B6E0BCC"/>
    <w:rsid w:val="1D666DD5"/>
    <w:rsid w:val="1DB528F4"/>
    <w:rsid w:val="1E8D2076"/>
    <w:rsid w:val="1F96490F"/>
    <w:rsid w:val="1FD87C5A"/>
    <w:rsid w:val="202E5BEC"/>
    <w:rsid w:val="205A621D"/>
    <w:rsid w:val="214C10C3"/>
    <w:rsid w:val="221F4A52"/>
    <w:rsid w:val="22D6310F"/>
    <w:rsid w:val="234C1DE6"/>
    <w:rsid w:val="236837F1"/>
    <w:rsid w:val="23CD5065"/>
    <w:rsid w:val="25827AE2"/>
    <w:rsid w:val="259D4245"/>
    <w:rsid w:val="26D61E0E"/>
    <w:rsid w:val="27E10AA0"/>
    <w:rsid w:val="2846554F"/>
    <w:rsid w:val="290D70F9"/>
    <w:rsid w:val="294A7B5F"/>
    <w:rsid w:val="29EC5CDB"/>
    <w:rsid w:val="2CAB432C"/>
    <w:rsid w:val="2CE24CD7"/>
    <w:rsid w:val="2DD74E91"/>
    <w:rsid w:val="2E000AD3"/>
    <w:rsid w:val="2E92798F"/>
    <w:rsid w:val="2E94229B"/>
    <w:rsid w:val="2EE23BD1"/>
    <w:rsid w:val="2F915445"/>
    <w:rsid w:val="30DE05E1"/>
    <w:rsid w:val="33573808"/>
    <w:rsid w:val="33947CD2"/>
    <w:rsid w:val="347F6559"/>
    <w:rsid w:val="34D4260D"/>
    <w:rsid w:val="367709AC"/>
    <w:rsid w:val="36823C9C"/>
    <w:rsid w:val="37596989"/>
    <w:rsid w:val="37C53059"/>
    <w:rsid w:val="38505CE2"/>
    <w:rsid w:val="38E460E2"/>
    <w:rsid w:val="39150662"/>
    <w:rsid w:val="39364992"/>
    <w:rsid w:val="39C13B67"/>
    <w:rsid w:val="3A8F40F6"/>
    <w:rsid w:val="3B6C0871"/>
    <w:rsid w:val="3D8C65CA"/>
    <w:rsid w:val="3FCA0710"/>
    <w:rsid w:val="3FD079A4"/>
    <w:rsid w:val="410611B0"/>
    <w:rsid w:val="4119198D"/>
    <w:rsid w:val="415E78AA"/>
    <w:rsid w:val="42020F0F"/>
    <w:rsid w:val="42C727C5"/>
    <w:rsid w:val="42F654CE"/>
    <w:rsid w:val="43584738"/>
    <w:rsid w:val="46425F4D"/>
    <w:rsid w:val="46D74133"/>
    <w:rsid w:val="46FF1A20"/>
    <w:rsid w:val="478068A7"/>
    <w:rsid w:val="4B646F95"/>
    <w:rsid w:val="4BCF07F3"/>
    <w:rsid w:val="4CD650EE"/>
    <w:rsid w:val="4CDC1C1E"/>
    <w:rsid w:val="4D3B07E4"/>
    <w:rsid w:val="4DF83EDC"/>
    <w:rsid w:val="4E2C127C"/>
    <w:rsid w:val="4F4C158E"/>
    <w:rsid w:val="4F966158"/>
    <w:rsid w:val="508A3BF7"/>
    <w:rsid w:val="50975894"/>
    <w:rsid w:val="50AB3606"/>
    <w:rsid w:val="52450263"/>
    <w:rsid w:val="52CF4CBD"/>
    <w:rsid w:val="53DE4404"/>
    <w:rsid w:val="55C948E7"/>
    <w:rsid w:val="560936BF"/>
    <w:rsid w:val="562B67C6"/>
    <w:rsid w:val="56BD4064"/>
    <w:rsid w:val="57B34F29"/>
    <w:rsid w:val="584066CD"/>
    <w:rsid w:val="59EE788F"/>
    <w:rsid w:val="5A335F8D"/>
    <w:rsid w:val="5A4E23BB"/>
    <w:rsid w:val="5AEA42C2"/>
    <w:rsid w:val="5B655F9E"/>
    <w:rsid w:val="5C132391"/>
    <w:rsid w:val="5D595F20"/>
    <w:rsid w:val="5D954B61"/>
    <w:rsid w:val="5DA46180"/>
    <w:rsid w:val="60C64E46"/>
    <w:rsid w:val="62BA3AD0"/>
    <w:rsid w:val="63C16F8E"/>
    <w:rsid w:val="63E11222"/>
    <w:rsid w:val="63FC6CAF"/>
    <w:rsid w:val="653A5005"/>
    <w:rsid w:val="654B5DFD"/>
    <w:rsid w:val="65A40DA8"/>
    <w:rsid w:val="65C01B44"/>
    <w:rsid w:val="6B9A7111"/>
    <w:rsid w:val="6C7A172C"/>
    <w:rsid w:val="6CC32C31"/>
    <w:rsid w:val="6F264392"/>
    <w:rsid w:val="6F2A687E"/>
    <w:rsid w:val="6FCF21C7"/>
    <w:rsid w:val="701E08DD"/>
    <w:rsid w:val="729F40AE"/>
    <w:rsid w:val="73877C76"/>
    <w:rsid w:val="738E408B"/>
    <w:rsid w:val="7405196C"/>
    <w:rsid w:val="74062830"/>
    <w:rsid w:val="74243E8A"/>
    <w:rsid w:val="7567525C"/>
    <w:rsid w:val="75E04B0D"/>
    <w:rsid w:val="76466521"/>
    <w:rsid w:val="77555FF3"/>
    <w:rsid w:val="784E5A3C"/>
    <w:rsid w:val="788E567B"/>
    <w:rsid w:val="7AE25BD9"/>
    <w:rsid w:val="7CB55D5F"/>
    <w:rsid w:val="7EA333B8"/>
    <w:rsid w:val="7EEE16D3"/>
    <w:rsid w:val="7FE3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20</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2020-11-13T04:55:46Z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