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0136-2018-20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/>
                <w:sz w:val="24"/>
                <w:lang w:val="en-US" w:eastAsia="zh-CN"/>
              </w:rPr>
              <w:t>Φ98</w:t>
            </w:r>
            <w:r>
              <w:rPr>
                <w:rFonts w:hint="eastAsia"/>
                <w:sz w:val="24"/>
                <w:lang w:val="en-US" w:eastAsia="zh-CN"/>
                <w:eastAsianLayout w:id="1" w:combine="1"/>
              </w:rPr>
              <w:t>+0.2 +0.1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Φ98mm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0.10mm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0-150mm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HY/CL-01 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  <w:bookmarkStart w:id="1" w:name="_GoBack"/>
            <w:bookmarkEnd w:id="1"/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杨生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/>
              </w:rPr>
              <w:t>过程监视统计记录及质控图》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A419F"/>
    <w:rsid w:val="4E0B360C"/>
    <w:rsid w:val="74A94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2020-11-10T05:59:05Z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