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北京京安鸿盾科技有限公司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O：GB/T45001-2020 / ISO45001：2018,E：GB/T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0566-2020-EO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O:一阶段现场,E:一阶段现场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2020-N1OHSMS-3014142</w:t>
            </w:r>
          </w:p>
          <w:p>
            <w:pPr>
              <w:ind w:left="70" w:leftChars="29"/>
              <w:rPr>
                <w:rFonts w:hint="eastAsia"/>
                <w:sz w:val="22"/>
                <w:szCs w:val="22"/>
              </w:rPr>
            </w:pPr>
            <w:r>
              <w:rPr>
                <w:rFonts w:hint="eastAsia"/>
                <w:sz w:val="22"/>
                <w:szCs w:val="22"/>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2020.11.13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7723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2020-11-13T02:20:02Z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