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云锦时代（北京）供应链管理有限公司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0628-2020-QEO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2020-N1EMS-3014142</w:t>
            </w:r>
          </w:p>
          <w:p>
            <w:pPr>
              <w:snapToGrid w:val="0"/>
              <w:spacing w:line="320" w:lineRule="exact"/>
              <w:ind w:left="1309"/>
              <w:rPr>
                <w:sz w:val="22"/>
                <w:szCs w:val="22"/>
                <w:highlight w:val="none"/>
              </w:rPr>
            </w:pPr>
            <w:r>
              <w:rPr>
                <w:sz w:val="22"/>
                <w:szCs w:val="22"/>
                <w:highlight w:val="none"/>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朱晓丽</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2018-N1QMS-2205805</w:t>
            </w:r>
          </w:p>
          <w:p>
            <w:pPr>
              <w:snapToGrid w:val="0"/>
              <w:spacing w:line="320" w:lineRule="exact"/>
              <w:ind w:left="1309"/>
              <w:rPr>
                <w:sz w:val="22"/>
                <w:szCs w:val="22"/>
                <w:highlight w:val="none"/>
              </w:rPr>
            </w:pPr>
            <w:r>
              <w:rPr>
                <w:sz w:val="22"/>
                <w:szCs w:val="22"/>
                <w:highlight w:val="none"/>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李桐</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北京华宇辉煌生态环保科技股份有限公司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2020.11.18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3B56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2020-11-17T14:35:49Z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