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重庆新思达企业管理有限公司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运营部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李雨晴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不符合事实描述:公司确认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过程为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特殊</w:t>
            </w:r>
            <w:r>
              <w:rPr>
                <w:rFonts w:hint="eastAsia" w:ascii="方正仿宋简体" w:eastAsia="方正仿宋简体"/>
                <w:b/>
              </w:rPr>
              <w:t>过程，不能提供过程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年度</w:t>
            </w:r>
            <w:r>
              <w:rPr>
                <w:rFonts w:hint="eastAsia" w:ascii="方正仿宋简体" w:eastAsia="方正仿宋简体"/>
                <w:b/>
              </w:rPr>
              <w:t>确认记录。不符合GB/T19001-2016标准8.5.1 f)若输出结果不能由后续的监视或测量加以验证，应对生产和服务提供过程实现策划结果的能力进行确认，并定期再确认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34B7D"/>
    <w:rsid w:val="48A70741"/>
    <w:rsid w:val="643668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2020-11-11T14:47:52Z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