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200-2019-2020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266"/>
        <w:gridCol w:w="294"/>
        <w:gridCol w:w="1196"/>
        <w:gridCol w:w="930"/>
        <w:gridCol w:w="479"/>
        <w:gridCol w:w="108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hint="eastAsia" w:ascii="宋体" w:hAnsi="宋体" w:cs="黑体"/>
                <w:szCs w:val="21"/>
                <w:lang w:eastAsia="zh-C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黑体"/>
                <w:szCs w:val="21"/>
                <w:lang w:eastAsia="zh-CN"/>
              </w:rPr>
              <w:t>电线电缆导体电阻测量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品控部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7.41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/km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0.0016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/km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.005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/km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  <w:r>
              <w:rPr>
                <w:rFonts w:hint="eastAsia"/>
                <w:color w:val="000000" w:themeColor="text1"/>
                <w:lang w:val="en-US" w:eastAsia="zh-CN"/>
              </w:rPr>
              <w:t>直流电阻测量仪</w:t>
            </w:r>
          </w:p>
        </w:tc>
        <w:tc>
          <w:tcPr>
            <w:tcW w:w="1833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0.1</w:t>
            </w:r>
            <w:r>
              <w:rPr>
                <w:rFonts w:hint="eastAsia" w:asciiTheme="minorEastAsia" w:hAnsiTheme="minorEastAsia"/>
                <w:color w:val="000000" w:themeColor="text1"/>
              </w:rPr>
              <w:t>-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100000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)</w:t>
            </w:r>
            <w:r>
              <w:rPr>
                <w:rFonts w:hint="default" w:ascii="Times New Roman" w:hAnsi="Times New Roman" w:cs="Times New Roman"/>
                <w:color w:val="000000" w:themeColor="text1"/>
              </w:rPr>
              <w:t>Ω</w:t>
            </w:r>
          </w:p>
        </w:tc>
        <w:tc>
          <w:tcPr>
            <w:tcW w:w="1490" w:type="dxa"/>
            <w:gridSpan w:val="2"/>
          </w:tcPr>
          <w:p>
            <w:pPr>
              <w:ind w:firstLine="420" w:firstLineChars="200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default" w:ascii="Times New Roman" w:hAnsi="Times New Roman" w:cs="Times New Roman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/</w:t>
            </w:r>
          </w:p>
        </w:tc>
        <w:tc>
          <w:tcPr>
            <w:tcW w:w="1409" w:type="dxa"/>
            <w:gridSpan w:val="2"/>
          </w:tcPr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0.001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</w:rPr>
              <w:t>Ω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/km</w:t>
            </w:r>
          </w:p>
        </w:tc>
        <w:tc>
          <w:tcPr>
            <w:tcW w:w="1080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ind w:firstLine="1470" w:firstLineChars="7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KB/CLTX-0036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KB/CLTX-0036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ind w:firstLine="1680" w:firstLineChars="800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电线电缆导体电阻测量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测量不确定度评定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电线电缆导体电阻测量</w:t>
            </w:r>
            <w:r>
              <w:rPr>
                <w:rFonts w:hint="eastAsia" w:ascii="宋体" w:hAnsi="宋体"/>
                <w:sz w:val="21"/>
                <w:szCs w:val="21"/>
              </w:rPr>
              <w:t>过程有效性确认记录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电线电缆导体电阻测量</w:t>
            </w:r>
            <w:r>
              <w:rPr>
                <w:rFonts w:hint="eastAsia" w:ascii="宋体" w:hAnsi="宋体"/>
                <w:sz w:val="21"/>
                <w:szCs w:val="21"/>
              </w:rPr>
              <w:t>过程</w:t>
            </w:r>
            <w:r>
              <w:rPr>
                <w:rFonts w:ascii="Times New Roman" w:hAnsi="Times New Roman" w:cs="Times New Roman"/>
                <w:szCs w:val="21"/>
              </w:rPr>
              <w:t>监视</w:t>
            </w:r>
            <w:r>
              <w:rPr>
                <w:rFonts w:hint="eastAsia" w:ascii="宋体" w:hAnsi="宋体"/>
                <w:sz w:val="21"/>
                <w:szCs w:val="21"/>
              </w:rPr>
              <w:t>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电线电缆导体电阻</w:t>
            </w:r>
            <w:r>
              <w:rPr>
                <w:rFonts w:ascii="Times New Roman" w:hAnsi="Times New Roman" w:cs="Times New Roman"/>
                <w:szCs w:val="21"/>
              </w:rPr>
              <w:t>测量过程控制图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91253B"/>
    <w:rsid w:val="67C8625D"/>
    <w:rsid w:val="6AEE04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胡琳</cp:lastModifiedBy>
  <cp:lastPrinted>2017-03-07T01:14:00Z</cp:lastPrinted>
  <dcterms:modified xsi:type="dcterms:W3CDTF">2020-11-10T03:38:32Z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