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43"/>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43" w:type="dxa"/>
            <w:vAlign w:val="center"/>
          </w:tcPr>
          <w:p>
            <w:pPr>
              <w:rPr>
                <w:rFonts w:hint="eastAsia" w:eastAsia="宋体"/>
                <w:sz w:val="24"/>
                <w:szCs w:val="24"/>
                <w:lang w:eastAsia="zh-CN"/>
              </w:rPr>
            </w:pPr>
            <w:r>
              <w:rPr>
                <w:rFonts w:hint="eastAsia"/>
                <w:sz w:val="24"/>
                <w:szCs w:val="24"/>
              </w:rPr>
              <w:t>受审核部门：管理层： 主管领导：</w:t>
            </w:r>
            <w:r>
              <w:rPr>
                <w:rFonts w:hint="eastAsia"/>
                <w:sz w:val="24"/>
                <w:szCs w:val="24"/>
                <w:lang w:eastAsia="zh-CN"/>
              </w:rPr>
              <w:t>王佳平</w:t>
            </w:r>
            <w:r>
              <w:rPr>
                <w:rFonts w:hint="eastAsia"/>
                <w:sz w:val="24"/>
                <w:szCs w:val="24"/>
              </w:rPr>
              <w:t>， 陪同人员：</w:t>
            </w:r>
            <w:r>
              <w:rPr>
                <w:rFonts w:hint="eastAsia"/>
                <w:sz w:val="24"/>
                <w:szCs w:val="24"/>
                <w:lang w:eastAsia="zh-CN"/>
              </w:rPr>
              <w:t>邓雨琼</w:t>
            </w:r>
          </w:p>
        </w:tc>
        <w:tc>
          <w:tcPr>
            <w:tcW w:w="124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43" w:type="dxa"/>
            <w:vAlign w:val="center"/>
          </w:tcPr>
          <w:p>
            <w:pPr>
              <w:spacing w:before="120"/>
              <w:rPr>
                <w:rFonts w:hint="default" w:eastAsia="宋体"/>
                <w:lang w:val="en-US" w:eastAsia="zh-CN"/>
              </w:rPr>
            </w:pPr>
            <w:r>
              <w:rPr>
                <w:rFonts w:hint="eastAsia"/>
                <w:sz w:val="24"/>
                <w:szCs w:val="24"/>
              </w:rPr>
              <w:t>审核员：文平、     审核时间：20</w:t>
            </w:r>
            <w:r>
              <w:rPr>
                <w:rFonts w:hint="eastAsia"/>
                <w:sz w:val="24"/>
                <w:szCs w:val="24"/>
                <w:lang w:val="en-US" w:eastAsia="zh-CN"/>
              </w:rPr>
              <w:t>20</w:t>
            </w:r>
            <w:r>
              <w:rPr>
                <w:rFonts w:hint="eastAsia"/>
                <w:sz w:val="24"/>
                <w:szCs w:val="24"/>
              </w:rPr>
              <w:t>.</w:t>
            </w:r>
            <w:r>
              <w:rPr>
                <w:rFonts w:hint="eastAsia"/>
                <w:sz w:val="24"/>
                <w:szCs w:val="24"/>
                <w:lang w:val="en-US" w:eastAsia="zh-CN"/>
              </w:rPr>
              <w:t>11.12</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43" w:type="dxa"/>
            <w:vAlign w:val="center"/>
          </w:tcPr>
          <w:p>
            <w:pPr>
              <w:rPr>
                <w:sz w:val="24"/>
                <w:szCs w:val="24"/>
              </w:rPr>
            </w:pPr>
            <w:r>
              <w:rPr>
                <w:rFonts w:hint="eastAsia"/>
                <w:sz w:val="24"/>
                <w:szCs w:val="24"/>
              </w:rPr>
              <w:t>审核条款：</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ES:4.1;4.2;4.3;4.4</w:t>
            </w:r>
          </w:p>
          <w:p>
            <w:pPr>
              <w:adjustRightInd w:val="0"/>
              <w:snapToGrid w:val="0"/>
              <w:rPr>
                <w:rFonts w:ascii="宋体" w:hAnsi="宋体" w:cs="宋体"/>
                <w:szCs w:val="21"/>
              </w:rPr>
            </w:pPr>
          </w:p>
          <w:p/>
        </w:tc>
        <w:tc>
          <w:tcPr>
            <w:tcW w:w="10343" w:type="dxa"/>
          </w:tcPr>
          <w:p>
            <w:pPr>
              <w:ind w:firstLine="210" w:firstLineChars="100"/>
              <w:rPr>
                <w:rFonts w:ascii="宋体" w:hAnsi="宋体"/>
                <w:szCs w:val="21"/>
              </w:rPr>
            </w:pPr>
            <w:r>
              <w:rPr>
                <w:rFonts w:hint="eastAsia" w:ascii="宋体" w:hAnsi="宋体"/>
                <w:szCs w:val="21"/>
              </w:rPr>
              <w:t>公司在管理手册和程序文件《风险和机遇应对措施控制程序》中，确定了对公司有利的内外部环境因素，对公司不利的内、外部因素有：市场竞争非常激烈，国家和政府对企业环保要求提高等。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p>
          <w:p>
            <w:pPr>
              <w:spacing w:line="0" w:lineRule="atLeast"/>
              <w:jc w:val="left"/>
              <w:rPr>
                <w:szCs w:val="21"/>
              </w:rPr>
            </w:pPr>
            <w:r>
              <w:rPr>
                <w:rFonts w:hint="eastAsia"/>
                <w:szCs w:val="21"/>
              </w:rPr>
              <w:t>公司环境与职业健康安全管理体系的范围：</w:t>
            </w:r>
          </w:p>
          <w:p>
            <w:pPr>
              <w:rPr>
                <w:rFonts w:ascii="宋体" w:hAnsi="宋体"/>
                <w:szCs w:val="21"/>
              </w:rPr>
            </w:pPr>
            <w:r>
              <w:rPr>
                <w:rFonts w:hint="eastAsia" w:ascii="宋体" w:hAnsi="宋体"/>
                <w:b/>
                <w:szCs w:val="21"/>
              </w:rPr>
              <w:t>EMS:</w:t>
            </w:r>
            <w:r>
              <w:rPr>
                <w:sz w:val="20"/>
              </w:rPr>
              <w:t>雪花啤酒的生产及其所涉及的相关环境管理活动</w:t>
            </w:r>
            <w:r>
              <w:rPr>
                <w:rFonts w:hint="eastAsia" w:ascii="宋体" w:hAnsi="宋体"/>
                <w:szCs w:val="21"/>
              </w:rPr>
              <w:t>。</w:t>
            </w:r>
          </w:p>
          <w:p>
            <w:pPr>
              <w:spacing w:line="0" w:lineRule="atLeast"/>
              <w:jc w:val="left"/>
              <w:rPr>
                <w:rFonts w:ascii="宋体" w:hAnsi="宋体"/>
                <w:szCs w:val="21"/>
              </w:rPr>
            </w:pPr>
            <w:r>
              <w:rPr>
                <w:rFonts w:hint="eastAsia" w:ascii="宋体" w:hAnsi="宋体"/>
                <w:b/>
                <w:szCs w:val="21"/>
              </w:rPr>
              <w:t>OHSMS:</w:t>
            </w:r>
            <w:r>
              <w:rPr>
                <w:sz w:val="20"/>
              </w:rPr>
              <w:t>雪花啤酒的生产及其所涉及的相关职业健康安全管理活动</w:t>
            </w:r>
            <w:r>
              <w:rPr>
                <w:rFonts w:hint="eastAsia" w:ascii="宋体" w:hAnsi="宋体"/>
                <w:szCs w:val="21"/>
              </w:rPr>
              <w:t>。</w:t>
            </w:r>
          </w:p>
          <w:p>
            <w:pPr>
              <w:rPr>
                <w:rFonts w:ascii="宋体" w:hAnsi="宋体"/>
                <w:szCs w:val="21"/>
              </w:rPr>
            </w:pPr>
          </w:p>
          <w:p>
            <w:pPr>
              <w:ind w:firstLine="210" w:firstLineChars="100"/>
              <w:rPr>
                <w:rFonts w:ascii="宋体" w:hAnsi="宋体"/>
                <w:szCs w:val="21"/>
              </w:rPr>
            </w:pPr>
            <w:r>
              <w:rPr>
                <w:szCs w:val="21"/>
              </w:rPr>
              <w:t>组织依据标准的要求建立、实施、维护管理体系，符合标准要求。</w:t>
            </w:r>
          </w:p>
          <w:p>
            <w:pPr>
              <w:rPr>
                <w:rFonts w:ascii="宋体" w:hAnsi="宋体"/>
                <w:szCs w:val="21"/>
              </w:rPr>
            </w:pPr>
          </w:p>
          <w:p>
            <w:pPr>
              <w:numPr>
                <w:ilvl w:val="0"/>
                <w:numId w:val="1"/>
              </w:numPr>
              <w:rPr>
                <w:rFonts w:ascii="宋体" w:hAnsi="宋体" w:cs="宋体"/>
                <w:szCs w:val="21"/>
              </w:rPr>
            </w:pPr>
            <w:r>
              <w:rPr>
                <w:rFonts w:hint="eastAsia" w:ascii="宋体" w:hAnsi="宋体"/>
                <w:szCs w:val="21"/>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应对措施控制程序》，确定产生非预期的输出或过程失效对产品和顾客满意带来的风险，以及应对措施。组织制定管理评审控制程序，定期进行评审，必要时变更过程，以确保过程持续产生公司期望的结果。</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rFonts w:ascii="宋体" w:hAnsi="宋体" w:cs="宋体"/>
                <w:szCs w:val="21"/>
              </w:rPr>
            </w:pPr>
            <w:r>
              <w:rPr>
                <w:rFonts w:hint="eastAsia" w:ascii="宋体" w:hAnsi="宋体" w:cs="宋体"/>
                <w:szCs w:val="21"/>
              </w:rPr>
              <w:t>ES5.1</w:t>
            </w:r>
          </w:p>
        </w:tc>
        <w:tc>
          <w:tcPr>
            <w:tcW w:w="10343" w:type="dxa"/>
          </w:tcPr>
          <w:p>
            <w:pPr>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王佳平</w:t>
            </w:r>
            <w:r>
              <w:rPr>
                <w:rFonts w:hint="eastAsia" w:ascii="宋体" w:hAnsi="宋体" w:cs="宋体"/>
                <w:szCs w:val="21"/>
              </w:rPr>
              <w:t>；管代：</w:t>
            </w:r>
            <w:r>
              <w:rPr>
                <w:rFonts w:hint="eastAsia" w:ascii="宋体" w:hAnsi="宋体" w:cs="宋体"/>
                <w:szCs w:val="21"/>
                <w:lang w:eastAsia="zh-CN"/>
              </w:rPr>
              <w:t>姜远忠</w:t>
            </w:r>
          </w:p>
          <w:p>
            <w:pPr>
              <w:spacing w:line="400" w:lineRule="exact"/>
              <w:jc w:val="left"/>
              <w:rPr>
                <w:rFonts w:ascii="宋体" w:hAnsi="宋体" w:cs="宋体"/>
                <w:szCs w:val="21"/>
              </w:rPr>
            </w:pPr>
            <w:r>
              <w:rPr>
                <w:rFonts w:hint="eastAsia" w:ascii="宋体" w:hAnsi="宋体" w:cs="宋体"/>
                <w:szCs w:val="21"/>
              </w:rPr>
              <w:t>通过与总经理交流：总经理从以下活动方式对公司建立、实施环境和职业健康安全管理体系并持续改进其有效性所做出的承诺提供证据：</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ES5.2 </w:t>
            </w:r>
          </w:p>
          <w:p>
            <w:pPr>
              <w:rPr>
                <w:b/>
                <w:szCs w:val="21"/>
              </w:rPr>
            </w:pPr>
          </w:p>
        </w:tc>
        <w:tc>
          <w:tcPr>
            <w:tcW w:w="10343" w:type="dxa"/>
          </w:tcPr>
          <w:p>
            <w:pPr>
              <w:jc w:val="left"/>
              <w:rPr>
                <w:rFonts w:ascii="宋体" w:hAnsi="宋体" w:cs="宋体"/>
                <w:szCs w:val="21"/>
              </w:rPr>
            </w:pPr>
            <w:r>
              <w:rPr>
                <w:rFonts w:hint="eastAsia" w:ascii="宋体" w:hAnsi="宋体" w:cs="宋体"/>
                <w:szCs w:val="21"/>
              </w:rPr>
              <w:t xml:space="preserve">质量、环境和职业健康安全管理方针： </w:t>
            </w:r>
          </w:p>
          <w:p>
            <w:pPr>
              <w:jc w:val="left"/>
              <w:rPr>
                <w:rFonts w:ascii="宋体" w:hAnsi="宋体" w:cs="宋体"/>
                <w:szCs w:val="21"/>
              </w:rPr>
            </w:pPr>
            <w:r>
              <w:rPr>
                <w:rFonts w:hint="eastAsia" w:ascii="宋体" w:hAnsi="宋体" w:cs="宋体"/>
                <w:szCs w:val="21"/>
              </w:rPr>
              <w:t>“以人为本   关爱生命  保护环境  珍惜资源  和谐发展”。</w:t>
            </w:r>
          </w:p>
          <w:p>
            <w:pPr>
              <w:jc w:val="left"/>
              <w:rPr>
                <w:rFonts w:ascii="宋体" w:hAnsi="宋体" w:cs="宋体"/>
                <w:szCs w:val="21"/>
              </w:rPr>
            </w:pP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ES5.3 </w:t>
            </w:r>
          </w:p>
          <w:p>
            <w:pPr>
              <w:rPr>
                <w:b/>
                <w:szCs w:val="21"/>
              </w:rPr>
            </w:pPr>
          </w:p>
        </w:tc>
        <w:tc>
          <w:tcPr>
            <w:tcW w:w="10343"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ES6.1 </w:t>
            </w:r>
          </w:p>
          <w:p>
            <w:pPr>
              <w:rPr>
                <w:bCs/>
                <w:szCs w:val="21"/>
              </w:rPr>
            </w:pPr>
          </w:p>
        </w:tc>
        <w:tc>
          <w:tcPr>
            <w:tcW w:w="10343" w:type="dxa"/>
          </w:tcPr>
          <w:p>
            <w:pPr>
              <w:tabs>
                <w:tab w:val="center" w:pos="3169"/>
              </w:tabs>
              <w:spacing w:line="400" w:lineRule="exact"/>
              <w:jc w:val="left"/>
              <w:rPr>
                <w:rFonts w:ascii="宋体" w:hAnsi="宋体" w:cs="宋体"/>
                <w:szCs w:val="21"/>
              </w:rPr>
            </w:pPr>
            <w:r>
              <w:rPr>
                <w:rFonts w:hint="eastAsia" w:ascii="宋体" w:hAnsi="宋体" w:cs="宋体"/>
                <w:szCs w:val="21"/>
              </w:rPr>
              <w:t>提供有《环境因素识别、评价和更新控制程序》和《危险源识别与风险评价控制程序》，内容包括危险源和环境因素的识别、确认、汇总、评价和重要环境因素的确定、登记、清单发放及更新控制。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公司重要环境因素有以七项：</w:t>
            </w:r>
          </w:p>
          <w:p>
            <w:pPr>
              <w:pStyle w:val="13"/>
              <w:tabs>
                <w:tab w:val="center" w:pos="3169"/>
              </w:tabs>
              <w:spacing w:line="400" w:lineRule="exact"/>
              <w:ind w:firstLine="0" w:firstLineChars="0"/>
              <w:jc w:val="left"/>
              <w:rPr>
                <w:rFonts w:ascii="宋体" w:hAnsi="宋体" w:cs="宋体"/>
                <w:szCs w:val="21"/>
              </w:rPr>
            </w:pPr>
            <w:r>
              <w:rPr>
                <w:rFonts w:hint="eastAsia" w:ascii="宋体" w:hAnsi="宋体" w:cs="宋体"/>
                <w:szCs w:val="21"/>
              </w:rPr>
              <w:t>1）潜在火灾；2）噪声的排放；3）废水的排放；4）固废的排放；5）粉尘的排放；6）能源消耗（水、电、蒸汽）；7）氨气泄漏。</w:t>
            </w:r>
          </w:p>
          <w:p>
            <w:pPr>
              <w:tabs>
                <w:tab w:val="center" w:pos="3169"/>
              </w:tabs>
              <w:spacing w:line="400" w:lineRule="exact"/>
              <w:jc w:val="left"/>
              <w:rPr>
                <w:rFonts w:ascii="宋体" w:hAnsi="宋体" w:cs="宋体"/>
                <w:szCs w:val="21"/>
              </w:rPr>
            </w:pPr>
            <w:r>
              <w:rPr>
                <w:rFonts w:hint="eastAsia" w:ascii="宋体" w:hAnsi="宋体" w:cs="宋体"/>
                <w:szCs w:val="21"/>
              </w:rPr>
              <w:t>抽查固废的排放重要环境因素的方法措施：</w:t>
            </w:r>
          </w:p>
          <w:p>
            <w:pPr>
              <w:widowControl/>
              <w:jc w:val="left"/>
              <w:rPr>
                <w:rFonts w:ascii="宋体" w:hAnsi="宋体"/>
                <w:szCs w:val="21"/>
              </w:rPr>
            </w:pPr>
            <w:r>
              <w:rPr>
                <w:rFonts w:hint="eastAsia" w:ascii="宋体" w:hAnsi="宋体"/>
                <w:szCs w:val="21"/>
              </w:rPr>
              <w:t>1）固废收集集中处置；</w:t>
            </w:r>
          </w:p>
          <w:p>
            <w:pPr>
              <w:widowControl/>
              <w:jc w:val="left"/>
              <w:rPr>
                <w:rFonts w:ascii="宋体" w:hAnsi="宋体"/>
                <w:szCs w:val="21"/>
              </w:rPr>
            </w:pPr>
            <w:r>
              <w:rPr>
                <w:rFonts w:hint="eastAsia" w:ascii="宋体" w:hAnsi="宋体"/>
                <w:szCs w:val="21"/>
              </w:rPr>
              <w:t>2）购买有盖垃圾箱/桶，分类贮存固废，集中送至有资质回收公司回收。</w:t>
            </w:r>
          </w:p>
          <w:p>
            <w:pPr>
              <w:widowControl/>
              <w:jc w:val="left"/>
              <w:rPr>
                <w:rFonts w:ascii="宋体" w:hAnsi="宋体"/>
                <w:szCs w:val="21"/>
              </w:rPr>
            </w:pPr>
            <w:r>
              <w:rPr>
                <w:rFonts w:hint="eastAsia" w:ascii="宋体" w:hAnsi="宋体"/>
                <w:szCs w:val="21"/>
              </w:rPr>
              <w:t>3）生产固废酒糟、酵母回收罐变卖处理，玻渣、废纸箱等暂存库房变卖处理，污泥、硅藻土存放站存库和危险废物均由有资质公司回收。</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color w:val="000000"/>
              </w:rPr>
              <w:t>噪声排放</w:t>
            </w:r>
            <w:r>
              <w:rPr>
                <w:rFonts w:hint="eastAsia" w:ascii="宋体" w:hAnsi="宋体" w:cs="宋体"/>
                <w:szCs w:val="21"/>
              </w:rPr>
              <w:t>重要环境因素的方法措施：</w:t>
            </w:r>
          </w:p>
          <w:p>
            <w:pPr>
              <w:numPr>
                <w:ilvl w:val="0"/>
                <w:numId w:val="2"/>
              </w:numPr>
              <w:tabs>
                <w:tab w:val="center" w:pos="3169"/>
              </w:tabs>
              <w:spacing w:line="400" w:lineRule="exact"/>
              <w:jc w:val="left"/>
              <w:rPr>
                <w:rFonts w:ascii="CIDFont+F3" w:hAnsi="CIDFont+F3" w:eastAsia="CIDFont+F3"/>
                <w:color w:val="000000"/>
              </w:rPr>
            </w:pPr>
            <w:r>
              <w:rPr>
                <w:rFonts w:hint="eastAsia" w:ascii="CIDFont+F3" w:hAnsi="CIDFont+F3" w:eastAsia="CIDFont+F3"/>
                <w:color w:val="000000"/>
              </w:rPr>
              <w:t>工程合理布局，选取低噪声设备；</w:t>
            </w:r>
          </w:p>
          <w:p>
            <w:pPr>
              <w:tabs>
                <w:tab w:val="center" w:pos="3169"/>
              </w:tabs>
              <w:spacing w:line="400" w:lineRule="exact"/>
              <w:jc w:val="left"/>
              <w:rPr>
                <w:rFonts w:ascii="宋体" w:hAnsi="宋体" w:cs="宋体"/>
                <w:szCs w:val="21"/>
              </w:rPr>
            </w:pPr>
            <w:r>
              <w:rPr>
                <w:rFonts w:hint="eastAsia" w:ascii="CIDFont+F3" w:hAnsi="CIDFont+F3" w:eastAsia="CIDFont+F3"/>
                <w:color w:val="000000"/>
              </w:rPr>
              <w:t>2）定期调试设备，针对重点产噪部位采取厂房隔声、基座减振、距离衰减等措 施控制噪声污染。</w:t>
            </w:r>
          </w:p>
          <w:p>
            <w:pPr>
              <w:tabs>
                <w:tab w:val="center" w:pos="3169"/>
              </w:tabs>
              <w:spacing w:line="400" w:lineRule="exact"/>
              <w:jc w:val="left"/>
              <w:rPr>
                <w:rFonts w:ascii="宋体" w:hAnsi="宋体" w:cs="宋体"/>
                <w:szCs w:val="21"/>
              </w:rPr>
            </w:pPr>
            <w:r>
              <w:rPr>
                <w:rFonts w:hint="eastAsia" w:ascii="宋体" w:hAnsi="宋体" w:cs="宋体"/>
                <w:szCs w:val="21"/>
              </w:rPr>
              <w:t>公司不可接收风险有以下七项：</w:t>
            </w:r>
          </w:p>
          <w:p>
            <w:pPr>
              <w:tabs>
                <w:tab w:val="center" w:pos="3169"/>
              </w:tabs>
              <w:spacing w:line="400" w:lineRule="exact"/>
              <w:jc w:val="left"/>
              <w:rPr>
                <w:rFonts w:ascii="宋体" w:hAnsi="宋体" w:cs="宋体"/>
                <w:szCs w:val="21"/>
              </w:rPr>
            </w:pPr>
            <w:r>
              <w:rPr>
                <w:rFonts w:hint="eastAsia" w:ascii="宋体" w:hAnsi="宋体" w:cs="宋体"/>
                <w:szCs w:val="21"/>
              </w:rPr>
              <w:t>1）火灾；2）爆炸（氨气、压力容器等）；3）触电；4）意外伤害（高坠、烫伤、冻伤、酸碱腐蚀、爆瓶等伤害）；5）中毒；6）噪声；7）职业病（噪声、粉尘等）。</w:t>
            </w:r>
          </w:p>
          <w:p>
            <w:pPr>
              <w:tabs>
                <w:tab w:val="center" w:pos="3169"/>
              </w:tabs>
              <w:spacing w:line="400" w:lineRule="exact"/>
              <w:jc w:val="left"/>
              <w:rPr>
                <w:rFonts w:ascii="宋体" w:hAnsi="宋体" w:cs="宋体"/>
                <w:szCs w:val="21"/>
              </w:rPr>
            </w:pPr>
            <w:r>
              <w:rPr>
                <w:rFonts w:hint="eastAsia" w:ascii="宋体" w:hAnsi="宋体" w:cs="宋体"/>
                <w:szCs w:val="21"/>
              </w:rPr>
              <w:t>抽查火灾重要危险源的方法控制措施：</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安全、消防、救援知识培训、学习；</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严禁购买和使用三无产品；</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加强日常健全用电检查和电器设备维保定；</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每年至少进行一次消防演习；</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制定《安全用电管理规定》；</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配置充分的消防器材；</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现场增加安全、防火标识。</w:t>
            </w:r>
          </w:p>
          <w:p>
            <w:pPr>
              <w:tabs>
                <w:tab w:val="center" w:pos="3169"/>
              </w:tabs>
              <w:spacing w:line="400" w:lineRule="exact"/>
              <w:jc w:val="left"/>
              <w:rPr>
                <w:rFonts w:ascii="宋体" w:hAnsi="宋体" w:cs="宋体"/>
                <w:szCs w:val="21"/>
              </w:rPr>
            </w:pPr>
            <w:r>
              <w:rPr>
                <w:rFonts w:hint="eastAsia" w:ascii="宋体" w:hAnsi="宋体" w:cs="宋体"/>
                <w:szCs w:val="21"/>
              </w:rPr>
              <w:t>抽查意外伤害（高坠、烫伤、冻伤、酸碱腐蚀、爆瓶等伤害）重要危险源的方法控制措施：</w:t>
            </w:r>
          </w:p>
          <w:p>
            <w:pPr>
              <w:numPr>
                <w:ilvl w:val="0"/>
                <w:numId w:val="4"/>
              </w:numPr>
              <w:spacing w:line="360" w:lineRule="exact"/>
              <w:rPr>
                <w:rFonts w:ascii="宋体" w:hAnsi="宋体" w:cs="宋体"/>
                <w:color w:val="000000"/>
                <w:szCs w:val="21"/>
              </w:rPr>
            </w:pPr>
            <w:r>
              <w:rPr>
                <w:rFonts w:hint="eastAsia" w:ascii="宋体" w:hAnsi="宋体" w:cs="宋体"/>
                <w:color w:val="000000"/>
                <w:szCs w:val="21"/>
              </w:rPr>
              <w:t>定期进行安全意识培训；</w:t>
            </w:r>
          </w:p>
          <w:p>
            <w:pPr>
              <w:spacing w:line="360" w:lineRule="exact"/>
              <w:rPr>
                <w:rFonts w:ascii="宋体" w:hAnsi="宋体" w:cs="宋体"/>
                <w:color w:val="000000"/>
                <w:szCs w:val="21"/>
              </w:rPr>
            </w:pPr>
            <w:r>
              <w:rPr>
                <w:rFonts w:hint="eastAsia" w:ascii="宋体" w:hAnsi="宋体" w:cs="宋体"/>
                <w:color w:val="000000"/>
                <w:szCs w:val="21"/>
              </w:rPr>
              <w:t>2）制定作业指导书及管理制度；</w:t>
            </w:r>
          </w:p>
          <w:p>
            <w:pPr>
              <w:spacing w:line="360" w:lineRule="exact"/>
              <w:rPr>
                <w:rFonts w:ascii="宋体" w:hAnsi="宋体" w:cs="宋体"/>
                <w:color w:val="000000"/>
                <w:szCs w:val="21"/>
              </w:rPr>
            </w:pPr>
            <w:r>
              <w:rPr>
                <w:rFonts w:hint="eastAsia" w:ascii="宋体" w:hAnsi="宋体" w:cs="宋体"/>
                <w:color w:val="000000"/>
                <w:szCs w:val="21"/>
              </w:rPr>
              <w:t>3）劳保用品正确佩戴；</w:t>
            </w:r>
          </w:p>
          <w:p>
            <w:pPr>
              <w:spacing w:line="360" w:lineRule="exact"/>
              <w:rPr>
                <w:rFonts w:ascii="宋体" w:hAnsi="宋体" w:cs="宋体"/>
                <w:color w:val="000000"/>
                <w:szCs w:val="21"/>
              </w:rPr>
            </w:pPr>
            <w:r>
              <w:rPr>
                <w:rFonts w:hint="eastAsia" w:ascii="宋体" w:hAnsi="宋体" w:cs="宋体"/>
                <w:color w:val="000000"/>
                <w:szCs w:val="21"/>
              </w:rPr>
              <w:t>4）设施设备使用培训；</w:t>
            </w:r>
          </w:p>
          <w:p>
            <w:pPr>
              <w:tabs>
                <w:tab w:val="center" w:pos="3169"/>
              </w:tabs>
              <w:spacing w:line="400" w:lineRule="exact"/>
              <w:jc w:val="left"/>
              <w:rPr>
                <w:rFonts w:ascii="宋体" w:hAnsi="宋体" w:cs="宋体"/>
                <w:szCs w:val="21"/>
              </w:rPr>
            </w:pPr>
            <w:r>
              <w:rPr>
                <w:rFonts w:hint="eastAsia" w:ascii="宋体" w:hAnsi="宋体" w:cs="宋体"/>
                <w:color w:val="000000"/>
                <w:szCs w:val="21"/>
              </w:rPr>
              <w:t>5）意外发生的应急措施演练。</w:t>
            </w:r>
          </w:p>
          <w:p>
            <w:pPr>
              <w:widowControl/>
              <w:jc w:val="left"/>
              <w:rPr>
                <w:rFonts w:ascii="宋体" w:hAnsi="宋体"/>
                <w:szCs w:val="21"/>
              </w:rPr>
            </w:pPr>
          </w:p>
          <w:p>
            <w:pPr>
              <w:ind w:firstLine="210" w:firstLineChars="100"/>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ES6.2 </w:t>
            </w:r>
          </w:p>
          <w:p>
            <w:pPr>
              <w:rPr>
                <w:b/>
                <w:szCs w:val="21"/>
              </w:rPr>
            </w:pPr>
          </w:p>
        </w:tc>
        <w:tc>
          <w:tcPr>
            <w:tcW w:w="10343" w:type="dxa"/>
          </w:tcPr>
          <w:p>
            <w:pPr>
              <w:spacing w:line="360" w:lineRule="auto"/>
              <w:jc w:val="left"/>
              <w:rPr>
                <w:rFonts w:ascii="宋体" w:hAnsi="宋体" w:cs="宋体"/>
                <w:color w:val="000000"/>
                <w:szCs w:val="21"/>
              </w:rPr>
            </w:pPr>
            <w:r>
              <w:rPr>
                <w:rFonts w:hint="eastAsia" w:ascii="宋体" w:hAnsi="宋体" w:cs="宋体"/>
                <w:color w:val="000000"/>
                <w:szCs w:val="21"/>
              </w:rPr>
              <w:t>环境、职业健康安全目标：                考核情况（20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月-</w:t>
            </w:r>
            <w:r>
              <w:rPr>
                <w:rFonts w:hint="eastAsia" w:ascii="宋体" w:hAnsi="宋体" w:cs="宋体"/>
                <w:color w:val="000000"/>
                <w:szCs w:val="21"/>
                <w:lang w:val="en-US" w:eastAsia="zh-CN"/>
              </w:rPr>
              <w:t>6</w:t>
            </w:r>
            <w:r>
              <w:rPr>
                <w:rFonts w:hint="eastAsia" w:ascii="宋体" w:hAnsi="宋体" w:cs="宋体"/>
                <w:color w:val="000000"/>
                <w:szCs w:val="21"/>
              </w:rPr>
              <w:t>月</w:t>
            </w:r>
            <w:r>
              <w:rPr>
                <w:rFonts w:hint="eastAsia" w:ascii="宋体" w:hAnsi="宋体" w:cs="宋体"/>
                <w:color w:val="000000"/>
                <w:szCs w:val="21"/>
                <w:lang w:eastAsia="zh-CN"/>
              </w:rPr>
              <w:t>、</w:t>
            </w:r>
            <w:r>
              <w:rPr>
                <w:rFonts w:hint="eastAsia" w:ascii="宋体" w:hAnsi="宋体" w:cs="宋体"/>
                <w:color w:val="000000"/>
                <w:szCs w:val="21"/>
                <w:lang w:val="en-US" w:eastAsia="zh-CN"/>
              </w:rPr>
              <w:t>考核频次：每6个月/次</w:t>
            </w:r>
            <w:r>
              <w:rPr>
                <w:rFonts w:hint="eastAsia" w:ascii="宋体" w:hAnsi="宋体" w:cs="宋体"/>
                <w:color w:val="000000"/>
                <w:szCs w:val="21"/>
              </w:rPr>
              <w:t>）</w:t>
            </w:r>
          </w:p>
          <w:p>
            <w:pPr>
              <w:snapToGrid w:val="0"/>
              <w:rPr>
                <w:rFonts w:ascii="宋体" w:hAnsi="宋体" w:cs="宋体"/>
                <w:kern w:val="0"/>
                <w:szCs w:val="21"/>
              </w:rPr>
            </w:pPr>
            <w:r>
              <w:rPr>
                <w:rFonts w:hint="eastAsia" w:ascii="宋体" w:hAnsi="宋体" w:cs="宋体"/>
                <w:kern w:val="0"/>
                <w:szCs w:val="21"/>
              </w:rPr>
              <w:t>1、</w:t>
            </w:r>
            <w:r>
              <w:rPr>
                <w:rFonts w:hint="eastAsia"/>
                <w:szCs w:val="21"/>
              </w:rPr>
              <w:t>粉尘排放达标</w:t>
            </w:r>
            <w:r>
              <w:rPr>
                <w:rFonts w:hint="eastAsia" w:ascii="宋体" w:hAnsi="宋体" w:cs="宋体"/>
                <w:kern w:val="0"/>
                <w:szCs w:val="21"/>
              </w:rPr>
              <w:t>；                             符合标准</w:t>
            </w:r>
          </w:p>
          <w:p>
            <w:pPr>
              <w:snapToGrid w:val="0"/>
              <w:rPr>
                <w:rFonts w:ascii="宋体" w:hAnsi="宋体" w:cs="宋体"/>
                <w:kern w:val="0"/>
                <w:szCs w:val="21"/>
              </w:rPr>
            </w:pPr>
            <w:r>
              <w:rPr>
                <w:rFonts w:hint="eastAsia" w:ascii="宋体" w:hAnsi="宋体" w:cs="宋体"/>
                <w:kern w:val="0"/>
                <w:szCs w:val="21"/>
              </w:rPr>
              <w:t>2、</w:t>
            </w:r>
            <w:r>
              <w:rPr>
                <w:rFonts w:hint="eastAsia"/>
                <w:szCs w:val="21"/>
              </w:rPr>
              <w:t>废水排放达标；                             符合标准</w:t>
            </w:r>
          </w:p>
          <w:p>
            <w:pPr>
              <w:snapToGrid w:val="0"/>
              <w:rPr>
                <w:szCs w:val="21"/>
              </w:rPr>
            </w:pPr>
            <w:r>
              <w:rPr>
                <w:rFonts w:hint="eastAsia" w:ascii="宋体" w:hAnsi="宋体" w:cs="宋体"/>
                <w:kern w:val="0"/>
                <w:szCs w:val="21"/>
              </w:rPr>
              <w:t>3、</w:t>
            </w:r>
            <w:r>
              <w:rPr>
                <w:rFonts w:hint="eastAsia"/>
                <w:szCs w:val="21"/>
              </w:rPr>
              <w:t xml:space="preserve">噪声排放达标；                             符合标准                            </w:t>
            </w:r>
          </w:p>
          <w:p>
            <w:pPr>
              <w:snapToGrid w:val="0"/>
              <w:rPr>
                <w:szCs w:val="21"/>
              </w:rPr>
            </w:pPr>
            <w:r>
              <w:rPr>
                <w:rFonts w:hint="eastAsia"/>
                <w:szCs w:val="21"/>
              </w:rPr>
              <w:t>4、固体废弃物合理处置；                        100%</w:t>
            </w:r>
          </w:p>
          <w:p>
            <w:pPr>
              <w:snapToGrid w:val="0"/>
              <w:rPr>
                <w:szCs w:val="21"/>
              </w:rPr>
            </w:pPr>
            <w:r>
              <w:rPr>
                <w:rFonts w:hint="eastAsia"/>
                <w:szCs w:val="21"/>
              </w:rPr>
              <w:t>5、死亡、重伤事故为0；                     未发生死亡、重伤事故</w:t>
            </w:r>
          </w:p>
          <w:p>
            <w:pPr>
              <w:snapToGrid w:val="0"/>
              <w:rPr>
                <w:szCs w:val="21"/>
              </w:rPr>
            </w:pPr>
            <w:r>
              <w:rPr>
                <w:rFonts w:hint="eastAsia"/>
                <w:szCs w:val="21"/>
              </w:rPr>
              <w:t>6、员工无职业病发生；                        无职业病例发生</w:t>
            </w:r>
          </w:p>
          <w:p>
            <w:pPr>
              <w:snapToGrid w:val="0"/>
              <w:rPr>
                <w:szCs w:val="21"/>
              </w:rPr>
            </w:pPr>
            <w:r>
              <w:rPr>
                <w:rFonts w:hint="eastAsia"/>
                <w:szCs w:val="21"/>
              </w:rPr>
              <w:t>7、全年无火灾</w:t>
            </w:r>
            <w:r>
              <w:rPr>
                <w:rFonts w:hint="eastAsia"/>
                <w:szCs w:val="21"/>
                <w:lang w:eastAsia="zh-CN"/>
              </w:rPr>
              <w:t>、</w:t>
            </w:r>
            <w:r>
              <w:rPr>
                <w:rFonts w:hint="eastAsia"/>
                <w:szCs w:val="21"/>
                <w:lang w:val="en-US" w:eastAsia="zh-CN"/>
              </w:rPr>
              <w:t>爆炸</w:t>
            </w:r>
            <w:r>
              <w:rPr>
                <w:rFonts w:hint="eastAsia"/>
                <w:szCs w:val="21"/>
              </w:rPr>
              <w:t>事故。                   暂无火灾</w:t>
            </w:r>
            <w:r>
              <w:rPr>
                <w:rFonts w:hint="eastAsia"/>
                <w:szCs w:val="21"/>
                <w:lang w:eastAsia="zh-CN"/>
              </w:rPr>
              <w:t>、</w:t>
            </w:r>
            <w:r>
              <w:rPr>
                <w:rFonts w:hint="eastAsia"/>
                <w:szCs w:val="21"/>
                <w:lang w:val="en-US" w:eastAsia="zh-CN"/>
              </w:rPr>
              <w:t>爆炸</w:t>
            </w:r>
            <w:r>
              <w:rPr>
                <w:rFonts w:hint="eastAsia"/>
                <w:szCs w:val="21"/>
              </w:rPr>
              <w:t>事故发生</w:t>
            </w:r>
          </w:p>
          <w:p>
            <w:pPr>
              <w:pStyle w:val="6"/>
              <w:spacing w:line="400" w:lineRule="exact"/>
              <w:rPr>
                <w:rFonts w:ascii="宋体" w:hAnsi="宋体"/>
                <w:color w:val="auto"/>
                <w:kern w:val="2"/>
                <w:sz w:val="21"/>
                <w:szCs w:val="21"/>
              </w:rPr>
            </w:pPr>
            <w:r>
              <w:rPr>
                <w:rFonts w:hint="eastAsia" w:ascii="宋体" w:hAnsi="宋体"/>
                <w:color w:val="auto"/>
                <w:kern w:val="2"/>
                <w:sz w:val="21"/>
                <w:szCs w:val="21"/>
              </w:rPr>
              <w:t>查《目标考核表》20</w:t>
            </w:r>
            <w:r>
              <w:rPr>
                <w:rFonts w:hint="eastAsia" w:ascii="宋体" w:hAnsi="宋体"/>
                <w:color w:val="auto"/>
                <w:kern w:val="2"/>
                <w:sz w:val="21"/>
                <w:szCs w:val="21"/>
                <w:lang w:val="en-US" w:eastAsia="zh-CN"/>
              </w:rPr>
              <w:t>20</w:t>
            </w:r>
            <w:r>
              <w:rPr>
                <w:rFonts w:hint="eastAsia" w:ascii="宋体" w:hAnsi="宋体"/>
                <w:color w:val="auto"/>
                <w:kern w:val="2"/>
                <w:sz w:val="21"/>
                <w:szCs w:val="21"/>
              </w:rPr>
              <w:t>年</w:t>
            </w:r>
            <w:r>
              <w:rPr>
                <w:rFonts w:hint="eastAsia" w:ascii="宋体" w:hAnsi="宋体"/>
                <w:color w:val="auto"/>
                <w:kern w:val="2"/>
                <w:sz w:val="21"/>
                <w:szCs w:val="21"/>
                <w:lang w:val="en-US" w:eastAsia="zh-CN"/>
              </w:rPr>
              <w:t>1</w:t>
            </w:r>
            <w:r>
              <w:rPr>
                <w:rFonts w:hint="eastAsia" w:ascii="宋体" w:hAnsi="宋体"/>
                <w:color w:val="auto"/>
                <w:kern w:val="2"/>
                <w:sz w:val="21"/>
                <w:szCs w:val="21"/>
              </w:rPr>
              <w:t>月-20</w:t>
            </w:r>
            <w:r>
              <w:rPr>
                <w:rFonts w:hint="eastAsia" w:ascii="宋体" w:hAnsi="宋体"/>
                <w:color w:val="auto"/>
                <w:kern w:val="2"/>
                <w:sz w:val="21"/>
                <w:szCs w:val="21"/>
                <w:lang w:val="en-US" w:eastAsia="zh-CN"/>
              </w:rPr>
              <w:t>20</w:t>
            </w:r>
            <w:r>
              <w:rPr>
                <w:rFonts w:hint="eastAsia" w:ascii="宋体" w:hAnsi="宋体"/>
                <w:color w:val="auto"/>
                <w:kern w:val="2"/>
                <w:sz w:val="21"/>
                <w:szCs w:val="21"/>
              </w:rPr>
              <w:t>年</w:t>
            </w:r>
            <w:r>
              <w:rPr>
                <w:rFonts w:hint="eastAsia" w:ascii="宋体" w:hAnsi="宋体"/>
                <w:color w:val="auto"/>
                <w:kern w:val="2"/>
                <w:sz w:val="21"/>
                <w:szCs w:val="21"/>
                <w:lang w:val="en-US" w:eastAsia="zh-CN"/>
              </w:rPr>
              <w:t>6</w:t>
            </w:r>
            <w:r>
              <w:rPr>
                <w:rFonts w:hint="eastAsia" w:ascii="宋体" w:hAnsi="宋体"/>
                <w:color w:val="auto"/>
                <w:kern w:val="2"/>
                <w:sz w:val="21"/>
                <w:szCs w:val="21"/>
              </w:rPr>
              <w:t>月对目标进行考核，</w:t>
            </w:r>
            <w:r>
              <w:rPr>
                <w:rFonts w:hint="eastAsia" w:ascii="宋体" w:hAnsi="宋体" w:cs="宋体"/>
                <w:sz w:val="21"/>
                <w:szCs w:val="21"/>
              </w:rPr>
              <w:t>目标完成情况</w:t>
            </w:r>
            <w:r>
              <w:rPr>
                <w:rFonts w:hint="eastAsia" w:ascii="宋体" w:hAnsi="宋体"/>
                <w:color w:val="auto"/>
                <w:kern w:val="2"/>
                <w:sz w:val="21"/>
                <w:szCs w:val="21"/>
              </w:rPr>
              <w:t>：</w:t>
            </w:r>
          </w:p>
          <w:p>
            <w:pPr>
              <w:ind w:firstLine="210" w:firstLineChars="100"/>
              <w:rPr>
                <w:rFonts w:ascii="宋体" w:hAnsi="宋体"/>
                <w:szCs w:val="21"/>
              </w:rPr>
            </w:pPr>
            <w:r>
              <w:rPr>
                <w:rFonts w:hint="eastAsia" w:ascii="宋体" w:hAnsi="宋体" w:cs="宋体"/>
                <w:szCs w:val="21"/>
              </w:rPr>
              <w:t>均达到目标，并将指标进行了分解。</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ES7.1</w:t>
            </w:r>
          </w:p>
          <w:p>
            <w:pPr>
              <w:rPr>
                <w:rFonts w:ascii="宋体" w:hAnsi="宋体"/>
                <w:szCs w:val="21"/>
              </w:rPr>
            </w:pPr>
          </w:p>
        </w:tc>
        <w:tc>
          <w:tcPr>
            <w:tcW w:w="10343"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总经理对资源的配备比较重视，人力资源、设备和工作环境等可满足雪花啤酒的生产需要。</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ES7.4 </w:t>
            </w:r>
          </w:p>
          <w:p>
            <w:pPr>
              <w:rPr>
                <w:rFonts w:ascii="宋体" w:hAnsi="宋体"/>
                <w:szCs w:val="21"/>
              </w:rPr>
            </w:pPr>
          </w:p>
        </w:tc>
        <w:tc>
          <w:tcPr>
            <w:tcW w:w="10343"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环境健康和安全部</w:t>
            </w:r>
            <w:r>
              <w:rPr>
                <w:rFonts w:hint="eastAsia" w:ascii="宋体" w:hAnsi="宋体" w:cs="宋体"/>
                <w:szCs w:val="21"/>
              </w:rPr>
              <w:t>负责的相关内、外沟通效果基本满足要求。</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60" w:type="dxa"/>
          </w:tcPr>
          <w:p>
            <w:pPr>
              <w:spacing w:beforeLines="50"/>
              <w:rPr>
                <w:rFonts w:ascii="Arial" w:hAnsi="Arial" w:cs="Arial"/>
                <w:szCs w:val="21"/>
              </w:rPr>
            </w:pPr>
            <w:r>
              <w:rPr>
                <w:rFonts w:hint="eastAsia" w:ascii="Arial" w:hAnsi="Arial" w:cs="Arial"/>
                <w:szCs w:val="21"/>
              </w:rPr>
              <w:t>◆组织是否策划实施了文件化信息管理？</w:t>
            </w:r>
          </w:p>
          <w:p>
            <w:pPr>
              <w:rPr>
                <w:szCs w:val="21"/>
              </w:rPr>
            </w:pPr>
            <w:r>
              <w:rPr>
                <w:rFonts w:hint="eastAsia" w:ascii="Arial" w:hAnsi="Arial" w:cs="Arial"/>
                <w:szCs w:val="21"/>
              </w:rPr>
              <w:t>◆</w:t>
            </w:r>
            <w:r>
              <w:rPr>
                <w:rFonts w:hint="eastAsia"/>
                <w:szCs w:val="21"/>
              </w:rPr>
              <w:t>组织环境、职业健康安全管理体系包括哪些文件化信息？</w:t>
            </w:r>
          </w:p>
          <w:p>
            <w:pPr>
              <w:rPr>
                <w:rFonts w:ascii="宋体" w:hAnsi="宋体" w:cs="宋体"/>
                <w:szCs w:val="21"/>
              </w:rPr>
            </w:pPr>
            <w:r>
              <w:rPr>
                <w:rFonts w:hint="eastAsia" w:ascii="Arial" w:hAnsi="Arial" w:cs="Arial"/>
                <w:szCs w:val="21"/>
              </w:rPr>
              <w:t>◆</w:t>
            </w:r>
            <w:r>
              <w:rPr>
                <w:rFonts w:hint="eastAsia"/>
                <w:szCs w:val="21"/>
              </w:rPr>
              <w:t>是否满足标准的要求和确保环境、职业健康安全管理体系有效性的需要？</w:t>
            </w:r>
          </w:p>
        </w:tc>
        <w:tc>
          <w:tcPr>
            <w:tcW w:w="960" w:type="dxa"/>
          </w:tcPr>
          <w:p>
            <w:pPr>
              <w:spacing w:beforeLines="50"/>
              <w:rPr>
                <w:szCs w:val="21"/>
              </w:rPr>
            </w:pPr>
            <w:r>
              <w:rPr>
                <w:szCs w:val="21"/>
              </w:rPr>
              <w:t>E</w:t>
            </w:r>
            <w:r>
              <w:rPr>
                <w:rFonts w:hint="eastAsia"/>
                <w:szCs w:val="21"/>
              </w:rPr>
              <w:t>S</w:t>
            </w:r>
            <w:r>
              <w:rPr>
                <w:szCs w:val="21"/>
              </w:rPr>
              <w:t>:</w:t>
            </w:r>
            <w:r>
              <w:rPr>
                <w:rFonts w:hint="eastAsia"/>
                <w:szCs w:val="21"/>
              </w:rPr>
              <w:t>7.5</w:t>
            </w:r>
          </w:p>
          <w:p>
            <w:pPr>
              <w:rPr>
                <w:szCs w:val="21"/>
              </w:rPr>
            </w:pPr>
            <w:r>
              <w:rPr>
                <w:rFonts w:hint="eastAsia"/>
                <w:szCs w:val="21"/>
              </w:rPr>
              <w:t>7.5.1</w:t>
            </w:r>
          </w:p>
          <w:p>
            <w:pPr>
              <w:rPr>
                <w:rFonts w:ascii="宋体" w:hAnsi="宋体"/>
                <w:szCs w:val="21"/>
              </w:rPr>
            </w:pPr>
          </w:p>
        </w:tc>
        <w:tc>
          <w:tcPr>
            <w:tcW w:w="10343" w:type="dxa"/>
          </w:tcPr>
          <w:p>
            <w:pPr>
              <w:ind w:right="177"/>
              <w:rPr>
                <w:rFonts w:ascii="宋体" w:hAnsi="宋体"/>
                <w:szCs w:val="21"/>
              </w:rPr>
            </w:pPr>
            <w:r>
              <w:rPr>
                <w:rFonts w:hint="eastAsia" w:ascii="宋体" w:hAnsi="宋体"/>
                <w:szCs w:val="21"/>
              </w:rPr>
              <w:t>◆组织在《管理手册》、《文件与记录管理程序》中，明确了文件化信息的管理规则。组织根据本公司的规模、活动类型、过程、产品和服务的不同，建立、实施、保持并改进了构成EMS/OHSMS的文件化信息。</w:t>
            </w:r>
          </w:p>
          <w:p>
            <w:pPr>
              <w:ind w:right="177"/>
              <w:rPr>
                <w:szCs w:val="21"/>
              </w:rPr>
            </w:pPr>
            <w:r>
              <w:rPr>
                <w:rFonts w:hint="eastAsia"/>
                <w:szCs w:val="21"/>
              </w:rPr>
              <w:t>◆组织</w:t>
            </w:r>
            <w:r>
              <w:rPr>
                <w:rFonts w:hint="eastAsia" w:ascii="宋体" w:hAnsi="宋体"/>
                <w:szCs w:val="21"/>
              </w:rPr>
              <w:t>策划的EMS/OHSMS文件包括：</w:t>
            </w:r>
          </w:p>
          <w:p>
            <w:pPr>
              <w:pStyle w:val="2"/>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一级文件</w:t>
            </w:r>
            <w:r>
              <w:rPr>
                <w:rFonts w:hint="eastAsia" w:ascii="宋体" w:hAnsi="宋体" w:eastAsia="宋体"/>
                <w:color w:val="000000"/>
                <w:kern w:val="0"/>
                <w:sz w:val="21"/>
                <w:szCs w:val="21"/>
              </w:rPr>
              <w:t>，环境、职业健康安全管理手册；</w:t>
            </w:r>
          </w:p>
          <w:p>
            <w:pPr>
              <w:pStyle w:val="2"/>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2"/>
              <w:tabs>
                <w:tab w:val="left" w:pos="902"/>
                <w:tab w:val="clear" w:pos="1069"/>
              </w:tabs>
              <w:ind w:left="0" w:right="1"/>
              <w:rPr>
                <w:rFonts w:ascii="宋体" w:hAnsi="宋体" w:eastAsia="宋体"/>
                <w:color w:val="000000"/>
                <w:kern w:val="0"/>
                <w:sz w:val="21"/>
                <w:szCs w:val="21"/>
              </w:rPr>
            </w:pP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2"/>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2"/>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Cs w:val="21"/>
              </w:rPr>
            </w:pPr>
            <w:r>
              <w:rPr>
                <w:rFonts w:hint="eastAsia"/>
                <w:szCs w:val="21"/>
              </w:rPr>
              <w:t>◆</w:t>
            </w:r>
            <w:r>
              <w:rPr>
                <w:rFonts w:hint="eastAsia" w:ascii="宋体" w:hAnsi="宋体" w:cs="Arial"/>
                <w:szCs w:val="21"/>
              </w:rPr>
              <w:t>查组织的</w:t>
            </w:r>
            <w:r>
              <w:rPr>
                <w:rFonts w:ascii="宋体" w:hAnsi="宋体" w:cs="Arial"/>
                <w:szCs w:val="21"/>
              </w:rPr>
              <w:t xml:space="preserve"> “</w:t>
            </w:r>
            <w:r>
              <w:rPr>
                <w:rFonts w:hint="eastAsia" w:ascii="宋体" w:hAnsi="宋体" w:cs="Arial"/>
                <w:szCs w:val="21"/>
              </w:rPr>
              <w:t>受控文件清单</w:t>
            </w:r>
            <w:r>
              <w:rPr>
                <w:rFonts w:ascii="宋体" w:hAnsi="宋体" w:cs="Arial"/>
                <w:szCs w:val="21"/>
              </w:rPr>
              <w:t>”</w:t>
            </w:r>
            <w:r>
              <w:rPr>
                <w:rFonts w:hint="eastAsia" w:ascii="宋体" w:hAnsi="宋体" w:cs="Arial"/>
                <w:szCs w:val="21"/>
              </w:rPr>
              <w:t>，列有组织一、二、三阶文件</w:t>
            </w:r>
            <w:r>
              <w:rPr>
                <w:rFonts w:ascii="宋体" w:hAnsi="宋体" w:cs="Arial"/>
                <w:szCs w:val="21"/>
              </w:rPr>
              <w:t>，有文件名称/编号</w:t>
            </w:r>
            <w:r>
              <w:rPr>
                <w:rFonts w:hint="eastAsia" w:ascii="宋体" w:hAnsi="宋体" w:cs="Arial"/>
                <w:szCs w:val="21"/>
              </w:rPr>
              <w:t>/版本号</w:t>
            </w:r>
            <w:r>
              <w:rPr>
                <w:rFonts w:ascii="宋体" w:hAnsi="宋体" w:cs="Arial"/>
                <w:szCs w:val="21"/>
              </w:rPr>
              <w:t>等</w:t>
            </w:r>
            <w:r>
              <w:rPr>
                <w:rFonts w:hint="eastAsia" w:ascii="宋体" w:hAnsi="宋体" w:cs="Arial"/>
                <w:szCs w:val="21"/>
              </w:rPr>
              <w:t>。</w:t>
            </w:r>
          </w:p>
          <w:p>
            <w:pPr>
              <w:pStyle w:val="2"/>
              <w:tabs>
                <w:tab w:val="left" w:pos="902"/>
                <w:tab w:val="clear" w:pos="1069"/>
              </w:tabs>
              <w:ind w:left="0" w:right="1"/>
              <w:rPr>
                <w:rFonts w:ascii="宋体" w:hAnsi="宋体" w:eastAsia="宋体" w:cs="Arial"/>
                <w:sz w:val="21"/>
                <w:szCs w:val="21"/>
              </w:rPr>
            </w:pPr>
            <w:r>
              <w:rPr>
                <w:rFonts w:hint="eastAsia" w:ascii="宋体" w:hAnsi="宋体" w:eastAsia="宋体" w:cs="Arial"/>
                <w:sz w:val="21"/>
                <w:szCs w:val="21"/>
              </w:rPr>
              <w:t xml:space="preserve">  查组织的记录清单，共有73项职业健康安全管理和环境记录。</w:t>
            </w:r>
          </w:p>
          <w:p>
            <w:pPr>
              <w:pStyle w:val="2"/>
              <w:tabs>
                <w:tab w:val="left" w:pos="902"/>
                <w:tab w:val="clear" w:pos="1069"/>
              </w:tabs>
              <w:ind w:left="0" w:right="1"/>
              <w:rPr>
                <w:rFonts w:ascii="宋体" w:hAnsi="宋体" w:cs="宋体"/>
                <w:sz w:val="21"/>
                <w:szCs w:val="21"/>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de-DE"/>
              </w:rPr>
              <w:t>GB/T 24001-2016；</w:t>
            </w:r>
            <w:r>
              <w:rPr>
                <w:rFonts w:hint="eastAsia" w:ascii="宋体" w:hAnsi="宋体" w:eastAsia="宋体"/>
                <w:color w:val="000000"/>
                <w:kern w:val="0"/>
                <w:sz w:val="21"/>
                <w:szCs w:val="21"/>
              </w:rPr>
              <w:t>ISO45001:2018</w:t>
            </w:r>
            <w:r>
              <w:rPr>
                <w:rFonts w:hint="eastAsia" w:ascii="宋体" w:hAnsi="宋体" w:eastAsia="宋体"/>
                <w:color w:val="000000"/>
                <w:kern w:val="0"/>
                <w:sz w:val="21"/>
                <w:szCs w:val="21"/>
                <w:lang w:val="de-DE"/>
              </w:rPr>
              <w:t xml:space="preserve"> 标准</w:t>
            </w:r>
            <w:r>
              <w:rPr>
                <w:rFonts w:hint="eastAsia" w:ascii="宋体" w:hAnsi="宋体" w:eastAsia="宋体"/>
                <w:color w:val="000000"/>
                <w:kern w:val="0"/>
                <w:sz w:val="21"/>
                <w:szCs w:val="21"/>
              </w:rPr>
              <w:t>要求的以及确定的为确保环境、职业健康安全管理体系有效性的文件，符合标准的要求。</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ES9.1.1 </w:t>
            </w:r>
          </w:p>
          <w:p>
            <w:pPr>
              <w:rPr>
                <w:rFonts w:ascii="宋体" w:hAnsi="宋体" w:cs="宋体"/>
                <w:szCs w:val="21"/>
              </w:rPr>
            </w:pPr>
          </w:p>
        </w:tc>
        <w:tc>
          <w:tcPr>
            <w:tcW w:w="10343"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w:t>
            </w:r>
            <w:r>
              <w:rPr>
                <w:rFonts w:hint="eastAsia" w:ascii="宋体" w:hAnsi="宋体"/>
                <w:bCs/>
                <w:color w:val="000000"/>
                <w:spacing w:val="-20"/>
                <w:szCs w:val="21"/>
              </w:rPr>
              <w:t>内部审核控制程序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（2）《管理评审</w:t>
            </w:r>
            <w:r>
              <w:rPr>
                <w:rFonts w:hint="eastAsia" w:ascii="宋体" w:hAnsi="宋体"/>
                <w:bCs/>
                <w:color w:val="000000"/>
                <w:spacing w:val="-20"/>
                <w:szCs w:val="21"/>
              </w:rPr>
              <w:t>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w:t>
            </w:r>
            <w:r>
              <w:rPr>
                <w:rFonts w:hint="eastAsia" w:ascii="宋体" w:hAnsi="宋体"/>
                <w:bCs/>
                <w:color w:val="000000"/>
                <w:spacing w:val="-20"/>
                <w:szCs w:val="21"/>
              </w:rPr>
              <w:t>应急准备和响应控制程序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（4）《合规性评价管理程序》</w:t>
            </w:r>
          </w:p>
        </w:tc>
        <w:tc>
          <w:tcPr>
            <w:tcW w:w="1246"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ES9.2 </w:t>
            </w:r>
          </w:p>
          <w:p>
            <w:pPr>
              <w:rPr>
                <w:rFonts w:ascii="宋体" w:hAnsi="宋体"/>
                <w:szCs w:val="21"/>
              </w:rPr>
            </w:pPr>
          </w:p>
        </w:tc>
        <w:tc>
          <w:tcPr>
            <w:tcW w:w="10343" w:type="dxa"/>
          </w:tcPr>
          <w:p>
            <w:pPr>
              <w:spacing w:line="360" w:lineRule="exact"/>
              <w:ind w:firstLine="420" w:firstLineChars="200"/>
              <w:rPr>
                <w:rFonts w:ascii="宋体" w:hAnsi="宋体" w:cs="宋体"/>
                <w:szCs w:val="21"/>
              </w:rPr>
            </w:pPr>
            <w:r>
              <w:rPr>
                <w:rFonts w:hint="eastAsia" w:ascii="宋体" w:hAnsi="宋体" w:cs="宋体"/>
                <w:szCs w:val="21"/>
              </w:rPr>
              <w:t>公司制定《内部审核控制程序》，对内部审核方案策划规定：</w:t>
            </w:r>
          </w:p>
          <w:p>
            <w:pPr>
              <w:spacing w:line="360" w:lineRule="exact"/>
              <w:rPr>
                <w:rFonts w:ascii="宋体" w:hAnsi="宋体" w:cs="宋体"/>
                <w:szCs w:val="21"/>
              </w:rPr>
            </w:pPr>
            <w:r>
              <w:rPr>
                <w:rFonts w:hint="eastAsia" w:ascii="宋体" w:hAnsi="宋体" w:cs="宋体"/>
                <w:szCs w:val="21"/>
              </w:rPr>
              <w:t>1.频次：内审每年进行一次，两次内部审核的时间间隔不超过12个月。</w:t>
            </w:r>
          </w:p>
          <w:p>
            <w:pPr>
              <w:spacing w:line="360" w:lineRule="exact"/>
              <w:rPr>
                <w:rFonts w:ascii="宋体" w:hAnsi="宋体" w:cs="宋体"/>
                <w:szCs w:val="21"/>
              </w:rPr>
            </w:pPr>
            <w:r>
              <w:rPr>
                <w:rFonts w:hint="eastAsia" w:ascii="宋体" w:hAnsi="宋体" w:cs="宋体"/>
                <w:szCs w:val="21"/>
              </w:rPr>
              <w:t>2.方法：按部门/过程审核。</w:t>
            </w:r>
          </w:p>
          <w:p>
            <w:pPr>
              <w:spacing w:line="360" w:lineRule="exact"/>
              <w:rPr>
                <w:rFonts w:ascii="宋体" w:hAnsi="宋体" w:cs="宋体"/>
                <w:szCs w:val="21"/>
              </w:rPr>
            </w:pPr>
            <w:r>
              <w:rPr>
                <w:rFonts w:hint="eastAsia" w:ascii="宋体" w:hAnsi="宋体" w:cs="宋体"/>
                <w:szCs w:val="21"/>
              </w:rPr>
              <w:t>3.职责：体系负责人组织内部审核活动。</w:t>
            </w:r>
          </w:p>
          <w:p>
            <w:pPr>
              <w:spacing w:line="360" w:lineRule="exact"/>
              <w:rPr>
                <w:rFonts w:ascii="宋体" w:hAnsi="宋体" w:cs="宋体"/>
                <w:szCs w:val="21"/>
              </w:rPr>
            </w:pPr>
            <w:r>
              <w:rPr>
                <w:rFonts w:hint="eastAsia" w:ascii="宋体" w:hAnsi="宋体" w:cs="宋体"/>
                <w:szCs w:val="21"/>
              </w:rPr>
              <w:t>4.策划要求：范围、准则、工作分配等。</w:t>
            </w:r>
          </w:p>
          <w:p>
            <w:pPr>
              <w:spacing w:line="360" w:lineRule="exact"/>
              <w:rPr>
                <w:rFonts w:ascii="宋体" w:hAnsi="宋体" w:cs="宋体"/>
                <w:szCs w:val="21"/>
              </w:rPr>
            </w:pPr>
            <w:r>
              <w:rPr>
                <w:rFonts w:hint="eastAsia" w:ascii="宋体" w:hAnsi="宋体" w:cs="宋体"/>
                <w:szCs w:val="21"/>
              </w:rPr>
              <w:t>5.报告：体系负责人在内部审核结束及纠正措施完成后应向总经理报告审核结果。</w:t>
            </w:r>
          </w:p>
          <w:p>
            <w:pPr>
              <w:spacing w:line="360" w:lineRule="auto"/>
              <w:rPr>
                <w:rFonts w:ascii="宋体" w:hAnsi="宋体" w:cs="宋体"/>
                <w:szCs w:val="21"/>
              </w:rPr>
            </w:pPr>
            <w:r>
              <w:rPr>
                <w:rFonts w:hint="eastAsia" w:ascii="宋体" w:hAnsi="宋体" w:cs="宋体"/>
                <w:szCs w:val="21"/>
              </w:rPr>
              <w:t>6.提供了《20</w:t>
            </w:r>
            <w:r>
              <w:rPr>
                <w:rFonts w:hint="eastAsia" w:ascii="宋体" w:hAnsi="宋体" w:cs="宋体"/>
                <w:szCs w:val="21"/>
                <w:lang w:val="en-US" w:eastAsia="zh-CN"/>
              </w:rPr>
              <w:t>20</w:t>
            </w:r>
            <w:r>
              <w:rPr>
                <w:rFonts w:hint="eastAsia" w:ascii="宋体" w:hAnsi="宋体" w:cs="宋体"/>
                <w:szCs w:val="21"/>
              </w:rPr>
              <w:t>年内部审核实施计划》</w:t>
            </w:r>
            <w:r>
              <w:rPr>
                <w:rFonts w:hint="eastAsia" w:ascii="宋体" w:hAnsi="宋体" w:cs="宋体"/>
                <w:szCs w:val="21"/>
                <w:lang w:eastAsia="zh-CN"/>
              </w:rPr>
              <w:t>（</w:t>
            </w:r>
            <w:r>
              <w:rPr>
                <w:rFonts w:hint="eastAsia" w:ascii="宋体" w:hAnsi="宋体" w:cs="宋体"/>
                <w:szCs w:val="21"/>
                <w:lang w:val="en-US" w:eastAsia="zh-CN"/>
              </w:rPr>
              <w:t>按质量、环境和职业健康安全三体系策划内审）</w:t>
            </w:r>
            <w:r>
              <w:rPr>
                <w:rFonts w:hint="eastAsia" w:ascii="宋体" w:hAnsi="宋体" w:cs="宋体"/>
                <w:szCs w:val="21"/>
              </w:rPr>
              <w:t>，计划内容有：目的、范围、审核准则、审核时间20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val="en-US" w:eastAsia="zh-CN"/>
              </w:rPr>
              <w:t>7</w:t>
            </w:r>
            <w:r>
              <w:rPr>
                <w:rFonts w:hint="eastAsia" w:ascii="宋体" w:hAnsi="宋体" w:cs="宋体"/>
                <w:szCs w:val="21"/>
              </w:rPr>
              <w:t>日</w:t>
            </w:r>
            <w:r>
              <w:rPr>
                <w:rFonts w:hint="eastAsia" w:ascii="宋体" w:hAnsi="宋体" w:cs="宋体"/>
                <w:szCs w:val="21"/>
                <w:lang w:eastAsia="zh-CN"/>
              </w:rPr>
              <w:t>（</w:t>
            </w:r>
            <w:r>
              <w:rPr>
                <w:rFonts w:hint="eastAsia" w:ascii="宋体" w:hAnsi="宋体" w:cs="宋体"/>
                <w:szCs w:val="21"/>
                <w:lang w:val="en-US" w:eastAsia="zh-CN"/>
              </w:rPr>
              <w:t>去年</w:t>
            </w:r>
            <w:r>
              <w:rPr>
                <w:rFonts w:hint="eastAsia" w:ascii="宋体" w:hAnsi="宋体" w:cs="宋体"/>
                <w:szCs w:val="21"/>
              </w:rPr>
              <w:t>审核时间2019年9月</w:t>
            </w:r>
            <w:r>
              <w:rPr>
                <w:rFonts w:hint="eastAsia" w:ascii="宋体" w:hAnsi="宋体" w:cs="宋体"/>
                <w:szCs w:val="21"/>
                <w:lang w:val="en-US" w:eastAsia="zh-CN"/>
              </w:rPr>
              <w:t>24</w:t>
            </w:r>
            <w:r>
              <w:rPr>
                <w:rFonts w:hint="eastAsia" w:ascii="宋体" w:hAnsi="宋体" w:cs="宋体"/>
                <w:szCs w:val="21"/>
              </w:rPr>
              <w:t>日</w:t>
            </w:r>
            <w:r>
              <w:rPr>
                <w:rFonts w:hint="eastAsia" w:ascii="宋体" w:hAnsi="宋体" w:cs="宋体"/>
                <w:szCs w:val="21"/>
                <w:lang w:eastAsia="zh-CN"/>
              </w:rPr>
              <w:t>，</w:t>
            </w:r>
            <w:r>
              <w:rPr>
                <w:rFonts w:hint="eastAsia" w:ascii="宋体" w:hAnsi="宋体" w:cs="宋体"/>
                <w:szCs w:val="21"/>
                <w:lang w:val="en-US" w:eastAsia="zh-CN"/>
              </w:rPr>
              <w:t>时间间隔未超过12个月，策划符合要求）</w:t>
            </w:r>
            <w:r>
              <w:rPr>
                <w:rFonts w:hint="eastAsia" w:ascii="宋体" w:hAnsi="宋体" w:cs="宋体"/>
                <w:szCs w:val="21"/>
              </w:rPr>
              <w:t>。</w:t>
            </w:r>
          </w:p>
          <w:p>
            <w:pPr>
              <w:spacing w:line="360" w:lineRule="exact"/>
              <w:rPr>
                <w:rFonts w:hint="eastAsia" w:ascii="宋体" w:hAnsi="宋体" w:eastAsia="宋体" w:cs="宋体"/>
                <w:szCs w:val="21"/>
                <w:lang w:val="en-US" w:eastAsia="zh-CN"/>
              </w:rPr>
            </w:pPr>
            <w:r>
              <w:rPr>
                <w:rFonts w:hint="eastAsia" w:ascii="宋体" w:hAnsi="宋体" w:cs="宋体"/>
                <w:szCs w:val="21"/>
              </w:rPr>
              <w:t>编制：邓</w:t>
            </w:r>
            <w:r>
              <w:rPr>
                <w:rFonts w:hint="eastAsia" w:ascii="宋体" w:hAnsi="宋体" w:cs="宋体"/>
                <w:szCs w:val="21"/>
                <w:lang w:eastAsia="zh-CN"/>
              </w:rPr>
              <w:t>雨琼</w:t>
            </w:r>
            <w:r>
              <w:rPr>
                <w:rFonts w:hint="eastAsia" w:ascii="宋体" w:hAnsi="宋体" w:cs="宋体"/>
                <w:szCs w:val="21"/>
              </w:rPr>
              <w:t>、审批：</w:t>
            </w:r>
            <w:r>
              <w:rPr>
                <w:rFonts w:hint="eastAsia" w:ascii="宋体" w:hAnsi="宋体" w:cs="宋体"/>
                <w:szCs w:val="21"/>
                <w:lang w:eastAsia="zh-CN"/>
              </w:rPr>
              <w:t>王佳平</w:t>
            </w:r>
            <w:r>
              <w:rPr>
                <w:rFonts w:hint="eastAsia" w:ascii="宋体" w:hAnsi="宋体" w:cs="宋体"/>
                <w:szCs w:val="21"/>
              </w:rPr>
              <w:t>，日期：20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3</w:t>
            </w:r>
          </w:p>
          <w:p>
            <w:pPr>
              <w:spacing w:line="360" w:lineRule="exact"/>
              <w:rPr>
                <w:rFonts w:ascii="宋体" w:hAnsi="宋体" w:cs="宋体"/>
                <w:szCs w:val="21"/>
              </w:rPr>
            </w:pPr>
            <w:r>
              <w:rPr>
                <w:rFonts w:hint="eastAsia" w:ascii="宋体" w:hAnsi="宋体" w:cs="宋体"/>
                <w:szCs w:val="21"/>
              </w:rPr>
              <w:t>查阅2019年度内部审核有关记录</w:t>
            </w:r>
          </w:p>
          <w:p>
            <w:pPr>
              <w:numPr>
                <w:ilvl w:val="0"/>
                <w:numId w:val="5"/>
              </w:numPr>
              <w:rPr>
                <w:rFonts w:ascii="宋体" w:hAnsi="宋体" w:cs="宋体"/>
                <w:szCs w:val="21"/>
              </w:rPr>
            </w:pPr>
            <w:r>
              <w:rPr>
                <w:rFonts w:hint="eastAsia" w:ascii="宋体" w:hAnsi="宋体" w:cs="宋体"/>
                <w:szCs w:val="21"/>
              </w:rPr>
              <w:t>提供了审核组名单：</w:t>
            </w:r>
            <w:r>
              <w:rPr>
                <w:rFonts w:hint="eastAsia" w:ascii="宋体" w:hAnsi="宋体"/>
                <w:szCs w:val="21"/>
                <w:lang w:eastAsia="zh-CN"/>
              </w:rPr>
              <w:t>姜远忠</w:t>
            </w:r>
            <w:r>
              <w:rPr>
                <w:rFonts w:hint="eastAsia"/>
                <w:szCs w:val="21"/>
              </w:rPr>
              <w:t>（组长）、</w:t>
            </w:r>
            <w:r>
              <w:rPr>
                <w:rFonts w:hint="eastAsia"/>
                <w:szCs w:val="21"/>
                <w:lang w:eastAsia="zh-CN"/>
              </w:rPr>
              <w:t>李华钧</w:t>
            </w:r>
            <w:r>
              <w:rPr>
                <w:rFonts w:hint="eastAsia"/>
                <w:szCs w:val="21"/>
              </w:rPr>
              <w:t>（组员）</w:t>
            </w:r>
            <w:r>
              <w:rPr>
                <w:rFonts w:hint="eastAsia" w:ascii="宋体" w:hAnsi="宋体" w:cs="宋体"/>
                <w:szCs w:val="21"/>
              </w:rPr>
              <w:t xml:space="preserve"> ；审核范围：公司领导层、各部门。查全条款覆盖。</w:t>
            </w:r>
          </w:p>
          <w:p>
            <w:pPr>
              <w:rPr>
                <w:rFonts w:ascii="宋体" w:hAnsi="宋体" w:cs="宋体"/>
                <w:szCs w:val="21"/>
              </w:rPr>
            </w:pPr>
            <w:r>
              <w:rPr>
                <w:rFonts w:hint="eastAsia" w:ascii="宋体" w:hAnsi="宋体" w:cs="宋体"/>
                <w:szCs w:val="21"/>
              </w:rPr>
              <w:t>2.审核准则：</w:t>
            </w:r>
            <w:r>
              <w:rPr>
                <w:rFonts w:hint="eastAsia" w:ascii="宋体" w:hAnsi="宋体" w:cs="宋体"/>
                <w:szCs w:val="21"/>
                <w:lang w:val="de-DE"/>
              </w:rPr>
              <w:t>GB/T 24001-2016idtISO 14001:2015</w:t>
            </w:r>
            <w:r>
              <w:rPr>
                <w:rFonts w:hint="eastAsia" w:ascii="宋体" w:hAnsi="宋体" w:cs="宋体"/>
                <w:szCs w:val="21"/>
              </w:rPr>
              <w:t>标准、ISO45001:2018标准、公司管理体系文件、适用的法律法规、产品标准等。</w:t>
            </w:r>
          </w:p>
          <w:p>
            <w:pPr>
              <w:rPr>
                <w:rFonts w:ascii="宋体" w:hAnsi="宋体" w:cs="宋体"/>
                <w:szCs w:val="21"/>
              </w:rPr>
            </w:pPr>
            <w:r>
              <w:rPr>
                <w:rFonts w:hint="eastAsia" w:ascii="宋体" w:hAnsi="宋体" w:cs="宋体"/>
                <w:szCs w:val="21"/>
              </w:rPr>
              <w:t>3.提供了《内审首次会议签到表》，参加人有各部门负责人等。</w:t>
            </w:r>
          </w:p>
          <w:p>
            <w:pPr>
              <w:rPr>
                <w:rFonts w:ascii="宋体" w:hAnsi="宋体" w:cs="宋体"/>
                <w:szCs w:val="21"/>
              </w:rPr>
            </w:pPr>
            <w:r>
              <w:rPr>
                <w:rFonts w:hint="eastAsia" w:ascii="宋体" w:hAnsi="宋体" w:cs="宋体"/>
                <w:szCs w:val="21"/>
              </w:rPr>
              <w:t>4.提供了《内审检查表》，经查阅对照，受审核部门涉及条款与公司管理体系职责分配相一致。</w:t>
            </w:r>
          </w:p>
          <w:p>
            <w:pPr>
              <w:pStyle w:val="14"/>
              <w:jc w:val="left"/>
              <w:rPr>
                <w:rFonts w:hint="eastAsia" w:ascii="宋体" w:hAnsi="宋体" w:cs="宋体"/>
                <w:bCs w:val="0"/>
                <w:spacing w:val="0"/>
                <w:szCs w:val="21"/>
              </w:rPr>
            </w:pPr>
            <w:r>
              <w:rPr>
                <w:rFonts w:hint="eastAsia" w:ascii="宋体" w:hAnsi="宋体" w:cs="宋体"/>
                <w:bCs w:val="0"/>
                <w:spacing w:val="0"/>
                <w:szCs w:val="21"/>
              </w:rPr>
              <w:t>抽：</w:t>
            </w:r>
            <w:r>
              <w:rPr>
                <w:rFonts w:hint="eastAsia" w:ascii="宋体" w:hAnsi="宋体" w:cs="宋体"/>
                <w:bCs w:val="0"/>
                <w:spacing w:val="0"/>
                <w:szCs w:val="21"/>
                <w:lang w:val="en-US" w:eastAsia="zh-CN"/>
              </w:rPr>
              <w:t>制造</w:t>
            </w:r>
            <w:r>
              <w:rPr>
                <w:rFonts w:hint="eastAsia" w:ascii="宋体" w:hAnsi="宋体" w:cs="宋体"/>
                <w:bCs w:val="0"/>
                <w:spacing w:val="0"/>
                <w:szCs w:val="21"/>
              </w:rPr>
              <w:t>部：</w:t>
            </w:r>
          </w:p>
          <w:p>
            <w:pPr>
              <w:pStyle w:val="14"/>
              <w:jc w:val="left"/>
              <w:rPr>
                <w:rFonts w:hint="default" w:ascii="宋体" w:hAnsi="宋体" w:eastAsia="宋体" w:cs="宋体"/>
                <w:bCs w:val="0"/>
                <w:spacing w:val="0"/>
                <w:szCs w:val="21"/>
                <w:lang w:val="en-US" w:eastAsia="zh-CN"/>
              </w:rPr>
            </w:pPr>
            <w:r>
              <w:rPr>
                <w:rFonts w:hint="eastAsia" w:ascii="宋体" w:hAnsi="宋体" w:cs="宋体"/>
                <w:bCs w:val="0"/>
                <w:spacing w:val="0"/>
                <w:szCs w:val="21"/>
                <w:lang w:val="en-US" w:eastAsia="zh-CN"/>
              </w:rPr>
              <w:t>Q：5.3；6.2；7.1.3；7.1.4；7.1.5；8.1；8.5；8.6；8.7；10.2.</w:t>
            </w:r>
          </w:p>
          <w:p>
            <w:pPr>
              <w:rPr>
                <w:rFonts w:ascii="宋体" w:hAnsi="宋体" w:cs="宋体"/>
                <w:szCs w:val="21"/>
              </w:rPr>
            </w:pPr>
            <w:r>
              <w:rPr>
                <w:rFonts w:hint="eastAsia" w:ascii="宋体" w:hAnsi="宋体" w:cs="宋体"/>
                <w:szCs w:val="21"/>
              </w:rPr>
              <w:t>E/S:5.3；6.1.2；6.2；8.1,审核记录基本满足要求。</w:t>
            </w:r>
          </w:p>
          <w:p>
            <w:pPr>
              <w:spacing w:line="360" w:lineRule="exact"/>
              <w:rPr>
                <w:rFonts w:ascii="宋体" w:hAnsi="宋体" w:cs="宋体"/>
                <w:szCs w:val="21"/>
              </w:rPr>
            </w:pPr>
            <w:r>
              <w:rPr>
                <w:rFonts w:hint="eastAsia" w:ascii="宋体" w:hAnsi="宋体" w:cs="宋体"/>
                <w:szCs w:val="21"/>
              </w:rPr>
              <w:t>5.提供了《内审不合格报告》</w:t>
            </w:r>
          </w:p>
          <w:p>
            <w:pPr>
              <w:spacing w:line="360" w:lineRule="exact"/>
              <w:ind w:firstLine="420" w:firstLineChars="200"/>
              <w:rPr>
                <w:rFonts w:ascii="宋体" w:hAnsi="宋体" w:cs="宋体"/>
                <w:szCs w:val="21"/>
              </w:rPr>
            </w:pPr>
            <w:r>
              <w:rPr>
                <w:rFonts w:hint="eastAsia" w:ascii="宋体" w:hAnsi="宋体" w:cs="宋体"/>
                <w:szCs w:val="21"/>
              </w:rPr>
              <w:t>查本次内审共发现不合格项1个，属一般不符合。涉及运营部E8.1/S8.1</w:t>
            </w:r>
            <w:r>
              <w:rPr>
                <w:rFonts w:hint="eastAsia" w:ascii="宋体" w:hAnsi="宋体" w:cs="宋体"/>
                <w:szCs w:val="21"/>
                <w:lang w:val="en-US" w:eastAsia="zh-CN"/>
              </w:rPr>
              <w:t>.2</w:t>
            </w:r>
            <w:r>
              <w:rPr>
                <w:rFonts w:hint="eastAsia" w:ascii="宋体" w:hAnsi="宋体" w:cs="宋体"/>
                <w:szCs w:val="21"/>
              </w:rPr>
              <w:t>条款</w:t>
            </w:r>
            <w:r>
              <w:rPr>
                <w:rFonts w:hint="eastAsia" w:ascii="宋体" w:hAnsi="宋体" w:cs="宋体"/>
                <w:szCs w:val="21"/>
                <w:lang w:val="en-US" w:eastAsia="zh-CN"/>
              </w:rPr>
              <w:t>运营部办公室有一处插座线缆有破损</w:t>
            </w:r>
            <w:r>
              <w:rPr>
                <w:rFonts w:hint="eastAsia" w:ascii="宋体" w:hAnsi="宋体" w:cs="宋体"/>
                <w:szCs w:val="21"/>
              </w:rPr>
              <w:t>，对于涉及不符合项的部门，进行了原因分析并制定纠正措施计划，经过审核组验证，纠正措施有效。</w:t>
            </w:r>
          </w:p>
          <w:p>
            <w:pPr>
              <w:spacing w:line="360" w:lineRule="exact"/>
              <w:rPr>
                <w:rFonts w:ascii="宋体" w:hAnsi="宋体" w:cs="宋体"/>
                <w:szCs w:val="21"/>
              </w:rPr>
            </w:pPr>
            <w:r>
              <w:rPr>
                <w:rFonts w:hint="eastAsia" w:ascii="宋体" w:hAnsi="宋体" w:cs="宋体"/>
                <w:szCs w:val="21"/>
              </w:rPr>
              <w:t>6</w:t>
            </w:r>
            <w:r>
              <w:rPr>
                <w:rFonts w:ascii="宋体" w:hAnsi="宋体" w:cs="宋体"/>
                <w:szCs w:val="21"/>
              </w:rPr>
              <w:t>.</w:t>
            </w:r>
            <w:r>
              <w:rPr>
                <w:rFonts w:hint="eastAsia" w:ascii="宋体" w:hAnsi="宋体" w:cs="宋体"/>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要求在</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val="en-US" w:eastAsia="zh-CN"/>
              </w:rPr>
              <w:t>8</w:t>
            </w:r>
            <w:r>
              <w:rPr>
                <w:rFonts w:hint="eastAsia" w:ascii="宋体" w:hAnsi="宋体" w:cs="宋体"/>
                <w:szCs w:val="21"/>
              </w:rPr>
              <w:t>日以前整改完毕，由</w:t>
            </w:r>
            <w:r>
              <w:rPr>
                <w:rFonts w:hint="eastAsia" w:ascii="宋体" w:hAnsi="宋体" w:cs="宋体"/>
                <w:szCs w:val="21"/>
                <w:lang w:eastAsia="zh-CN"/>
              </w:rPr>
              <w:t>环境健康和安全部</w:t>
            </w:r>
            <w:r>
              <w:rPr>
                <w:rFonts w:hint="eastAsia" w:ascii="宋体" w:hAnsi="宋体" w:cs="宋体"/>
                <w:szCs w:val="21"/>
              </w:rPr>
              <w:t>组织相关内审员对整改后的情况进行跟踪验证，确认纠正及纠正措施有效，体系的建立、运行符合质量管理体系要求。</w:t>
            </w:r>
          </w:p>
          <w:p>
            <w:pPr>
              <w:ind w:firstLine="420" w:firstLineChars="200"/>
              <w:rPr>
                <w:rFonts w:ascii="宋体" w:hAnsi="宋体" w:cs="宋体"/>
                <w:szCs w:val="21"/>
              </w:rPr>
            </w:pPr>
            <w:r>
              <w:rPr>
                <w:rFonts w:hint="eastAsia" w:ascii="宋体" w:hAnsi="宋体" w:cs="宋体"/>
                <w:szCs w:val="21"/>
              </w:rPr>
              <w:t>审核结论：基本符合计划安排和标准的要求，并得到了较有效实施和保持，仍需进一步改进</w:t>
            </w:r>
            <w:r>
              <w:rPr>
                <w:rFonts w:hint="eastAsia" w:ascii="宋体" w:hAnsi="宋体" w:cs="宋体"/>
                <w:szCs w:val="21"/>
                <w:lang w:eastAsia="zh-CN"/>
              </w:rPr>
              <w:t>（</w:t>
            </w:r>
            <w:r>
              <w:rPr>
                <w:rFonts w:hint="eastAsia" w:ascii="宋体" w:hAnsi="宋体" w:cs="宋体"/>
                <w:szCs w:val="21"/>
                <w:lang w:val="en-US" w:eastAsia="zh-CN"/>
              </w:rPr>
              <w:t>加强制造部门的职业健康安全意识的培训）</w:t>
            </w:r>
            <w:r>
              <w:rPr>
                <w:rFonts w:hint="eastAsia" w:ascii="宋体" w:hAnsi="宋体" w:cs="宋体"/>
                <w:szCs w:val="21"/>
              </w:rPr>
              <w:t xml:space="preserve">。   </w:t>
            </w:r>
          </w:p>
          <w:p>
            <w:pPr>
              <w:rPr>
                <w:rFonts w:hint="eastAsia" w:ascii="宋体" w:hAnsi="宋体" w:eastAsia="宋体" w:cs="宋体"/>
                <w:szCs w:val="21"/>
                <w:lang w:eastAsia="zh-CN"/>
              </w:rPr>
            </w:pPr>
            <w:r>
              <w:rPr>
                <w:rFonts w:hint="eastAsia" w:ascii="宋体" w:hAnsi="宋体" w:cs="宋体"/>
                <w:szCs w:val="21"/>
              </w:rPr>
              <w:t>审核组长：</w:t>
            </w:r>
            <w:r>
              <w:rPr>
                <w:rFonts w:hint="eastAsia" w:ascii="宋体" w:hAnsi="宋体" w:cs="宋体"/>
                <w:szCs w:val="21"/>
                <w:lang w:eastAsia="zh-CN"/>
              </w:rPr>
              <w:t>姜远忠</w:t>
            </w:r>
            <w:r>
              <w:rPr>
                <w:rFonts w:hint="eastAsia" w:ascii="宋体" w:hAnsi="宋体" w:cs="宋体"/>
                <w:szCs w:val="21"/>
              </w:rPr>
              <w:t>、批准：</w:t>
            </w:r>
            <w:r>
              <w:rPr>
                <w:rFonts w:hint="eastAsia" w:ascii="宋体" w:hAnsi="宋体" w:cs="宋体"/>
                <w:szCs w:val="21"/>
                <w:lang w:eastAsia="zh-CN"/>
              </w:rPr>
              <w:t>王佳平</w:t>
            </w:r>
          </w:p>
          <w:p>
            <w:pPr>
              <w:spacing w:line="360" w:lineRule="atLeast"/>
              <w:rPr>
                <w:rFonts w:ascii="宋体" w:hAnsi="宋体"/>
                <w:szCs w:val="21"/>
              </w:rPr>
            </w:pPr>
            <w:r>
              <w:rPr>
                <w:rFonts w:hint="eastAsia"/>
                <w:szCs w:val="21"/>
              </w:rPr>
              <w:t>提供了内审员培训记录，审核员没有审核自己部门工作，具有独立性。</w:t>
            </w:r>
          </w:p>
          <w:p>
            <w:pPr>
              <w:rPr>
                <w:rFonts w:ascii="宋体" w:hAnsi="宋体"/>
                <w:szCs w:val="21"/>
              </w:rPr>
            </w:pP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ES9.3 </w:t>
            </w:r>
          </w:p>
          <w:p>
            <w:pPr>
              <w:rPr>
                <w:rFonts w:ascii="宋体" w:hAnsi="宋体"/>
                <w:szCs w:val="21"/>
              </w:rPr>
            </w:pPr>
          </w:p>
        </w:tc>
        <w:tc>
          <w:tcPr>
            <w:tcW w:w="10343" w:type="dxa"/>
          </w:tcPr>
          <w:p>
            <w:pPr>
              <w:spacing w:line="360" w:lineRule="atLeas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default" w:ascii="宋体" w:hAnsi="宋体" w:eastAsia="宋体" w:cs="宋体"/>
                <w:szCs w:val="21"/>
                <w:lang w:val="en-US" w:eastAsia="zh-CN"/>
              </w:rPr>
            </w:pPr>
            <w:r>
              <w:rPr>
                <w:rFonts w:hint="eastAsia" w:ascii="宋体" w:hAnsi="宋体" w:cs="宋体"/>
                <w:szCs w:val="21"/>
              </w:rPr>
              <w:t>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12</w:t>
            </w:r>
            <w:r>
              <w:rPr>
                <w:rFonts w:hint="eastAsia" w:ascii="宋体" w:hAnsi="宋体" w:cs="宋体"/>
                <w:szCs w:val="21"/>
              </w:rPr>
              <w:t>日</w:t>
            </w:r>
            <w:r>
              <w:rPr>
                <w:rFonts w:hint="eastAsia" w:ascii="宋体" w:hAnsi="宋体" w:cs="宋体"/>
                <w:szCs w:val="21"/>
                <w:lang w:eastAsia="zh-CN"/>
              </w:rPr>
              <w:t>（</w:t>
            </w:r>
            <w:r>
              <w:rPr>
                <w:rFonts w:hint="eastAsia" w:ascii="宋体" w:hAnsi="宋体" w:cs="宋体"/>
                <w:szCs w:val="21"/>
                <w:lang w:val="en-US" w:eastAsia="zh-CN"/>
              </w:rPr>
              <w:t>去年管理评审时间</w:t>
            </w:r>
            <w:r>
              <w:rPr>
                <w:rFonts w:hint="eastAsia" w:ascii="宋体" w:hAnsi="宋体" w:cs="宋体"/>
                <w:szCs w:val="21"/>
              </w:rPr>
              <w:t>2019年10月</w:t>
            </w:r>
            <w:r>
              <w:rPr>
                <w:rFonts w:hint="eastAsia" w:ascii="宋体" w:hAnsi="宋体" w:cs="宋体"/>
                <w:szCs w:val="21"/>
                <w:lang w:val="en-US" w:eastAsia="zh-CN"/>
              </w:rPr>
              <w:t>1</w:t>
            </w:r>
            <w:r>
              <w:rPr>
                <w:rFonts w:hint="eastAsia" w:ascii="宋体" w:hAnsi="宋体" w:cs="宋体"/>
                <w:szCs w:val="21"/>
              </w:rPr>
              <w:t>5日</w:t>
            </w:r>
            <w:r>
              <w:rPr>
                <w:rFonts w:hint="eastAsia" w:ascii="宋体" w:hAnsi="宋体" w:cs="宋体"/>
                <w:szCs w:val="21"/>
                <w:lang w:eastAsia="zh-CN"/>
              </w:rPr>
              <w:t>，</w:t>
            </w:r>
            <w:r>
              <w:rPr>
                <w:rFonts w:hint="eastAsia" w:ascii="宋体" w:hAnsi="宋体" w:cs="宋体"/>
                <w:szCs w:val="21"/>
                <w:lang w:val="en-US" w:eastAsia="zh-CN"/>
              </w:rPr>
              <w:t>时间间隔未超过12个月，策划符合标准要求）。</w:t>
            </w:r>
          </w:p>
          <w:p>
            <w:pPr>
              <w:spacing w:line="360" w:lineRule="atLeast"/>
              <w:rPr>
                <w:rFonts w:ascii="宋体" w:hAnsi="宋体" w:cs="宋体"/>
                <w:szCs w:val="21"/>
              </w:rPr>
            </w:pPr>
            <w:r>
              <w:rPr>
                <w:rFonts w:hint="eastAsia" w:ascii="宋体" w:hAnsi="宋体" w:cs="宋体"/>
                <w:szCs w:val="21"/>
              </w:rPr>
              <w:t>主持人：</w:t>
            </w:r>
            <w:r>
              <w:rPr>
                <w:rFonts w:hint="eastAsia" w:ascii="宋体" w:hAnsi="宋体" w:cs="宋体"/>
                <w:szCs w:val="21"/>
                <w:lang w:eastAsia="zh-CN"/>
              </w:rPr>
              <w:t>王佳平</w:t>
            </w:r>
            <w:r>
              <w:rPr>
                <w:rFonts w:hint="eastAsia" w:ascii="宋体" w:hAnsi="宋体" w:cs="宋体"/>
                <w:szCs w:val="21"/>
              </w:rPr>
              <w:t>总经理</w:t>
            </w:r>
          </w:p>
          <w:p>
            <w:pPr>
              <w:spacing w:line="360" w:lineRule="atLeast"/>
              <w:rPr>
                <w:rFonts w:ascii="宋体" w:hAnsi="宋体" w:cs="宋体"/>
                <w:szCs w:val="21"/>
              </w:rPr>
            </w:pPr>
            <w:r>
              <w:rPr>
                <w:rFonts w:hint="eastAsia" w:ascii="宋体" w:hAnsi="宋体" w:cs="宋体"/>
                <w:szCs w:val="21"/>
              </w:rPr>
              <w:t>参加人员：体系涉及到的各部门所有有人员</w:t>
            </w:r>
          </w:p>
          <w:p>
            <w:pPr>
              <w:spacing w:line="360" w:lineRule="atLeast"/>
              <w:rPr>
                <w:rFonts w:ascii="宋体" w:hAnsi="宋体" w:cs="宋体"/>
                <w:szCs w:val="21"/>
              </w:rPr>
            </w:pPr>
            <w:r>
              <w:rPr>
                <w:rFonts w:hint="eastAsia" w:ascii="宋体" w:hAnsi="宋体" w:cs="宋体"/>
                <w:szCs w:val="21"/>
              </w:rPr>
              <w:t>评审输入内容：</w:t>
            </w:r>
          </w:p>
          <w:p>
            <w:pPr>
              <w:numPr>
                <w:ilvl w:val="0"/>
                <w:numId w:val="6"/>
              </w:numPr>
              <w:spacing w:line="360" w:lineRule="atLeast"/>
              <w:ind w:left="0" w:firstLine="0"/>
              <w:rPr>
                <w:rFonts w:ascii="宋体" w:hAnsi="宋体" w:cs="宋体"/>
                <w:szCs w:val="21"/>
              </w:rPr>
            </w:pPr>
            <w:r>
              <w:rPr>
                <w:rFonts w:hint="eastAsia" w:ascii="宋体" w:hAnsi="宋体" w:cs="宋体"/>
                <w:szCs w:val="21"/>
              </w:rPr>
              <w:t>体系贯彻工作进展情况。</w:t>
            </w:r>
          </w:p>
          <w:p>
            <w:pPr>
              <w:numPr>
                <w:ilvl w:val="0"/>
                <w:numId w:val="6"/>
              </w:numPr>
              <w:spacing w:line="360" w:lineRule="atLeast"/>
              <w:ind w:left="0" w:firstLine="0"/>
              <w:rPr>
                <w:rFonts w:ascii="宋体" w:hAnsi="宋体" w:cs="宋体"/>
                <w:szCs w:val="21"/>
              </w:rPr>
            </w:pPr>
            <w:r>
              <w:rPr>
                <w:rFonts w:hint="eastAsia" w:ascii="宋体" w:hAnsi="宋体" w:cs="宋体"/>
                <w:szCs w:val="21"/>
              </w:rPr>
              <w:t>环境及职业健康方针的评审，</w:t>
            </w:r>
          </w:p>
          <w:p>
            <w:pPr>
              <w:numPr>
                <w:ilvl w:val="0"/>
                <w:numId w:val="6"/>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6"/>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6"/>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6"/>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w:t>
            </w:r>
          </w:p>
          <w:p>
            <w:pPr>
              <w:numPr>
                <w:ilvl w:val="0"/>
                <w:numId w:val="6"/>
              </w:numPr>
              <w:spacing w:line="360" w:lineRule="atLeast"/>
              <w:ind w:left="0" w:firstLine="0"/>
              <w:rPr>
                <w:rFonts w:ascii="宋体" w:hAnsi="宋体" w:cs="宋体"/>
                <w:szCs w:val="21"/>
              </w:rPr>
            </w:pPr>
            <w:r>
              <w:rPr>
                <w:rFonts w:hint="eastAsia" w:ascii="宋体" w:hAnsi="宋体" w:cs="宋体"/>
                <w:szCs w:val="21"/>
              </w:rPr>
              <w:t>相关法规关注</w:t>
            </w:r>
            <w:r>
              <w:rPr>
                <w:rFonts w:hint="eastAsia" w:ascii="宋体" w:hAnsi="宋体" w:cs="宋体"/>
                <w:szCs w:val="21"/>
                <w:lang w:val="en-US" w:eastAsia="zh-CN"/>
              </w:rPr>
              <w:t>.</w:t>
            </w:r>
          </w:p>
          <w:p>
            <w:pPr>
              <w:spacing w:line="360" w:lineRule="atLeast"/>
              <w:rPr>
                <w:rFonts w:ascii="宋体" w:hAnsi="宋体" w:cs="宋体"/>
                <w:szCs w:val="21"/>
              </w:rPr>
            </w:pPr>
            <w:r>
              <w:rPr>
                <w:rFonts w:hint="eastAsia" w:ascii="宋体" w:hAnsi="宋体" w:cs="宋体"/>
                <w:szCs w:val="21"/>
                <w:lang w:val="en-US" w:eastAsia="zh-CN"/>
              </w:rPr>
              <w:t>管理</w:t>
            </w:r>
            <w:r>
              <w:rPr>
                <w:rFonts w:hint="eastAsia" w:ascii="宋体" w:hAnsi="宋体" w:cs="宋体"/>
                <w:szCs w:val="21"/>
              </w:rPr>
              <w:t>评审</w:t>
            </w:r>
            <w:r>
              <w:rPr>
                <w:rFonts w:hint="eastAsia" w:ascii="宋体" w:hAnsi="宋体" w:cs="宋体"/>
                <w:szCs w:val="21"/>
                <w:lang w:val="en-US" w:eastAsia="zh-CN"/>
              </w:rPr>
              <w:t>结论</w:t>
            </w:r>
            <w:r>
              <w:rPr>
                <w:rFonts w:hint="eastAsia" w:ascii="宋体" w:hAnsi="宋体" w:cs="宋体"/>
                <w:szCs w:val="21"/>
              </w:rPr>
              <w:t>：</w:t>
            </w:r>
          </w:p>
          <w:p>
            <w:pPr>
              <w:numPr>
                <w:ilvl w:val="0"/>
                <w:numId w:val="6"/>
              </w:numPr>
              <w:spacing w:line="360" w:lineRule="atLeast"/>
              <w:ind w:left="420" w:hanging="420"/>
              <w:rPr>
                <w:rFonts w:ascii="宋体" w:hAnsi="宋体" w:cs="宋体"/>
                <w:szCs w:val="21"/>
              </w:rPr>
            </w:pPr>
            <w:r>
              <w:rPr>
                <w:rFonts w:hint="eastAsia" w:ascii="宋体" w:hAnsi="宋体" w:cs="宋体"/>
                <w:szCs w:val="21"/>
                <w:lang w:val="en-US" w:eastAsia="zh-CN"/>
              </w:rPr>
              <w:t>公司的管理体系是基本适宜、充分和有效的，符合法律法规，能够贯彻公司管理方针，实现管理目标、指标和管理方案</w:t>
            </w:r>
            <w:r>
              <w:rPr>
                <w:rFonts w:hint="eastAsia" w:ascii="宋体" w:hAnsi="宋体" w:cs="宋体"/>
                <w:szCs w:val="21"/>
              </w:rPr>
              <w:t>。</w:t>
            </w:r>
          </w:p>
          <w:p>
            <w:pPr>
              <w:numPr>
                <w:ilvl w:val="0"/>
                <w:numId w:val="6"/>
              </w:numPr>
              <w:spacing w:line="360" w:lineRule="atLeast"/>
              <w:ind w:left="420" w:hanging="420"/>
              <w:rPr>
                <w:rFonts w:ascii="宋体" w:hAnsi="宋体" w:cs="宋体"/>
                <w:szCs w:val="21"/>
              </w:rPr>
            </w:pPr>
            <w:r>
              <w:rPr>
                <w:rFonts w:hint="eastAsia" w:ascii="宋体" w:hAnsi="宋体" w:cs="宋体"/>
                <w:szCs w:val="21"/>
              </w:rPr>
              <w:t>公司制定的管理方针、目标、指标和管理方案是适宜的，能够有效的控制产品质量、重要环境因素和重大危险源。</w:t>
            </w:r>
            <w:r>
              <w:rPr>
                <w:rFonts w:hint="eastAsia" w:ascii="宋体" w:hAnsi="宋体" w:cs="宋体"/>
                <w:szCs w:val="21"/>
                <w:lang w:eastAsia="zh-CN"/>
              </w:rPr>
              <w:t>。</w:t>
            </w:r>
          </w:p>
          <w:p>
            <w:pPr>
              <w:numPr>
                <w:ilvl w:val="0"/>
                <w:numId w:val="6"/>
              </w:numPr>
              <w:spacing w:line="360" w:lineRule="atLeast"/>
              <w:ind w:left="420" w:hanging="420"/>
              <w:rPr>
                <w:rFonts w:ascii="宋体" w:hAnsi="宋体" w:cs="宋体"/>
                <w:szCs w:val="21"/>
              </w:rPr>
            </w:pPr>
            <w:r>
              <w:rPr>
                <w:rFonts w:hint="eastAsia" w:ascii="宋体" w:hAnsi="宋体" w:cs="宋体"/>
                <w:szCs w:val="21"/>
              </w:rPr>
              <w:t>公司的组织机构、人力资源基本能适合目前公司运作的需要，暂时无需有此方面的增加。</w:t>
            </w:r>
          </w:p>
          <w:p>
            <w:pPr>
              <w:numPr>
                <w:ilvl w:val="0"/>
                <w:numId w:val="6"/>
              </w:numPr>
              <w:spacing w:line="360" w:lineRule="atLeast"/>
              <w:ind w:left="420" w:hanging="420"/>
              <w:rPr>
                <w:rFonts w:ascii="宋体" w:hAnsi="宋体" w:cs="宋体"/>
                <w:szCs w:val="21"/>
              </w:rPr>
            </w:pPr>
            <w:r>
              <w:rPr>
                <w:rFonts w:hint="eastAsia" w:ascii="宋体" w:hAnsi="宋体" w:cs="宋体"/>
                <w:szCs w:val="21"/>
              </w:rPr>
              <w:t>管理体系文件能够满足公司目前要求，暂时不需要修订。</w:t>
            </w:r>
          </w:p>
          <w:p>
            <w:pPr>
              <w:tabs>
                <w:tab w:val="right" w:pos="9332"/>
              </w:tabs>
              <w:spacing w:line="440" w:lineRule="exact"/>
              <w:rPr>
                <w:rFonts w:ascii="宋体" w:hAnsi="宋体" w:cs="宋体"/>
                <w:szCs w:val="21"/>
              </w:rPr>
            </w:pPr>
            <w:r>
              <w:rPr>
                <w:rFonts w:hint="eastAsia" w:ascii="宋体" w:hAnsi="宋体" w:cs="宋体"/>
                <w:szCs w:val="21"/>
              </w:rPr>
              <w:t>改进的建议：</w:t>
            </w:r>
            <w:r>
              <w:rPr>
                <w:rFonts w:hint="eastAsia"/>
                <w:szCs w:val="21"/>
              </w:rPr>
              <w:t>运营部销售人员在销售技巧和服务意识方面尚有不足，应该加强相关内容的培训，有运营部负责，在2020年12月底之前完成</w:t>
            </w:r>
            <w:r>
              <w:rPr>
                <w:rFonts w:hint="eastAsia"/>
                <w:szCs w:val="21"/>
                <w:lang w:eastAsia="zh-CN"/>
              </w:rPr>
              <w:t>，</w:t>
            </w:r>
            <w:r>
              <w:rPr>
                <w:rFonts w:hint="eastAsia"/>
                <w:szCs w:val="21"/>
                <w:lang w:val="en-US" w:eastAsia="zh-CN"/>
              </w:rPr>
              <w:t>下次审核时关注其实施情况</w:t>
            </w:r>
            <w:r>
              <w:rPr>
                <w:rFonts w:hint="eastAsia"/>
                <w:szCs w:val="21"/>
              </w:rPr>
              <w:t>。</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rPr>
                <w:rFonts w:ascii="宋体" w:hAnsi="宋体"/>
                <w:szCs w:val="21"/>
              </w:rPr>
            </w:pPr>
            <w:r>
              <w:rPr>
                <w:rFonts w:hint="eastAsia" w:ascii="宋体" w:hAnsi="宋体"/>
                <w:szCs w:val="21"/>
              </w:rPr>
              <w:t>措施改进总则、</w:t>
            </w:r>
          </w:p>
          <w:p>
            <w:pPr>
              <w:adjustRightInd w:val="0"/>
              <w:snapToGrid w:val="0"/>
              <w:rPr>
                <w:rFonts w:ascii="宋体" w:hAnsi="宋体" w:cs="宋体"/>
                <w:szCs w:val="21"/>
              </w:rPr>
            </w:pPr>
            <w:r>
              <w:rPr>
                <w:rFonts w:hint="eastAsia" w:ascii="宋体" w:hAnsi="宋体"/>
                <w:szCs w:val="21"/>
              </w:rPr>
              <w:t>持续改进/事件、不符合和纠正</w:t>
            </w:r>
          </w:p>
        </w:tc>
        <w:tc>
          <w:tcPr>
            <w:tcW w:w="960" w:type="dxa"/>
          </w:tcPr>
          <w:p>
            <w:pPr>
              <w:rPr>
                <w:rFonts w:ascii="宋体" w:hAnsi="宋体"/>
                <w:szCs w:val="21"/>
              </w:rPr>
            </w:pPr>
            <w:r>
              <w:rPr>
                <w:rFonts w:hint="eastAsia" w:ascii="宋体" w:hAnsi="宋体"/>
                <w:szCs w:val="21"/>
              </w:rPr>
              <w:t>E10.1;10.3；</w:t>
            </w:r>
          </w:p>
          <w:p>
            <w:pPr>
              <w:rPr>
                <w:rFonts w:ascii="宋体" w:hAnsi="宋体"/>
                <w:szCs w:val="21"/>
              </w:rPr>
            </w:pPr>
            <w:r>
              <w:rPr>
                <w:rFonts w:hint="eastAsia" w:ascii="宋体" w:hAnsi="宋体"/>
                <w:szCs w:val="21"/>
              </w:rPr>
              <w:t>S10.2</w:t>
            </w:r>
          </w:p>
          <w:p>
            <w:pPr>
              <w:rPr>
                <w:rFonts w:ascii="宋体" w:hAnsi="宋体"/>
                <w:szCs w:val="21"/>
              </w:rPr>
            </w:pPr>
          </w:p>
        </w:tc>
        <w:tc>
          <w:tcPr>
            <w:tcW w:w="10343" w:type="dxa"/>
          </w:tcPr>
          <w:p>
            <w:pPr>
              <w:rPr>
                <w:rFonts w:ascii="宋体" w:hAnsi="宋体"/>
                <w:szCs w:val="21"/>
              </w:rPr>
            </w:pPr>
            <w:r>
              <w:rPr>
                <w:rFonts w:hint="eastAsia" w:ascii="宋体" w:hAnsi="宋体"/>
                <w:szCs w:val="21"/>
              </w:rPr>
              <w:t>公司制定系列程序文件《管理评审控制程序》、《不符合、纠正措施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p>
          <w:p>
            <w:pPr>
              <w:rPr>
                <w:rFonts w:ascii="宋体" w:hAnsi="宋体" w:cs="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246" w:type="dxa"/>
          </w:tcPr>
          <w:p>
            <w:pPr>
              <w:rPr>
                <w:rFonts w:hint="eastAsia" w:eastAsia="宋体"/>
                <w:lang w:val="en-US" w:eastAsia="zh-CN"/>
              </w:rPr>
            </w:pPr>
            <w:r>
              <w:rPr>
                <w:rFonts w:hint="eastAsia"/>
                <w:lang w:val="en-US" w:eastAsia="zh-CN"/>
              </w:rPr>
              <w:t>符合</w:t>
            </w:r>
          </w:p>
        </w:tc>
      </w:tr>
    </w:tbl>
    <w:p>
      <w:r>
        <w:ptab w:relativeTo="margin" w:alignment="center" w:leader="none"/>
      </w:r>
    </w:p>
    <w:p>
      <w:pPr>
        <w:pStyle w:val="4"/>
      </w:pPr>
      <w:r>
        <w:rPr>
          <w:rFonts w:hint="eastAsia"/>
        </w:rPr>
        <w:t>说明：不符合标注N</w:t>
      </w:r>
    </w:p>
    <w:p>
      <w:pPr>
        <w:pStyle w:val="4"/>
      </w:pPr>
    </w:p>
    <w:p>
      <w:pPr>
        <w:spacing w:line="480" w:lineRule="exact"/>
        <w:ind w:firstLine="5400" w:firstLineChars="1500"/>
        <w:rPr>
          <w:rFonts w:ascii="隶书" w:hAnsi="宋体" w:eastAsia="隶书"/>
          <w:bCs/>
          <w:color w:val="000000"/>
          <w:sz w:val="36"/>
          <w:szCs w:val="36"/>
        </w:rPr>
      </w:pPr>
    </w:p>
    <w:p>
      <w:pPr>
        <w:spacing w:line="480" w:lineRule="exact"/>
        <w:ind w:firstLine="4800" w:firstLineChars="1500"/>
        <w:rPr>
          <w:rFonts w:ascii="隶书" w:hAnsi="宋体" w:eastAsia="隶书"/>
          <w:bCs/>
          <w:color w:val="000000"/>
          <w:sz w:val="32"/>
          <w:szCs w:val="32"/>
        </w:rPr>
      </w:pPr>
      <w:r>
        <w:rPr>
          <w:rFonts w:hint="eastAsia" w:ascii="隶书" w:hAnsi="宋体" w:eastAsia="隶书"/>
          <w:bCs/>
          <w:color w:val="000000"/>
          <w:sz w:val="32"/>
          <w:szCs w:val="32"/>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32"/>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332"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eastAsia="zh-CN"/>
              </w:rPr>
              <w:t>环境健康和安全</w:t>
            </w:r>
            <w:r>
              <w:rPr>
                <w:rFonts w:hint="eastAsia"/>
                <w:sz w:val="24"/>
                <w:szCs w:val="24"/>
              </w:rPr>
              <w:t>部（含财务）   主管领导：</w:t>
            </w:r>
            <w:r>
              <w:rPr>
                <w:rFonts w:hint="eastAsia"/>
                <w:sz w:val="24"/>
                <w:szCs w:val="24"/>
                <w:lang w:eastAsia="zh-CN"/>
              </w:rPr>
              <w:t>姜远忠</w:t>
            </w:r>
            <w:r>
              <w:rPr>
                <w:rFonts w:hint="eastAsia"/>
                <w:sz w:val="24"/>
                <w:szCs w:val="24"/>
              </w:rPr>
              <w:t>，</w:t>
            </w:r>
            <w:r>
              <w:rPr>
                <w:rFonts w:hint="eastAsia"/>
                <w:sz w:val="24"/>
                <w:szCs w:val="24"/>
                <w:lang w:val="en-US" w:eastAsia="zh-CN"/>
              </w:rPr>
              <w:t>钱小兰</w:t>
            </w:r>
            <w:r>
              <w:rPr>
                <w:rFonts w:hint="eastAsia"/>
                <w:sz w:val="24"/>
                <w:szCs w:val="24"/>
              </w:rPr>
              <w:t xml:space="preserve">   陪同人员：</w:t>
            </w:r>
            <w:r>
              <w:rPr>
                <w:rFonts w:hint="eastAsia"/>
                <w:sz w:val="24"/>
                <w:szCs w:val="24"/>
                <w:lang w:eastAsia="zh-CN"/>
              </w:rPr>
              <w:t>邓雨琼</w:t>
            </w:r>
          </w:p>
        </w:tc>
        <w:tc>
          <w:tcPr>
            <w:tcW w:w="1257"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332" w:type="dxa"/>
            <w:vAlign w:val="center"/>
          </w:tcPr>
          <w:p>
            <w:pPr>
              <w:spacing w:before="120"/>
              <w:rPr>
                <w:rFonts w:hint="default" w:eastAsia="宋体"/>
                <w:sz w:val="24"/>
                <w:szCs w:val="24"/>
                <w:lang w:val="en-US" w:eastAsia="zh-CN"/>
              </w:rPr>
            </w:pPr>
            <w:r>
              <w:rPr>
                <w:rFonts w:hint="eastAsia"/>
                <w:sz w:val="24"/>
                <w:szCs w:val="24"/>
              </w:rPr>
              <w:t>审核员：杨珍全    审核时间：20</w:t>
            </w:r>
            <w:r>
              <w:rPr>
                <w:rFonts w:hint="eastAsia"/>
                <w:sz w:val="24"/>
                <w:szCs w:val="24"/>
                <w:lang w:val="en-US" w:eastAsia="zh-CN"/>
              </w:rPr>
              <w:t>20</w:t>
            </w:r>
            <w:r>
              <w:rPr>
                <w:rFonts w:hint="eastAsia"/>
                <w:sz w:val="24"/>
                <w:szCs w:val="24"/>
              </w:rPr>
              <w:t>.</w:t>
            </w:r>
            <w:r>
              <w:rPr>
                <w:rFonts w:hint="eastAsia"/>
                <w:sz w:val="24"/>
                <w:szCs w:val="24"/>
                <w:lang w:val="en-US" w:eastAsia="zh-CN"/>
              </w:rPr>
              <w:t>11.12</w:t>
            </w:r>
          </w:p>
        </w:tc>
        <w:tc>
          <w:tcPr>
            <w:tcW w:w="1257"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332" w:type="dxa"/>
            <w:vAlign w:val="center"/>
          </w:tcPr>
          <w:p>
            <w:pPr>
              <w:rPr>
                <w:rFonts w:ascii="宋体" w:hAnsi="宋体" w:cs="新宋体"/>
                <w:sz w:val="24"/>
                <w:szCs w:val="24"/>
              </w:rPr>
            </w:pPr>
            <w:r>
              <w:rPr>
                <w:rFonts w:hint="eastAsia"/>
                <w:sz w:val="24"/>
                <w:szCs w:val="24"/>
              </w:rPr>
              <w:t>审核条款：</w:t>
            </w:r>
          </w:p>
        </w:tc>
        <w:tc>
          <w:tcPr>
            <w:tcW w:w="1257"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332" w:type="dxa"/>
          </w:tcPr>
          <w:p>
            <w:pPr>
              <w:spacing w:line="400" w:lineRule="exact"/>
              <w:rPr>
                <w:rFonts w:ascii="宋体" w:hAnsi="宋体" w:cs="Arial"/>
                <w:szCs w:val="21"/>
              </w:rPr>
            </w:pPr>
            <w:r>
              <w:rPr>
                <w:rFonts w:hint="eastAsia" w:ascii="宋体" w:hAnsi="宋体" w:cs="Arial"/>
                <w:szCs w:val="21"/>
              </w:rPr>
              <w:t>在体系手册中规定了</w:t>
            </w:r>
            <w:r>
              <w:rPr>
                <w:rFonts w:hint="eastAsia" w:ascii="宋体" w:hAnsi="宋体" w:cs="Arial"/>
                <w:szCs w:val="21"/>
                <w:lang w:eastAsia="zh-CN"/>
              </w:rPr>
              <w:t>环境健康和安全部</w:t>
            </w:r>
            <w:r>
              <w:rPr>
                <w:rFonts w:hint="eastAsia" w:ascii="宋体" w:hAnsi="宋体" w:cs="Arial"/>
                <w:szCs w:val="21"/>
              </w:rPr>
              <w:t>和财务部的环境安全职责和权限，以确保部门工作的展开和实施：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1)公司贯标工作的主管部门，协助管理者代表做好质量、环境、职业健康安全管理体系的建立、实施和保持工作。</w:t>
            </w:r>
          </w:p>
          <w:p>
            <w:pPr>
              <w:spacing w:line="400" w:lineRule="exact"/>
              <w:ind w:left="299" w:leftChars="142" w:hanging="1"/>
              <w:rPr>
                <w:rFonts w:ascii="宋体" w:hAnsi="宋体"/>
                <w:szCs w:val="21"/>
              </w:rPr>
            </w:pPr>
            <w:r>
              <w:rPr>
                <w:rFonts w:hint="eastAsia" w:ascii="宋体" w:hAnsi="宋体"/>
                <w:szCs w:val="21"/>
              </w:rPr>
              <w:t>2）负责公司人员的招聘、选择、试用、聘用及处理。</w:t>
            </w:r>
          </w:p>
          <w:p>
            <w:pPr>
              <w:spacing w:line="400" w:lineRule="exact"/>
              <w:ind w:left="299" w:leftChars="142" w:hanging="1"/>
              <w:rPr>
                <w:rFonts w:ascii="宋体" w:hAnsi="宋体"/>
                <w:szCs w:val="21"/>
              </w:rPr>
            </w:pPr>
            <w:r>
              <w:rPr>
                <w:rFonts w:hint="eastAsia" w:ascii="宋体" w:hAnsi="宋体"/>
                <w:szCs w:val="21"/>
              </w:rPr>
              <w:t>3)负责组织公司各项教育培训工作。</w:t>
            </w:r>
          </w:p>
          <w:p>
            <w:pPr>
              <w:spacing w:line="400" w:lineRule="exact"/>
              <w:ind w:left="298" w:leftChars="142"/>
              <w:rPr>
                <w:rFonts w:ascii="宋体" w:hAnsi="宋体"/>
                <w:szCs w:val="21"/>
              </w:rPr>
            </w:pPr>
            <w:r>
              <w:rPr>
                <w:rFonts w:hint="eastAsia" w:ascii="宋体" w:hAnsi="宋体"/>
                <w:szCs w:val="21"/>
              </w:rPr>
              <w:t xml:space="preserve">4）负责职业健康安全法律法规的收集、整理与评价。 </w:t>
            </w:r>
          </w:p>
          <w:p>
            <w:pPr>
              <w:tabs>
                <w:tab w:val="left" w:pos="1050"/>
              </w:tabs>
              <w:autoSpaceDE w:val="0"/>
              <w:autoSpaceDN w:val="0"/>
              <w:adjustRightInd w:val="0"/>
              <w:spacing w:line="420" w:lineRule="exact"/>
              <w:ind w:firstLine="420" w:firstLineChars="200"/>
              <w:rPr>
                <w:rFonts w:ascii="宋体" w:hAnsi="宋体"/>
                <w:szCs w:val="21"/>
              </w:rPr>
            </w:pPr>
            <w:r>
              <w:rPr>
                <w:rFonts w:hint="eastAsia" w:ascii="宋体"/>
                <w:kern w:val="0"/>
                <w:szCs w:val="21"/>
              </w:rPr>
              <w:t>5）</w:t>
            </w:r>
            <w:r>
              <w:rPr>
                <w:rFonts w:hint="eastAsia" w:ascii="宋体"/>
                <w:kern w:val="0"/>
                <w:szCs w:val="21"/>
                <w:lang w:val="zh-CN"/>
              </w:rPr>
              <w:t>负责公司的预算管理</w:t>
            </w:r>
            <w:r>
              <w:rPr>
                <w:rFonts w:hint="eastAsia" w:ascii="宋体" w:cs="宋体"/>
                <w:kern w:val="0"/>
                <w:szCs w:val="21"/>
                <w:lang w:val="zh-CN"/>
              </w:rPr>
              <w:t>；合理提取和使用公司的安全费用、</w:t>
            </w:r>
            <w:r>
              <w:rPr>
                <w:rFonts w:hint="eastAsia" w:ascii="宋体"/>
                <w:kern w:val="0"/>
                <w:szCs w:val="21"/>
                <w:lang w:val="zh-CN"/>
              </w:rPr>
              <w:t>员工的安全健康问题。</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lang w:eastAsia="zh-CN"/>
              </w:rPr>
              <w:t>环境健康和安全部</w:t>
            </w:r>
            <w:r>
              <w:rPr>
                <w:rFonts w:hint="eastAsia" w:ascii="宋体" w:hAnsi="宋体"/>
                <w:szCs w:val="21"/>
              </w:rPr>
              <w:t>及财务部负责人能基本阐述本部门的主要职责。</w:t>
            </w:r>
          </w:p>
        </w:tc>
        <w:tc>
          <w:tcPr>
            <w:tcW w:w="1257" w:type="dxa"/>
          </w:tcPr>
          <w:p>
            <w:pPr>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332" w:type="dxa"/>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rPr>
            </w:pPr>
            <w:r>
              <w:rPr>
                <w:rFonts w:hint="eastAsia" w:ascii="宋体" w:hAnsi="宋体"/>
                <w:szCs w:val="21"/>
              </w:rPr>
              <w:t>查</w:t>
            </w:r>
            <w:r>
              <w:rPr>
                <w:rFonts w:hint="eastAsia" w:ascii="宋体" w:hAnsi="宋体"/>
                <w:szCs w:val="21"/>
                <w:lang w:eastAsia="zh-CN"/>
              </w:rPr>
              <w:t>环境健康和安全部</w:t>
            </w:r>
            <w:r>
              <w:rPr>
                <w:rFonts w:hint="eastAsia" w:ascii="宋体" w:hAnsi="宋体"/>
                <w:szCs w:val="21"/>
              </w:rPr>
              <w:t>和财务部环境、职业健康安全目标指标：  考核情况（20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6</w:t>
            </w:r>
            <w:r>
              <w:rPr>
                <w:rFonts w:hint="eastAsia" w:ascii="宋体" w:hAnsi="宋体"/>
                <w:szCs w:val="21"/>
              </w:rPr>
              <w:t>月</w:t>
            </w:r>
            <w:r>
              <w:rPr>
                <w:rFonts w:hint="eastAsia" w:ascii="宋体" w:hAnsi="宋体"/>
                <w:szCs w:val="21"/>
                <w:lang w:eastAsia="zh-CN"/>
              </w:rPr>
              <w:t>、</w:t>
            </w:r>
            <w:r>
              <w:rPr>
                <w:rFonts w:hint="eastAsia" w:ascii="宋体" w:hAnsi="宋体"/>
                <w:szCs w:val="21"/>
                <w:lang w:val="en-US" w:eastAsia="zh-CN"/>
              </w:rPr>
              <w:t>考核频次：每6个月/次</w:t>
            </w:r>
            <w:r>
              <w:rPr>
                <w:rFonts w:hint="eastAsia" w:ascii="宋体" w:hAnsi="宋体"/>
                <w:szCs w:val="21"/>
              </w:rPr>
              <w:t>）</w:t>
            </w:r>
          </w:p>
          <w:p>
            <w:pPr>
              <w:rPr>
                <w:szCs w:val="21"/>
              </w:rPr>
            </w:pPr>
            <w:r>
              <w:rPr>
                <w:rFonts w:hint="eastAsia"/>
                <w:szCs w:val="21"/>
              </w:rPr>
              <w:t>1）培训计划及时完成率100%；                                     100%</w:t>
            </w:r>
          </w:p>
          <w:p>
            <w:pPr>
              <w:rPr>
                <w:szCs w:val="21"/>
              </w:rPr>
            </w:pPr>
            <w:r>
              <w:rPr>
                <w:rFonts w:hint="eastAsia"/>
                <w:szCs w:val="21"/>
              </w:rPr>
              <w:t>2）生活废水控制措施执行率100% ；                                100%</w:t>
            </w:r>
          </w:p>
          <w:p>
            <w:pPr>
              <w:rPr>
                <w:szCs w:val="21"/>
              </w:rPr>
            </w:pPr>
            <w:r>
              <w:rPr>
                <w:rFonts w:hint="eastAsia"/>
                <w:szCs w:val="21"/>
              </w:rPr>
              <w:t xml:space="preserve">3）固体废弃物（生活废弃物）合理处置率达到100%；                 100%                 </w:t>
            </w:r>
          </w:p>
          <w:p>
            <w:pPr>
              <w:pStyle w:val="14"/>
              <w:rPr>
                <w:szCs w:val="21"/>
              </w:rPr>
            </w:pPr>
            <w:r>
              <w:rPr>
                <w:rFonts w:hint="eastAsia"/>
                <w:szCs w:val="21"/>
              </w:rPr>
              <w:t xml:space="preserve">4）职业病发生次数为零；  </w:t>
            </w:r>
            <w:r>
              <w:rPr>
                <w:rFonts w:hint="eastAsia"/>
                <w:szCs w:val="21"/>
                <w:lang w:val="en-US" w:eastAsia="zh-CN"/>
              </w:rPr>
              <w:t xml:space="preserve">                                </w:t>
            </w:r>
            <w:r>
              <w:rPr>
                <w:rFonts w:hint="eastAsia"/>
                <w:szCs w:val="21"/>
              </w:rPr>
              <w:t>零</w:t>
            </w:r>
          </w:p>
          <w:p>
            <w:pPr>
              <w:pStyle w:val="14"/>
              <w:rPr>
                <w:szCs w:val="21"/>
              </w:rPr>
            </w:pPr>
            <w:r>
              <w:rPr>
                <w:rFonts w:hint="eastAsia"/>
                <w:szCs w:val="21"/>
              </w:rPr>
              <w:t>5）火灾触电事故为零；                                     零</w:t>
            </w:r>
          </w:p>
          <w:p>
            <w:pPr>
              <w:pStyle w:val="14"/>
              <w:rPr>
                <w:szCs w:val="21"/>
              </w:rPr>
            </w:pPr>
            <w:r>
              <w:rPr>
                <w:rFonts w:hint="eastAsia"/>
                <w:szCs w:val="21"/>
              </w:rPr>
              <w:t>6）环境、职业健康安全资金保障率100%；                     100%</w:t>
            </w:r>
          </w:p>
          <w:p>
            <w:pPr>
              <w:ind w:firstLine="210" w:firstLineChars="100"/>
              <w:rPr>
                <w:rFonts w:ascii="宋体" w:hAnsi="宋体"/>
                <w:szCs w:val="21"/>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 xml:space="preserve">月- </w:t>
            </w:r>
            <w:r>
              <w:rPr>
                <w:rFonts w:hint="eastAsia" w:ascii="宋体" w:hAnsi="宋体"/>
                <w:szCs w:val="21"/>
                <w:lang w:val="en-US" w:eastAsia="zh-CN"/>
              </w:rPr>
              <w:t>6</w:t>
            </w:r>
            <w:r>
              <w:rPr>
                <w:rFonts w:hint="eastAsia" w:ascii="宋体" w:hAnsi="宋体"/>
                <w:szCs w:val="21"/>
              </w:rPr>
              <w:t>月 份发现，提供的《环境、安全目标完成统计表》，考核均完成目标任务。</w:t>
            </w:r>
          </w:p>
          <w:p>
            <w:pPr>
              <w:spacing w:line="400" w:lineRule="exact"/>
              <w:rPr>
                <w:rFonts w:ascii="宋体" w:hAnsi="宋体"/>
                <w:szCs w:val="21"/>
              </w:rPr>
            </w:pPr>
            <w:r>
              <w:rPr>
                <w:rFonts w:hint="eastAsia" w:ascii="宋体" w:hAnsi="宋体"/>
                <w:szCs w:val="21"/>
              </w:rPr>
              <w:t>查见环境目标管理方案有时间期限、具体措施、责任人。</w:t>
            </w:r>
          </w:p>
          <w:p>
            <w:pPr>
              <w:pStyle w:val="15"/>
              <w:tabs>
                <w:tab w:val="center" w:pos="3169"/>
              </w:tabs>
              <w:spacing w:line="400" w:lineRule="exact"/>
              <w:ind w:firstLine="0" w:firstLineChars="0"/>
              <w:jc w:val="left"/>
              <w:rPr>
                <w:rFonts w:ascii="宋体" w:hAnsi="宋体" w:cs="宋体"/>
                <w:szCs w:val="21"/>
                <w:highlight w:val="none"/>
              </w:rPr>
            </w:pPr>
            <w:r>
              <w:rPr>
                <w:rFonts w:hint="eastAsia" w:ascii="宋体" w:hAnsi="宋体" w:cs="宋体"/>
                <w:szCs w:val="21"/>
                <w:highlight w:val="none"/>
              </w:rPr>
              <w:t>查见公司制定的环境管理方案有：1）潜在火灾；2）固废排放；3）废水排放；4）噪声排放4个管理方案。管理方案内容涉及：目标/指标、管理措施、资金预算、完成日期、责任部门。</w:t>
            </w:r>
          </w:p>
          <w:p>
            <w:pPr>
              <w:spacing w:line="400" w:lineRule="exact"/>
              <w:rPr>
                <w:rFonts w:ascii="宋体" w:hAnsi="宋体" w:cs="宋体"/>
                <w:szCs w:val="21"/>
                <w:highlight w:val="none"/>
              </w:rPr>
            </w:pPr>
            <w:r>
              <w:rPr>
                <w:rFonts w:hint="eastAsia" w:ascii="宋体" w:hAnsi="宋体" w:cs="宋体"/>
                <w:szCs w:val="21"/>
                <w:highlight w:val="none"/>
              </w:rPr>
              <w:t>抽查：废水排放的管理方案：</w:t>
            </w:r>
          </w:p>
          <w:p>
            <w:pPr>
              <w:widowControl/>
              <w:jc w:val="left"/>
              <w:rPr>
                <w:rFonts w:ascii="宋体" w:hAnsi="宋体" w:cs="宋体"/>
                <w:szCs w:val="21"/>
                <w:highlight w:val="none"/>
              </w:rPr>
            </w:pPr>
            <w:r>
              <w:rPr>
                <w:rFonts w:hint="eastAsia" w:ascii="宋体" w:hAnsi="宋体" w:cs="宋体"/>
                <w:szCs w:val="21"/>
                <w:highlight w:val="none"/>
              </w:rPr>
              <w:t>废水排放管理方案；目标：排放达标；指标：废水的排放达到国家标准要求；管理措施：生活废水和生产废水由公司污水处理站统一处理后再交城市污水处理厂处理后排放</w:t>
            </w:r>
            <w:r>
              <w:rPr>
                <w:rFonts w:hint="eastAsia" w:ascii="宋体" w:hAnsi="宋体"/>
                <w:szCs w:val="21"/>
                <w:highlight w:val="none"/>
              </w:rPr>
              <w:t>。</w:t>
            </w:r>
            <w:r>
              <w:rPr>
                <w:rFonts w:hint="eastAsia" w:ascii="宋体" w:hAnsi="宋体" w:cs="宋体"/>
                <w:szCs w:val="21"/>
                <w:highlight w:val="none"/>
              </w:rPr>
              <w:t>责任部门：</w:t>
            </w:r>
            <w:r>
              <w:rPr>
                <w:rFonts w:hint="eastAsia" w:ascii="宋体" w:hAnsi="宋体" w:cs="新宋体"/>
                <w:szCs w:val="21"/>
                <w:highlight w:val="none"/>
                <w:lang w:eastAsia="zh-CN"/>
              </w:rPr>
              <w:t>制造</w:t>
            </w:r>
            <w:r>
              <w:rPr>
                <w:rFonts w:hint="eastAsia" w:ascii="宋体" w:hAnsi="宋体" w:cs="新宋体"/>
                <w:szCs w:val="21"/>
                <w:highlight w:val="none"/>
              </w:rPr>
              <w:t>部和</w:t>
            </w:r>
            <w:r>
              <w:rPr>
                <w:rFonts w:hint="eastAsia" w:ascii="宋体" w:hAnsi="宋体" w:cs="宋体"/>
                <w:szCs w:val="21"/>
                <w:highlight w:val="none"/>
                <w:lang w:eastAsia="zh-CN"/>
              </w:rPr>
              <w:t>环境健康和安全部</w:t>
            </w:r>
            <w:r>
              <w:rPr>
                <w:rFonts w:hint="eastAsia" w:ascii="宋体" w:hAnsi="宋体" w:cs="宋体"/>
                <w:szCs w:val="21"/>
                <w:highlight w:val="none"/>
              </w:rPr>
              <w:t>；</w:t>
            </w:r>
          </w:p>
          <w:p>
            <w:pPr>
              <w:widowControl/>
              <w:jc w:val="left"/>
              <w:rPr>
                <w:rFonts w:ascii="宋体" w:hAnsi="宋体" w:cs="宋体"/>
                <w:szCs w:val="21"/>
                <w:highlight w:val="none"/>
              </w:rPr>
            </w:pPr>
            <w:r>
              <w:rPr>
                <w:rFonts w:hint="eastAsia" w:ascii="宋体" w:hAnsi="宋体" w:cs="宋体"/>
                <w:szCs w:val="21"/>
                <w:highlight w:val="none"/>
              </w:rPr>
              <w:t>投入资金1</w:t>
            </w:r>
            <w:r>
              <w:rPr>
                <w:rFonts w:hint="eastAsia" w:ascii="宋体" w:hAnsi="宋体" w:cs="宋体"/>
                <w:szCs w:val="21"/>
                <w:highlight w:val="none"/>
                <w:lang w:val="en-US" w:eastAsia="zh-CN"/>
              </w:rPr>
              <w:t>1</w:t>
            </w:r>
            <w:r>
              <w:rPr>
                <w:rFonts w:hint="eastAsia" w:ascii="宋体" w:hAnsi="宋体" w:cs="宋体"/>
                <w:szCs w:val="21"/>
                <w:highlight w:val="none"/>
              </w:rPr>
              <w:t>万元；完成日期20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w:t>
            </w:r>
          </w:p>
          <w:p>
            <w:pPr>
              <w:widowControl/>
              <w:jc w:val="left"/>
              <w:rPr>
                <w:rFonts w:ascii="宋体" w:hAnsi="宋体" w:cs="宋体"/>
                <w:szCs w:val="21"/>
                <w:highlight w:val="none"/>
              </w:rPr>
            </w:pPr>
            <w:r>
              <w:rPr>
                <w:rFonts w:hint="eastAsia" w:ascii="宋体" w:hAnsi="宋体" w:cs="宋体"/>
                <w:szCs w:val="21"/>
                <w:highlight w:val="none"/>
              </w:rPr>
              <w:t>检查部门：</w:t>
            </w:r>
            <w:r>
              <w:rPr>
                <w:rFonts w:hint="eastAsia" w:ascii="宋体" w:hAnsi="宋体" w:cs="宋体"/>
                <w:szCs w:val="21"/>
                <w:highlight w:val="none"/>
                <w:lang w:eastAsia="zh-CN"/>
              </w:rPr>
              <w:t>环境健康和安全部</w:t>
            </w:r>
            <w:r>
              <w:rPr>
                <w:rFonts w:hint="eastAsia" w:ascii="宋体" w:hAnsi="宋体" w:cs="宋体"/>
                <w:szCs w:val="21"/>
                <w:highlight w:val="none"/>
              </w:rPr>
              <w:t xml:space="preserve">。 </w:t>
            </w:r>
          </w:p>
          <w:p>
            <w:pPr>
              <w:widowControl/>
              <w:jc w:val="left"/>
              <w:rPr>
                <w:rFonts w:ascii="宋体" w:hAnsi="宋体" w:cs="宋体"/>
                <w:szCs w:val="21"/>
                <w:highlight w:val="none"/>
              </w:rPr>
            </w:pPr>
            <w:r>
              <w:rPr>
                <w:rFonts w:hint="eastAsia" w:ascii="宋体" w:hAnsi="宋体" w:cs="宋体"/>
                <w:szCs w:val="21"/>
                <w:highlight w:val="none"/>
              </w:rPr>
              <w:t>目标指标管理方案基本适宜，能够完成。</w:t>
            </w:r>
          </w:p>
          <w:p>
            <w:pPr>
              <w:numPr>
                <w:ilvl w:val="0"/>
                <w:numId w:val="7"/>
              </w:num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查见公司制定的职业健康安全管理方案有：</w:t>
            </w:r>
            <w:r>
              <w:rPr>
                <w:rFonts w:hint="eastAsia" w:ascii="宋体" w:hAnsi="宋体" w:cs="新宋体"/>
                <w:szCs w:val="21"/>
                <w:highlight w:val="none"/>
              </w:rPr>
              <w:t>1）火灾；2）爆炸（氨气、压力容器等）；3）触电；4）意外伤害（高坠、烫伤、冻伤、酸碱腐蚀、爆瓶等伤害）；5）中毒；6）噪声；7）职业病（噪声、粉尘等）</w:t>
            </w:r>
            <w:r>
              <w:rPr>
                <w:rFonts w:hint="eastAsia" w:ascii="宋体" w:hAnsi="宋体" w:cs="宋体"/>
                <w:szCs w:val="21"/>
                <w:highlight w:val="none"/>
              </w:rPr>
              <w:t>7项。</w:t>
            </w:r>
          </w:p>
          <w:p>
            <w:pPr>
              <w:ind w:firstLine="420" w:firstLineChars="200"/>
              <w:rPr>
                <w:rFonts w:ascii="宋体" w:hAnsi="宋体" w:cs="宋体"/>
                <w:szCs w:val="21"/>
                <w:highlight w:val="none"/>
              </w:rPr>
            </w:pPr>
            <w:r>
              <w:rPr>
                <w:rFonts w:hint="eastAsia" w:ascii="宋体" w:hAnsi="宋体" w:cs="宋体"/>
                <w:szCs w:val="21"/>
                <w:highlight w:val="none"/>
              </w:rPr>
              <w:t>抽查：预防职业病管理方案：</w:t>
            </w:r>
          </w:p>
          <w:p>
            <w:pPr>
              <w:spacing w:line="400" w:lineRule="exact"/>
              <w:jc w:val="left"/>
              <w:rPr>
                <w:rFonts w:ascii="宋体" w:hAnsi="宋体" w:cs="宋体"/>
                <w:szCs w:val="21"/>
                <w:highlight w:val="none"/>
              </w:rPr>
            </w:pPr>
            <w:r>
              <w:rPr>
                <w:rFonts w:hint="eastAsia" w:ascii="宋体" w:hAnsi="宋体" w:cs="宋体"/>
                <w:szCs w:val="21"/>
                <w:highlight w:val="none"/>
              </w:rPr>
              <w:t>目标：无职业病发生，指标：职业病病例为零；管理措施：</w:t>
            </w:r>
          </w:p>
          <w:p>
            <w:pPr>
              <w:spacing w:line="400" w:lineRule="exact"/>
              <w:jc w:val="left"/>
              <w:rPr>
                <w:rFonts w:ascii="宋体" w:hAnsi="宋体" w:cs="宋体"/>
                <w:szCs w:val="21"/>
                <w:highlight w:val="none"/>
              </w:rPr>
            </w:pPr>
            <w:r>
              <w:rPr>
                <w:rFonts w:hint="eastAsia" w:ascii="宋体" w:hAnsi="宋体" w:cs="宋体"/>
                <w:szCs w:val="21"/>
                <w:highlight w:val="none"/>
              </w:rPr>
              <w:t>1）定期组织员工进行体检；</w:t>
            </w:r>
          </w:p>
          <w:p>
            <w:pPr>
              <w:spacing w:line="400" w:lineRule="exact"/>
              <w:rPr>
                <w:rFonts w:ascii="宋体" w:hAnsi="宋体" w:cs="宋体"/>
                <w:szCs w:val="21"/>
                <w:highlight w:val="none"/>
              </w:rPr>
            </w:pPr>
            <w:r>
              <w:rPr>
                <w:rFonts w:hint="eastAsia" w:ascii="宋体" w:hAnsi="宋体" w:cs="宋体"/>
                <w:szCs w:val="21"/>
                <w:highlight w:val="none"/>
              </w:rPr>
              <w:t>2）定期进行卫生、职业病知识培训、学习；</w:t>
            </w:r>
            <w:bookmarkStart w:id="0" w:name="_GoBack"/>
            <w:bookmarkEnd w:id="0"/>
          </w:p>
          <w:p>
            <w:pPr>
              <w:spacing w:line="400" w:lineRule="exact"/>
              <w:rPr>
                <w:rFonts w:ascii="宋体" w:hAnsi="宋体" w:cs="宋体"/>
                <w:szCs w:val="21"/>
                <w:highlight w:val="none"/>
              </w:rPr>
            </w:pPr>
            <w:r>
              <w:rPr>
                <w:rFonts w:hint="eastAsia" w:ascii="宋体" w:hAnsi="宋体" w:cs="宋体"/>
                <w:szCs w:val="21"/>
                <w:highlight w:val="none"/>
              </w:rPr>
              <w:t>3）定期发放防噪声耳噻、口罩、安全帽、工作装等防护用品；</w:t>
            </w:r>
          </w:p>
          <w:p>
            <w:pPr>
              <w:pStyle w:val="14"/>
              <w:rPr>
                <w:rFonts w:ascii="宋体" w:hAnsi="宋体" w:cs="宋体"/>
                <w:szCs w:val="21"/>
                <w:highlight w:val="none"/>
              </w:rPr>
            </w:pPr>
            <w:r>
              <w:rPr>
                <w:rFonts w:hint="eastAsia" w:ascii="宋体" w:hAnsi="宋体" w:cs="宋体"/>
                <w:szCs w:val="21"/>
                <w:highlight w:val="none"/>
              </w:rPr>
              <w:t>4）生产现场随时进行粉尘清理。</w:t>
            </w:r>
          </w:p>
          <w:p>
            <w:pPr>
              <w:pStyle w:val="14"/>
              <w:rPr>
                <w:rFonts w:ascii="宋体" w:hAnsi="宋体" w:cs="宋体"/>
                <w:szCs w:val="21"/>
                <w:highlight w:val="none"/>
              </w:rPr>
            </w:pPr>
            <w:r>
              <w:rPr>
                <w:rFonts w:hint="eastAsia" w:ascii="宋体" w:hAnsi="宋体" w:cs="宋体"/>
                <w:szCs w:val="21"/>
                <w:highlight w:val="none"/>
              </w:rPr>
              <w:t>责任部门：全体部门；投入资金：</w:t>
            </w:r>
            <w:r>
              <w:rPr>
                <w:rFonts w:hint="eastAsia" w:ascii="宋体" w:hAnsi="宋体" w:cs="宋体"/>
                <w:szCs w:val="21"/>
                <w:highlight w:val="none"/>
                <w:lang w:val="en-US" w:eastAsia="zh-CN"/>
              </w:rPr>
              <w:t>1.5</w:t>
            </w:r>
            <w:r>
              <w:rPr>
                <w:rFonts w:hint="eastAsia" w:ascii="宋体" w:hAnsi="宋体" w:cs="宋体"/>
                <w:szCs w:val="21"/>
                <w:highlight w:val="none"/>
              </w:rPr>
              <w:t>万元；</w:t>
            </w:r>
          </w:p>
          <w:p>
            <w:pPr>
              <w:pStyle w:val="14"/>
              <w:rPr>
                <w:rFonts w:ascii="宋体" w:hAnsi="宋体" w:cs="宋体"/>
                <w:szCs w:val="21"/>
                <w:highlight w:val="none"/>
              </w:rPr>
            </w:pPr>
            <w:r>
              <w:rPr>
                <w:rFonts w:hint="eastAsia" w:ascii="宋体" w:hAnsi="宋体" w:cs="宋体"/>
                <w:szCs w:val="21"/>
                <w:highlight w:val="none"/>
              </w:rPr>
              <w:t>完成日期20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w:t>
            </w:r>
          </w:p>
          <w:p>
            <w:pPr>
              <w:widowControl/>
              <w:jc w:val="left"/>
              <w:rPr>
                <w:rFonts w:ascii="宋体" w:hAnsi="宋体" w:cs="宋体"/>
                <w:szCs w:val="21"/>
                <w:highlight w:val="none"/>
              </w:rPr>
            </w:pPr>
            <w:r>
              <w:rPr>
                <w:rFonts w:hint="eastAsia" w:ascii="宋体" w:hAnsi="宋体" w:cs="宋体"/>
                <w:szCs w:val="21"/>
                <w:highlight w:val="none"/>
              </w:rPr>
              <w:t>检查部门：</w:t>
            </w:r>
            <w:r>
              <w:rPr>
                <w:rFonts w:hint="eastAsia" w:ascii="宋体" w:hAnsi="宋体" w:cs="宋体"/>
                <w:szCs w:val="21"/>
                <w:highlight w:val="none"/>
                <w:lang w:eastAsia="zh-CN"/>
              </w:rPr>
              <w:t>环境健康和安全部</w:t>
            </w:r>
            <w:r>
              <w:rPr>
                <w:rFonts w:hint="eastAsia" w:ascii="宋体" w:hAnsi="宋体" w:cs="宋体"/>
                <w:szCs w:val="21"/>
                <w:highlight w:val="none"/>
              </w:rPr>
              <w:t xml:space="preserve">。 </w:t>
            </w:r>
          </w:p>
          <w:p>
            <w:pPr>
              <w:widowControl/>
              <w:jc w:val="left"/>
              <w:rPr>
                <w:rFonts w:ascii="宋体" w:hAnsi="宋体" w:cs="宋体"/>
                <w:szCs w:val="21"/>
                <w:highlight w:val="green"/>
              </w:rPr>
            </w:pPr>
            <w:r>
              <w:rPr>
                <w:rFonts w:ascii="宋体" w:hAnsi="宋体" w:cs="宋体"/>
                <w:szCs w:val="21"/>
                <w:highlight w:val="none"/>
              </w:rPr>
              <w:t>编制人：</w:t>
            </w:r>
            <w:r>
              <w:rPr>
                <w:rFonts w:hint="eastAsia" w:ascii="宋体" w:hAnsi="宋体" w:cs="宋体"/>
                <w:szCs w:val="21"/>
                <w:highlight w:val="none"/>
                <w:lang w:eastAsia="zh-CN"/>
              </w:rPr>
              <w:t>环境健康和安全部</w:t>
            </w:r>
            <w:r>
              <w:rPr>
                <w:rFonts w:hint="eastAsia" w:ascii="宋体" w:hAnsi="宋体" w:cs="宋体"/>
                <w:szCs w:val="21"/>
                <w:highlight w:val="none"/>
              </w:rPr>
              <w:t xml:space="preserve"> </w:t>
            </w:r>
            <w:r>
              <w:rPr>
                <w:rFonts w:ascii="宋体" w:hAnsi="宋体" w:cs="宋体"/>
                <w:szCs w:val="21"/>
                <w:highlight w:val="none"/>
              </w:rPr>
              <w:t xml:space="preserve">  审核：</w:t>
            </w:r>
            <w:r>
              <w:rPr>
                <w:rFonts w:hint="eastAsia" w:ascii="宋体" w:hAnsi="宋体" w:cs="宋体"/>
                <w:szCs w:val="21"/>
                <w:highlight w:val="none"/>
                <w:lang w:eastAsia="zh-CN"/>
              </w:rPr>
              <w:t>姜远忠</w:t>
            </w:r>
            <w:r>
              <w:rPr>
                <w:rFonts w:ascii="宋体" w:hAnsi="宋体" w:cs="宋体"/>
                <w:szCs w:val="21"/>
                <w:highlight w:val="none"/>
              </w:rPr>
              <w:t xml:space="preserve">  批准：</w:t>
            </w:r>
            <w:r>
              <w:rPr>
                <w:rFonts w:hint="eastAsia" w:ascii="宋体" w:hAnsi="宋体" w:cs="宋体"/>
                <w:szCs w:val="21"/>
                <w:highlight w:val="none"/>
                <w:lang w:eastAsia="zh-CN"/>
              </w:rPr>
              <w:t>王佳平</w:t>
            </w:r>
            <w:r>
              <w:rPr>
                <w:rFonts w:ascii="宋体" w:hAnsi="宋体" w:cs="宋体"/>
                <w:szCs w:val="21"/>
                <w:highlight w:val="none"/>
              </w:rPr>
              <w:t xml:space="preserve"> </w:t>
            </w:r>
            <w:r>
              <w:rPr>
                <w:rFonts w:ascii="宋体" w:hAnsi="宋体" w:cs="宋体"/>
                <w:szCs w:val="21"/>
                <w:highlight w:val="green"/>
              </w:rPr>
              <w:t xml:space="preserve"> 2019.</w:t>
            </w:r>
            <w:r>
              <w:rPr>
                <w:rFonts w:hint="eastAsia" w:ascii="宋体" w:hAnsi="宋体" w:cs="宋体"/>
                <w:szCs w:val="21"/>
                <w:highlight w:val="green"/>
                <w:lang w:val="en-US" w:eastAsia="zh-CN"/>
              </w:rPr>
              <w:t>6</w:t>
            </w:r>
            <w:r>
              <w:rPr>
                <w:rFonts w:ascii="宋体" w:hAnsi="宋体" w:cs="宋体"/>
                <w:szCs w:val="21"/>
                <w:highlight w:val="green"/>
              </w:rPr>
              <w:t>.</w:t>
            </w:r>
            <w:r>
              <w:rPr>
                <w:rFonts w:hint="eastAsia" w:ascii="宋体" w:hAnsi="宋体" w:cs="宋体"/>
                <w:szCs w:val="21"/>
                <w:highlight w:val="green"/>
              </w:rPr>
              <w:t>25</w:t>
            </w:r>
          </w:p>
          <w:p>
            <w:pPr>
              <w:pStyle w:val="14"/>
              <w:rPr>
                <w:szCs w:val="21"/>
                <w:highlight w:val="none"/>
              </w:rPr>
            </w:pPr>
            <w:r>
              <w:rPr>
                <w:szCs w:val="21"/>
                <w:highlight w:val="none"/>
              </w:rPr>
              <w:t>……</w:t>
            </w:r>
          </w:p>
          <w:p>
            <w:pPr>
              <w:widowControl/>
              <w:jc w:val="left"/>
              <w:rPr>
                <w:rFonts w:ascii="宋体" w:hAnsi="宋体" w:cs="宋体"/>
                <w:szCs w:val="21"/>
              </w:rPr>
            </w:pPr>
            <w:r>
              <w:rPr>
                <w:rFonts w:hint="eastAsia" w:ascii="宋体" w:hAnsi="宋体" w:cs="宋体"/>
                <w:szCs w:val="21"/>
                <w:highlight w:val="none"/>
              </w:rPr>
              <w:t>目标指标管理方案基本适宜，能够完成。</w:t>
            </w:r>
          </w:p>
        </w:tc>
        <w:tc>
          <w:tcPr>
            <w:tcW w:w="1257" w:type="dxa"/>
          </w:tcPr>
          <w:p>
            <w:pPr>
              <w:rPr>
                <w:rFonts w:hint="eastAsia" w:eastAsia="宋体"/>
                <w:szCs w:val="21"/>
                <w:lang w:val="en-US" w:eastAsia="zh-CN"/>
              </w:rPr>
            </w:pPr>
            <w:r>
              <w:rPr>
                <w:rFonts w:hint="eastAsia"/>
                <w:szCs w:val="21"/>
                <w:lang w:val="en-US" w:eastAsia="zh-CN"/>
              </w:rPr>
              <w:t>符合</w:t>
            </w:r>
          </w:p>
          <w:p>
            <w:pPr>
              <w:pStyle w:val="14"/>
              <w:rPr>
                <w:szCs w:val="21"/>
              </w:rPr>
            </w:pPr>
          </w:p>
          <w:p>
            <w:pPr>
              <w:pStyle w:val="14"/>
              <w:rPr>
                <w:szCs w:val="21"/>
              </w:rPr>
            </w:pPr>
          </w:p>
          <w:p>
            <w:pPr>
              <w:pStyle w:val="14"/>
              <w:rPr>
                <w:szCs w:val="21"/>
              </w:rPr>
            </w:pPr>
          </w:p>
          <w:p>
            <w:pPr>
              <w:pStyle w:val="14"/>
              <w:rPr>
                <w:szCs w:val="21"/>
              </w:rPr>
            </w:pPr>
          </w:p>
          <w:p>
            <w:pPr>
              <w:pStyle w:val="14"/>
              <w:rPr>
                <w:szCs w:val="21"/>
              </w:rPr>
            </w:pPr>
          </w:p>
          <w:p>
            <w:pPr>
              <w:pStyle w:val="14"/>
              <w:rPr>
                <w:szCs w:val="21"/>
              </w:rPr>
            </w:pPr>
          </w:p>
          <w:p>
            <w:pPr>
              <w:pStyle w:val="14"/>
              <w:rPr>
                <w:szCs w:val="21"/>
              </w:rPr>
            </w:pPr>
          </w:p>
          <w:p>
            <w:pPr>
              <w:pStyle w:val="14"/>
              <w:rPr>
                <w:szCs w:val="21"/>
              </w:rPr>
            </w:pPr>
          </w:p>
          <w:p>
            <w:pPr>
              <w:pStyle w:val="14"/>
              <w:rPr>
                <w:szCs w:val="21"/>
              </w:rPr>
            </w:pPr>
          </w:p>
          <w:p>
            <w:pPr>
              <w:pStyle w:val="14"/>
              <w:rPr>
                <w:szCs w:val="21"/>
              </w:rPr>
            </w:pPr>
          </w:p>
          <w:p>
            <w:pPr>
              <w:pStyle w:val="14"/>
              <w:rPr>
                <w:szCs w:val="21"/>
              </w:rPr>
            </w:pPr>
          </w:p>
          <w:p>
            <w:pPr>
              <w:pStyle w:val="14"/>
              <w:rPr>
                <w:szCs w:val="21"/>
              </w:rPr>
            </w:pPr>
          </w:p>
          <w:p>
            <w:pPr>
              <w:pStyle w:val="14"/>
              <w:rPr>
                <w:szCs w:val="21"/>
              </w:rPr>
            </w:pPr>
          </w:p>
          <w:p>
            <w:pPr>
              <w:pStyle w:val="14"/>
              <w:rPr>
                <w:szCs w:val="21"/>
              </w:rPr>
            </w:pPr>
          </w:p>
          <w:p>
            <w:pPr>
              <w:pStyle w:val="14"/>
              <w:rPr>
                <w:szCs w:val="21"/>
              </w:rPr>
            </w:pPr>
          </w:p>
          <w:p>
            <w:pPr>
              <w:pStyle w:val="14"/>
              <w:rPr>
                <w:szCs w:val="21"/>
              </w:rPr>
            </w:pPr>
          </w:p>
          <w:p>
            <w:pPr>
              <w:pStyle w:val="14"/>
              <w:rPr>
                <w:szCs w:val="21"/>
              </w:rPr>
            </w:pPr>
          </w:p>
          <w:p>
            <w:pPr>
              <w:pStyle w:val="14"/>
              <w:rPr>
                <w:szCs w:val="21"/>
              </w:rPr>
            </w:pPr>
          </w:p>
          <w:p>
            <w:pPr>
              <w:pStyle w:val="14"/>
              <w:rPr>
                <w:szCs w:val="21"/>
              </w:rPr>
            </w:pPr>
          </w:p>
          <w:p>
            <w:pPr>
              <w:pStyle w:val="14"/>
              <w:rPr>
                <w:szCs w:val="21"/>
              </w:rPr>
            </w:pPr>
          </w:p>
          <w:p>
            <w:pPr>
              <w:pStyle w:val="14"/>
              <w:rPr>
                <w:szCs w:val="21"/>
              </w:rPr>
            </w:pPr>
          </w:p>
          <w:p>
            <w:pPr>
              <w:pStyle w:val="14"/>
              <w:rPr>
                <w:szCs w:val="21"/>
              </w:rPr>
            </w:pPr>
          </w:p>
          <w:p>
            <w:pPr>
              <w:pStyle w:val="14"/>
              <w:rPr>
                <w:szCs w:val="21"/>
              </w:rPr>
            </w:pPr>
          </w:p>
          <w:p>
            <w:pPr>
              <w:pStyle w:val="14"/>
              <w:rPr>
                <w:szCs w:val="21"/>
              </w:rPr>
            </w:pPr>
          </w:p>
          <w:p>
            <w:pPr>
              <w:pStyle w:val="14"/>
              <w:rPr>
                <w:szCs w:val="21"/>
              </w:rPr>
            </w:pPr>
          </w:p>
          <w:p>
            <w:pPr>
              <w:pStyle w:val="14"/>
              <w:rPr>
                <w:szCs w:val="21"/>
              </w:rPr>
            </w:pPr>
          </w:p>
          <w:p>
            <w:pPr>
              <w:pStyle w:val="14"/>
              <w:rPr>
                <w:szCs w:val="21"/>
              </w:rPr>
            </w:pPr>
          </w:p>
          <w:p>
            <w:pPr>
              <w:pStyle w:val="14"/>
              <w:rPr>
                <w:szCs w:val="21"/>
              </w:rPr>
            </w:pPr>
          </w:p>
          <w:p>
            <w:pPr>
              <w:pStyle w:val="14"/>
              <w:rPr>
                <w:szCs w:val="21"/>
              </w:rPr>
            </w:pPr>
          </w:p>
          <w:p>
            <w:pPr>
              <w:pStyle w:val="14"/>
              <w:rPr>
                <w:szCs w:val="21"/>
              </w:rPr>
            </w:pPr>
          </w:p>
          <w:p>
            <w:pPr>
              <w:pStyle w:val="14"/>
              <w:rPr>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E6.1.2</w:t>
            </w:r>
          </w:p>
        </w:tc>
        <w:tc>
          <w:tcPr>
            <w:tcW w:w="10332"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查见：《环境因素识别、评价和更新控制程序》，上述文件对识别和评价方法、程序、职责、记录作了规定。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lang w:val="en-US" w:eastAsia="zh-CN"/>
              </w:rPr>
              <w:t>因公司产品生产的工艺流程和作业环境无变化，故今年未对环境因素作新的评价</w:t>
            </w:r>
            <w:r>
              <w:rPr>
                <w:rFonts w:hint="eastAsia" w:ascii="宋体" w:hAnsi="宋体" w:cs="宋体"/>
                <w:color w:val="000000" w:themeColor="text1"/>
                <w:szCs w:val="21"/>
              </w:rPr>
              <w:t>。</w:t>
            </w:r>
          </w:p>
          <w:p>
            <w:pPr>
              <w:pStyle w:val="13"/>
              <w:tabs>
                <w:tab w:val="center" w:pos="3169"/>
              </w:tabs>
              <w:spacing w:line="400" w:lineRule="exact"/>
              <w:ind w:firstLine="0" w:firstLineChars="0"/>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val="en-US" w:eastAsia="zh-CN"/>
              </w:rPr>
              <w:t>去年的</w:t>
            </w:r>
            <w:r>
              <w:rPr>
                <w:rFonts w:hint="eastAsia" w:ascii="宋体" w:hAnsi="宋体" w:cs="宋体"/>
                <w:color w:val="000000" w:themeColor="text1"/>
                <w:szCs w:val="21"/>
              </w:rPr>
              <w:t>《环境因素调查表》和《重要环境因素清单》，按照部门和作业场所进行识别并评价出公司重要环境因素有：</w:t>
            </w:r>
            <w:r>
              <w:rPr>
                <w:rFonts w:hint="eastAsia" w:ascii="宋体" w:hAnsi="宋体" w:cs="宋体"/>
                <w:szCs w:val="21"/>
              </w:rPr>
              <w:t>1</w:t>
            </w:r>
            <w:r>
              <w:rPr>
                <w:rFonts w:hint="eastAsia" w:ascii="宋体" w:hAnsi="宋体" w:cs="新宋体"/>
                <w:szCs w:val="21"/>
              </w:rPr>
              <w:t>潜在火灾；2）噪声的排放；3）废水的排放；4）固废的排放；5）粉尘的排放；6）能源消耗（水、电、蒸汽）；7）氨气泄漏7</w:t>
            </w:r>
            <w:r>
              <w:rPr>
                <w:rFonts w:hint="eastAsia" w:ascii="宋体" w:hAnsi="宋体" w:cs="宋体"/>
                <w:color w:val="000000" w:themeColor="text1"/>
                <w:szCs w:val="21"/>
              </w:rPr>
              <w:t>项，识别清楚、准确，评价合理。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查：公司《环境因素调查表》，涉及以下内容：</w:t>
            </w:r>
          </w:p>
          <w:p>
            <w:pPr>
              <w:pStyle w:val="14"/>
              <w:rPr>
                <w:szCs w:val="21"/>
              </w:rPr>
            </w:pPr>
            <w:r>
              <w:rPr>
                <w:rFonts w:hint="eastAsia"/>
                <w:szCs w:val="21"/>
              </w:rPr>
              <w:t>a.废弃纸杯、日光灯管、墨盒等办公用品固废排放等；</w:t>
            </w:r>
          </w:p>
          <w:p>
            <w:pPr>
              <w:pStyle w:val="14"/>
              <w:rPr>
                <w:szCs w:val="21"/>
              </w:rPr>
            </w:pPr>
            <w:r>
              <w:rPr>
                <w:rFonts w:hint="eastAsia"/>
                <w:szCs w:val="21"/>
              </w:rPr>
              <w:t>b.办公水、电、纸张的消耗；</w:t>
            </w:r>
          </w:p>
          <w:p>
            <w:pPr>
              <w:pStyle w:val="14"/>
              <w:rPr>
                <w:szCs w:val="21"/>
              </w:rPr>
            </w:pPr>
            <w:r>
              <w:rPr>
                <w:rFonts w:hint="eastAsia"/>
                <w:szCs w:val="21"/>
              </w:rPr>
              <w:t>c.包装袋、箱的废弃；</w:t>
            </w:r>
          </w:p>
          <w:p>
            <w:pPr>
              <w:pStyle w:val="14"/>
              <w:rPr>
                <w:szCs w:val="21"/>
              </w:rPr>
            </w:pPr>
            <w:r>
              <w:rPr>
                <w:rFonts w:hint="eastAsia"/>
                <w:szCs w:val="21"/>
              </w:rPr>
              <w:t>d.制冷机组的运行产生的噪声；</w:t>
            </w:r>
          </w:p>
          <w:p>
            <w:pPr>
              <w:pStyle w:val="14"/>
              <w:rPr>
                <w:szCs w:val="21"/>
              </w:rPr>
            </w:pPr>
            <w:r>
              <w:rPr>
                <w:rFonts w:hint="eastAsia"/>
                <w:szCs w:val="21"/>
              </w:rPr>
              <w:t>e.污水处理产生的污泥；</w:t>
            </w:r>
          </w:p>
          <w:p>
            <w:pPr>
              <w:pStyle w:val="14"/>
              <w:rPr>
                <w:szCs w:val="21"/>
              </w:rPr>
            </w:pPr>
            <w:r>
              <w:rPr>
                <w:rFonts w:hint="eastAsia"/>
                <w:szCs w:val="21"/>
              </w:rPr>
              <w:t>f.原材料投料产生粉尘；</w:t>
            </w:r>
          </w:p>
          <w:p>
            <w:pPr>
              <w:pStyle w:val="14"/>
              <w:rPr>
                <w:szCs w:val="21"/>
              </w:rPr>
            </w:pPr>
            <w:r>
              <w:rPr>
                <w:rFonts w:hint="eastAsia"/>
                <w:szCs w:val="21"/>
              </w:rPr>
              <w:t>g.灌装产生玻璃渣，</w:t>
            </w:r>
            <w:r>
              <w:rPr>
                <w:rFonts w:hint="eastAsia" w:ascii="宋体" w:hAnsi="宋体" w:cs="宋体"/>
                <w:szCs w:val="21"/>
              </w:rPr>
              <w:t>酒糟、酵母</w:t>
            </w:r>
            <w:r>
              <w:rPr>
                <w:rFonts w:hint="eastAsia"/>
                <w:szCs w:val="21"/>
              </w:rPr>
              <w:t>等。</w:t>
            </w:r>
          </w:p>
          <w:p>
            <w:pPr>
              <w:pStyle w:val="14"/>
              <w:rPr>
                <w:rFonts w:ascii="宋体" w:hAnsi="宋体" w:cs="宋体"/>
                <w:color w:val="000000" w:themeColor="text1"/>
                <w:szCs w:val="21"/>
              </w:rPr>
            </w:pP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识别基本清楚、全面。</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s="宋体"/>
                <w:color w:val="000000" w:themeColor="text1"/>
                <w:szCs w:val="21"/>
                <w:lang w:eastAsia="zh-CN"/>
              </w:rPr>
              <w:t>环境健康和安全部</w:t>
            </w:r>
            <w:r>
              <w:rPr>
                <w:rFonts w:hint="eastAsia" w:ascii="宋体" w:hAnsi="宋体" w:cs="宋体"/>
                <w:color w:val="000000" w:themeColor="text1"/>
                <w:szCs w:val="21"/>
              </w:rPr>
              <w:t>及办公区域的《环境因素识别评价表》，涉及以下内容：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a.废弃纸杯、日光灯管、墨盒、电脑、空调等办公用品及设备固废排放等；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b.水、电、纸张等资源和能源消耗等；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c.生活垃圾的排放；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d．生活污水排放等；</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识别基本清楚、全面。</w:t>
            </w:r>
          </w:p>
        </w:tc>
        <w:tc>
          <w:tcPr>
            <w:tcW w:w="1257" w:type="dxa"/>
          </w:tcPr>
          <w:p>
            <w:pPr>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p>
            <w:pPr>
              <w:adjustRightInd w:val="0"/>
              <w:snapToGrid w:val="0"/>
              <w:jc w:val="left"/>
              <w:rPr>
                <w:rFonts w:ascii="宋体" w:hAnsi="宋体" w:cs="新宋体"/>
                <w:szCs w:val="21"/>
              </w:rPr>
            </w:pPr>
          </w:p>
          <w:p>
            <w:pPr>
              <w:adjustRightInd w:val="0"/>
              <w:snapToGrid w:val="0"/>
              <w:jc w:val="left"/>
              <w:rPr>
                <w:rFonts w:ascii="宋体" w:hAnsi="宋体" w:cs="新宋体"/>
                <w:szCs w:val="21"/>
              </w:rPr>
            </w:pPr>
          </w:p>
          <w:p>
            <w:pPr>
              <w:adjustRightInd w:val="0"/>
              <w:snapToGrid w:val="0"/>
              <w:jc w:val="left"/>
              <w:rPr>
                <w:rFonts w:ascii="宋体" w:hAnsi="宋体" w:cs="新宋体"/>
                <w:szCs w:val="21"/>
              </w:rPr>
            </w:pPr>
          </w:p>
        </w:tc>
        <w:tc>
          <w:tcPr>
            <w:tcW w:w="960" w:type="dxa"/>
          </w:tcPr>
          <w:p>
            <w:pPr>
              <w:rPr>
                <w:rFonts w:ascii="宋体" w:hAnsi="宋体" w:cs="新宋体"/>
                <w:color w:val="000000" w:themeColor="text1"/>
                <w:szCs w:val="21"/>
              </w:rPr>
            </w:pPr>
            <w:r>
              <w:rPr>
                <w:rFonts w:hint="eastAsia" w:ascii="宋体" w:hAnsi="宋体" w:cs="新宋体"/>
                <w:szCs w:val="21"/>
              </w:rPr>
              <w:t xml:space="preserve">S6.2.1 </w:t>
            </w:r>
          </w:p>
        </w:tc>
        <w:tc>
          <w:tcPr>
            <w:tcW w:w="10332" w:type="dxa"/>
          </w:tcPr>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查见：《危险源识别与风险评价控制程序》</w:t>
            </w:r>
          </w:p>
          <w:p>
            <w:p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上述文件对识别和评价方法、程序、职责、记录作了规定。</w:t>
            </w:r>
          </w:p>
          <w:p>
            <w:pPr>
              <w:tabs>
                <w:tab w:val="center" w:pos="3169"/>
              </w:tabs>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lang w:val="en-US" w:eastAsia="zh-CN"/>
              </w:rPr>
              <w:t>因公司产品生产的工艺流程和作业条件无变化，故今年未对</w:t>
            </w:r>
            <w:r>
              <w:rPr>
                <w:rFonts w:hint="eastAsia" w:ascii="宋体" w:hAnsi="宋体" w:cs="宋体"/>
                <w:color w:val="000000" w:themeColor="text1"/>
                <w:szCs w:val="21"/>
              </w:rPr>
              <w:t>危险源</w:t>
            </w:r>
            <w:r>
              <w:rPr>
                <w:rFonts w:hint="eastAsia" w:ascii="宋体" w:hAnsi="宋体" w:cs="宋体"/>
                <w:color w:val="000000" w:themeColor="text1"/>
                <w:szCs w:val="21"/>
                <w:lang w:val="en-US" w:eastAsia="zh-CN"/>
              </w:rPr>
              <w:t>作新的</w:t>
            </w:r>
            <w:r>
              <w:rPr>
                <w:rFonts w:hint="eastAsia" w:ascii="宋体" w:hAnsi="宋体" w:cs="宋体"/>
                <w:color w:val="000000" w:themeColor="text1"/>
                <w:szCs w:val="21"/>
              </w:rPr>
              <w:t>辨识和风险评价。</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val="en-US" w:eastAsia="zh-CN"/>
              </w:rPr>
              <w:t>去年的</w:t>
            </w:r>
            <w:r>
              <w:rPr>
                <w:rFonts w:hint="eastAsia" w:ascii="宋体" w:hAnsi="宋体" w:cs="宋体"/>
                <w:color w:val="000000" w:themeColor="text1"/>
                <w:szCs w:val="21"/>
              </w:rPr>
              <w:t>《危险源辨识和风险评价一览表》，危险源过程打分和小组评议共评价出公司不可接受风险：7项，分别是：</w:t>
            </w:r>
            <w:r>
              <w:rPr>
                <w:rFonts w:hint="eastAsia" w:ascii="宋体" w:hAnsi="宋体" w:cs="新宋体"/>
                <w:szCs w:val="21"/>
              </w:rPr>
              <w:t>1）火灾；2）爆炸（氨气、压力容器等）；3）触电；4）意外伤害（高坠、烫伤、冻伤、酸碱腐蚀、爆瓶等伤害）；5）中毒；6）噪声；7）职业病（噪声、粉尘等）</w:t>
            </w:r>
            <w:r>
              <w:rPr>
                <w:rFonts w:hint="eastAsia"/>
                <w:szCs w:val="21"/>
              </w:rPr>
              <w:t>。</w:t>
            </w:r>
            <w:r>
              <w:rPr>
                <w:rFonts w:hint="eastAsia" w:ascii="宋体" w:hAnsi="宋体" w:cs="宋体"/>
                <w:color w:val="000000" w:themeColor="text1"/>
                <w:szCs w:val="21"/>
              </w:rPr>
              <w:t>辨识清楚、准确，评价充分合理。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抽查见确定的火灾、爆炸、触电等不可接受风险控制措施：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1、抽：杜绝火灾事故的方法措施：</w:t>
            </w:r>
          </w:p>
          <w:p>
            <w:pPr>
              <w:spacing w:line="400" w:lineRule="exact"/>
              <w:rPr>
                <w:rFonts w:ascii="宋体" w:hAnsi="宋体" w:cs="宋体"/>
                <w:szCs w:val="21"/>
              </w:rPr>
            </w:pPr>
            <w:r>
              <w:rPr>
                <w:rFonts w:hint="eastAsia" w:ascii="宋体" w:hAnsi="宋体" w:cs="宋体"/>
                <w:szCs w:val="21"/>
              </w:rPr>
              <w:t>1）禁止办公区域吸烟；</w:t>
            </w:r>
          </w:p>
          <w:p>
            <w:pPr>
              <w:spacing w:line="400" w:lineRule="exact"/>
              <w:rPr>
                <w:rFonts w:ascii="宋体" w:hAnsi="宋体" w:cs="宋体"/>
                <w:szCs w:val="21"/>
              </w:rPr>
            </w:pPr>
            <w:r>
              <w:rPr>
                <w:rFonts w:hint="eastAsia" w:ascii="宋体" w:hAnsi="宋体" w:cs="宋体"/>
                <w:szCs w:val="21"/>
              </w:rPr>
              <w:t>2）现场配备足够的防火器材；</w:t>
            </w:r>
          </w:p>
          <w:p>
            <w:pPr>
              <w:spacing w:line="400" w:lineRule="exact"/>
              <w:rPr>
                <w:rFonts w:ascii="宋体" w:hAnsi="宋体" w:cs="宋体"/>
                <w:szCs w:val="21"/>
              </w:rPr>
            </w:pPr>
            <w:r>
              <w:rPr>
                <w:rFonts w:hint="eastAsia" w:ascii="宋体" w:hAnsi="宋体" w:cs="宋体"/>
                <w:szCs w:val="21"/>
              </w:rPr>
              <w:t>3）工作完毕应切断电源、气源，并检查确认操作区域内无火灾隐患。</w:t>
            </w:r>
          </w:p>
          <w:p>
            <w:pPr>
              <w:pStyle w:val="14"/>
              <w:rPr>
                <w:szCs w:val="21"/>
              </w:rPr>
            </w:pPr>
            <w:r>
              <w:rPr>
                <w:szCs w:val="21"/>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环境健康和安全部</w:t>
            </w:r>
            <w:r>
              <w:rPr>
                <w:rFonts w:hint="eastAsia" w:ascii="宋体" w:hAnsi="宋体" w:cs="宋体"/>
                <w:color w:val="000000" w:themeColor="text1"/>
                <w:szCs w:val="21"/>
              </w:rPr>
              <w:t>及办公区域《危险源识别评价表》</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2019年</w:t>
            </w:r>
            <w:r>
              <w:rPr>
                <w:rFonts w:hint="eastAsia" w:ascii="宋体" w:hAnsi="宋体" w:cs="宋体"/>
                <w:color w:val="000000" w:themeColor="text1"/>
                <w:szCs w:val="21"/>
                <w:lang w:val="en-US" w:eastAsia="zh-CN"/>
              </w:rPr>
              <w:t>6</w:t>
            </w:r>
            <w:r>
              <w:rPr>
                <w:rFonts w:hint="eastAsia" w:ascii="宋体" w:hAnsi="宋体" w:cs="宋体"/>
                <w:color w:val="000000" w:themeColor="text1"/>
                <w:szCs w:val="21"/>
              </w:rPr>
              <w:t>月25日发布</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环境健康和安全部</w:t>
            </w:r>
            <w:r>
              <w:rPr>
                <w:rFonts w:hint="eastAsia" w:ascii="宋体" w:hAnsi="宋体" w:cs="宋体"/>
                <w:color w:val="000000" w:themeColor="text1"/>
                <w:szCs w:val="21"/>
              </w:rPr>
              <w:t>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电源线路或设备超负荷、短路；电源插头、插座漏电；外出办理业务发生交通事故、</w:t>
            </w:r>
            <w:r>
              <w:rPr>
                <w:rFonts w:hint="eastAsia" w:ascii="宋体" w:hAnsi="宋体" w:cs="宋体"/>
                <w:color w:val="000000" w:themeColor="text1"/>
                <w:szCs w:val="21"/>
                <w:lang w:eastAsia="zh-CN"/>
              </w:rPr>
              <w:t>环境健康和安全部</w:t>
            </w:r>
            <w:r>
              <w:rPr>
                <w:rFonts w:hint="eastAsia" w:ascii="宋体" w:hAnsi="宋体" w:cs="宋体"/>
                <w:color w:val="000000" w:themeColor="text1"/>
                <w:szCs w:val="21"/>
              </w:rPr>
              <w:t>/档案库房内存放易燃易爆物品等危险源。采用的是经验判断法、过程分析法识别。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环境健康和安全部</w:t>
            </w:r>
            <w:r>
              <w:rPr>
                <w:rFonts w:hint="eastAsia" w:ascii="宋体" w:hAnsi="宋体" w:cs="宋体"/>
                <w:color w:val="000000" w:themeColor="text1"/>
                <w:szCs w:val="21"/>
              </w:rPr>
              <w:t>及办公区域打分法确定了1项不可接受风险：（1）火灾。</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查见确定的预防火灾措施：</w:t>
            </w:r>
          </w:p>
          <w:p>
            <w:pPr>
              <w:numPr>
                <w:ilvl w:val="0"/>
                <w:numId w:val="8"/>
              </w:numPr>
              <w:spacing w:line="400" w:lineRule="exact"/>
              <w:jc w:val="left"/>
              <w:rPr>
                <w:rFonts w:ascii="宋体" w:hAnsi="宋体" w:cs="宋体"/>
                <w:color w:val="000000" w:themeColor="text1"/>
                <w:szCs w:val="21"/>
              </w:rPr>
            </w:pPr>
            <w:r>
              <w:rPr>
                <w:rFonts w:hint="eastAsia" w:ascii="宋体" w:hAnsi="宋体" w:cs="宋体"/>
                <w:color w:val="000000" w:themeColor="text1"/>
                <w:szCs w:val="21"/>
              </w:rPr>
              <w:t>消防逃生通道的设立；</w:t>
            </w:r>
          </w:p>
          <w:p>
            <w:pPr>
              <w:numPr>
                <w:ilvl w:val="0"/>
                <w:numId w:val="8"/>
              </w:numPr>
              <w:spacing w:line="400" w:lineRule="exact"/>
              <w:jc w:val="left"/>
              <w:rPr>
                <w:rFonts w:ascii="宋体" w:hAnsi="宋体" w:cs="宋体"/>
                <w:color w:val="000000" w:themeColor="text1"/>
                <w:szCs w:val="21"/>
              </w:rPr>
            </w:pPr>
            <w:r>
              <w:rPr>
                <w:rFonts w:hint="eastAsia" w:ascii="宋体" w:hAnsi="宋体" w:cs="宋体"/>
                <w:color w:val="000000" w:themeColor="text1"/>
                <w:szCs w:val="21"/>
              </w:rPr>
              <w:t>消防设备的配备及定期检查；</w:t>
            </w:r>
          </w:p>
          <w:p>
            <w:pPr>
              <w:numPr>
                <w:ilvl w:val="0"/>
                <w:numId w:val="8"/>
              </w:numPr>
              <w:spacing w:line="400" w:lineRule="exact"/>
              <w:jc w:val="left"/>
              <w:rPr>
                <w:rFonts w:ascii="宋体" w:hAnsi="宋体" w:cs="宋体"/>
                <w:color w:val="000000" w:themeColor="text1"/>
                <w:szCs w:val="21"/>
              </w:rPr>
            </w:pPr>
            <w:r>
              <w:rPr>
                <w:rFonts w:hint="eastAsia" w:ascii="宋体" w:hAnsi="宋体" w:cs="宋体"/>
                <w:color w:val="000000" w:themeColor="text1"/>
                <w:szCs w:val="21"/>
              </w:rPr>
              <w:t>消防应急预案的制订及演练。</w:t>
            </w:r>
          </w:p>
        </w:tc>
        <w:tc>
          <w:tcPr>
            <w:tcW w:w="1257" w:type="dxa"/>
          </w:tcPr>
          <w:p>
            <w:pPr>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ES6.1.3</w:t>
            </w:r>
          </w:p>
          <w:p>
            <w:pPr>
              <w:rPr>
                <w:rFonts w:ascii="宋体" w:hAnsi="宋体" w:cs="新宋体"/>
                <w:color w:val="000000" w:themeColor="text1"/>
                <w:szCs w:val="21"/>
              </w:rPr>
            </w:pPr>
          </w:p>
        </w:tc>
        <w:tc>
          <w:tcPr>
            <w:tcW w:w="10332" w:type="dxa"/>
          </w:tcPr>
          <w:p>
            <w:pPr>
              <w:tabs>
                <w:tab w:val="left" w:pos="-3"/>
              </w:tabs>
              <w:spacing w:line="400" w:lineRule="exact"/>
              <w:rPr>
                <w:rFonts w:ascii="宋体" w:hAnsi="宋体" w:cs="宋体"/>
                <w:color w:val="000000" w:themeColor="text1"/>
                <w:szCs w:val="21"/>
              </w:rPr>
            </w:pPr>
            <w:r>
              <w:rPr>
                <w:rFonts w:hint="eastAsia" w:ascii="宋体" w:hAnsi="宋体" w:cs="宋体"/>
                <w:color w:val="000000" w:themeColor="text1"/>
                <w:szCs w:val="21"/>
              </w:rPr>
              <w:t>---有《</w:t>
            </w:r>
            <w:r>
              <w:rPr>
                <w:rFonts w:hint="eastAsia"/>
                <w:szCs w:val="21"/>
              </w:rPr>
              <w:t>法律法规和其它要求控制程序</w:t>
            </w:r>
            <w:r>
              <w:rPr>
                <w:rFonts w:hint="eastAsia" w:ascii="宋体" w:hAnsi="宋体" w:cs="宋体"/>
                <w:color w:val="000000" w:themeColor="text1"/>
                <w:szCs w:val="21"/>
              </w:rPr>
              <w:t>》，查有《适用的法律法规和其它要求合规性评价表》，对本公司环境和职业健康安全管理体系适用的法律法规和当地政府、行业要求进行了识别，包括环境质量标准、排放标准、职业健康安全卫生标准等。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查见：20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年《适用的法律法规和其它要求合规性评价表》</w:t>
            </w:r>
          </w:p>
          <w:p>
            <w:pPr>
              <w:spacing w:line="400" w:lineRule="exact"/>
              <w:rPr>
                <w:rFonts w:ascii="宋体" w:hAnsi="宋体" w:cs="宋体"/>
                <w:color w:val="000000" w:themeColor="text1"/>
                <w:szCs w:val="21"/>
              </w:rPr>
            </w:pPr>
            <w:r>
              <w:rPr>
                <w:rFonts w:hint="eastAsia" w:ascii="宋体" w:hAnsi="宋体" w:cs="宋体"/>
                <w:color w:val="000000" w:themeColor="text1"/>
                <w:szCs w:val="21"/>
              </w:rPr>
              <w:t>1）国家相关法律法规等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2）四川省等地方法规；</w:t>
            </w:r>
          </w:p>
          <w:p>
            <w:pPr>
              <w:spacing w:line="400" w:lineRule="exact"/>
              <w:rPr>
                <w:rFonts w:ascii="宋体" w:hAnsi="宋体" w:cs="宋体"/>
                <w:color w:val="000000" w:themeColor="text1"/>
                <w:szCs w:val="21"/>
              </w:rPr>
            </w:pPr>
            <w:r>
              <w:rPr>
                <w:rFonts w:hint="eastAsia" w:ascii="宋体" w:hAnsi="宋体" w:cs="宋体"/>
                <w:color w:val="000000" w:themeColor="text1"/>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color w:val="000000" w:themeColor="text1"/>
                <w:szCs w:val="21"/>
              </w:rPr>
              <w:t>抽 ：中华人民共和国环境保护法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突发环境事件应急预案管理暂行办法</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国家危险废物名录等71份。</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《清单》中列出了法规名称、颁布实施时间、适用条款等内容；</w:t>
            </w:r>
          </w:p>
          <w:p>
            <w:pPr>
              <w:spacing w:line="400" w:lineRule="exact"/>
              <w:rPr>
                <w:rFonts w:ascii="宋体" w:hAnsi="宋体" w:cs="宋体"/>
                <w:color w:val="000000" w:themeColor="text1"/>
                <w:szCs w:val="21"/>
              </w:rPr>
            </w:pPr>
            <w:r>
              <w:rPr>
                <w:rFonts w:hint="eastAsia" w:ascii="宋体" w:hAnsi="宋体" w:cs="宋体"/>
                <w:color w:val="000000" w:themeColor="text1"/>
                <w:szCs w:val="21"/>
              </w:rPr>
              <w:t>法规清单上传内部网络，以培训和宣传结合向员工传达要求，记录充分。基本符合要求。</w:t>
            </w:r>
          </w:p>
        </w:tc>
        <w:tc>
          <w:tcPr>
            <w:tcW w:w="1257" w:type="dxa"/>
          </w:tcPr>
          <w:p>
            <w:pPr>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332" w:type="dxa"/>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highlight w:val="none"/>
              </w:rPr>
            </w:pPr>
            <w:r>
              <w:rPr>
                <w:rFonts w:hint="eastAsia" w:ascii="宋体" w:hAnsi="宋体"/>
                <w:szCs w:val="21"/>
              </w:rPr>
              <w:t xml:space="preserve"> </w:t>
            </w:r>
            <w:r>
              <w:rPr>
                <w:rFonts w:hint="eastAsia" w:ascii="宋体" w:hAnsi="宋体"/>
                <w:szCs w:val="21"/>
                <w:highlight w:val="none"/>
              </w:rPr>
              <w:t>◆抽查环境运行的策划与控制实施</w:t>
            </w:r>
          </w:p>
          <w:p>
            <w:pPr>
              <w:rPr>
                <w:rFonts w:ascii="宋体" w:hAnsi="宋体"/>
                <w:szCs w:val="21"/>
                <w:highlight w:val="none"/>
              </w:rPr>
            </w:pPr>
            <w:r>
              <w:rPr>
                <w:rFonts w:hint="eastAsia" w:ascii="宋体" w:hAnsi="宋体"/>
                <w:szCs w:val="21"/>
                <w:highlight w:val="none"/>
              </w:rPr>
              <w:t>1）固体（含危险)废弃物排放的管控：</w:t>
            </w:r>
          </w:p>
          <w:p>
            <w:pPr>
              <w:pStyle w:val="15"/>
              <w:ind w:firstLine="0" w:firstLineChars="0"/>
              <w:rPr>
                <w:rFonts w:ascii="宋体" w:hAnsi="宋体" w:cs="宋体"/>
                <w:szCs w:val="21"/>
                <w:highlight w:val="none"/>
              </w:rPr>
            </w:pPr>
            <w:r>
              <w:rPr>
                <w:rFonts w:hint="eastAsia" w:ascii="宋体" w:hAnsi="宋体" w:cs="宋体"/>
                <w:szCs w:val="21"/>
                <w:highlight w:val="none"/>
              </w:rPr>
              <w:t>生活垃圾在办公和生产区域集中收集分类后定点存放，由市政环卫部门统一定期清运；回收固废处理（包括危险固废如墨盒、硒鼓等）作好分类，标识交供应商回收；</w:t>
            </w:r>
            <w:r>
              <w:rPr>
                <w:rFonts w:hint="eastAsia" w:ascii="宋体" w:hAnsi="宋体" w:cs="宋体"/>
                <w:szCs w:val="21"/>
                <w:highlight w:val="none"/>
                <w:lang w:eastAsia="zh-CN"/>
              </w:rPr>
              <w:t>建立有危险废物产生环节记录表，对危险废物产生日期、品种、数量、容器材质及容量、存放位置、转移日期等进行祥细记录</w:t>
            </w:r>
            <w:r>
              <w:rPr>
                <w:rFonts w:hint="eastAsia" w:ascii="宋体" w:hAnsi="宋体" w:cs="宋体"/>
                <w:szCs w:val="21"/>
                <w:highlight w:val="none"/>
              </w:rPr>
              <w:t>，提供了：《</w:t>
            </w:r>
            <w:r>
              <w:rPr>
                <w:rFonts w:hint="eastAsia" w:ascii="宋体" w:hAnsi="宋体" w:cs="宋体"/>
                <w:szCs w:val="21"/>
                <w:highlight w:val="none"/>
                <w:lang w:eastAsia="zh-CN"/>
              </w:rPr>
              <w:t>西昌市环境保护局关于</w:t>
            </w:r>
            <w:r>
              <w:rPr>
                <w:rFonts w:hint="eastAsia" w:ascii="宋体" w:hAnsi="宋体" w:cs="宋体"/>
                <w:szCs w:val="21"/>
                <w:highlight w:val="none"/>
              </w:rPr>
              <w:t>危</w:t>
            </w:r>
            <w:r>
              <w:rPr>
                <w:rFonts w:hint="eastAsia" w:ascii="宋体" w:hAnsi="宋体" w:cs="宋体"/>
                <w:szCs w:val="21"/>
                <w:highlight w:val="none"/>
                <w:lang w:eastAsia="zh-CN"/>
              </w:rPr>
              <w:t>险</w:t>
            </w:r>
            <w:r>
              <w:rPr>
                <w:rFonts w:hint="eastAsia" w:ascii="宋体" w:hAnsi="宋体" w:cs="宋体"/>
                <w:szCs w:val="21"/>
                <w:highlight w:val="none"/>
              </w:rPr>
              <w:t>废物</w:t>
            </w:r>
            <w:r>
              <w:rPr>
                <w:rFonts w:hint="eastAsia" w:ascii="宋体" w:hAnsi="宋体" w:cs="宋体"/>
                <w:szCs w:val="21"/>
                <w:highlight w:val="none"/>
                <w:lang w:eastAsia="zh-CN"/>
              </w:rPr>
              <w:t>转移联单备案的通知</w:t>
            </w:r>
            <w:r>
              <w:rPr>
                <w:rFonts w:hint="eastAsia" w:ascii="宋体" w:hAnsi="宋体" w:cs="宋体"/>
                <w:szCs w:val="21"/>
                <w:highlight w:val="none"/>
              </w:rPr>
              <w:t>》</w:t>
            </w:r>
            <w:r>
              <w:rPr>
                <w:rFonts w:hint="eastAsia" w:ascii="宋体" w:hAnsi="宋体" w:cs="宋体"/>
                <w:szCs w:val="21"/>
                <w:highlight w:val="none"/>
                <w:lang w:eastAsia="zh-CN"/>
              </w:rPr>
              <w:t>，对转移的危险废物进行了申报。</w:t>
            </w:r>
            <w:r>
              <w:rPr>
                <w:rFonts w:ascii="宋体" w:hAnsi="宋体" w:cs="宋体"/>
                <w:szCs w:val="21"/>
                <w:highlight w:val="none"/>
              </w:rPr>
              <w:tab/>
            </w:r>
          </w:p>
          <w:p>
            <w:pPr>
              <w:pStyle w:val="15"/>
              <w:ind w:firstLine="0" w:firstLineChars="0"/>
              <w:rPr>
                <w:rFonts w:ascii="宋体" w:hAnsi="宋体" w:cs="宋体"/>
                <w:szCs w:val="21"/>
                <w:highlight w:val="none"/>
              </w:rPr>
            </w:pPr>
            <w:r>
              <w:rPr>
                <w:rFonts w:hint="eastAsia" w:ascii="宋体" w:hAnsi="宋体" w:cs="宋体"/>
                <w:szCs w:val="21"/>
                <w:highlight w:val="none"/>
              </w:rPr>
              <w:t>危废产生情况</w:t>
            </w:r>
            <w:r>
              <w:rPr>
                <w:rFonts w:hint="eastAsia" w:ascii="宋体" w:hAnsi="宋体" w:cs="宋体"/>
                <w:szCs w:val="21"/>
                <w:highlight w:val="none"/>
                <w:lang w:eastAsia="zh-CN"/>
              </w:rPr>
              <w:t>：</w:t>
            </w:r>
            <w:r>
              <w:rPr>
                <w:rFonts w:hint="eastAsia" w:ascii="宋体" w:hAnsi="宋体" w:cs="宋体"/>
                <w:szCs w:val="21"/>
                <w:highlight w:val="none"/>
              </w:rPr>
              <w:t>1）废机油、废</w:t>
            </w:r>
            <w:r>
              <w:rPr>
                <w:rFonts w:hint="eastAsia" w:ascii="宋体" w:hAnsi="宋体" w:cs="宋体"/>
                <w:szCs w:val="21"/>
                <w:highlight w:val="none"/>
                <w:lang w:eastAsia="zh-CN"/>
              </w:rPr>
              <w:t>冷冻机</w:t>
            </w:r>
            <w:r>
              <w:rPr>
                <w:rFonts w:hint="eastAsia" w:ascii="宋体" w:hAnsi="宋体" w:cs="宋体"/>
                <w:szCs w:val="21"/>
                <w:highlight w:val="none"/>
              </w:rPr>
              <w:t>油</w:t>
            </w:r>
            <w:r>
              <w:rPr>
                <w:rFonts w:hint="eastAsia" w:ascii="宋体" w:hAnsi="宋体" w:cs="宋体"/>
                <w:szCs w:val="21"/>
                <w:highlight w:val="none"/>
                <w:lang w:eastAsia="zh-CN"/>
              </w:rPr>
              <w:t>交什邡开源环保科技有限公司处理</w:t>
            </w:r>
            <w:r>
              <w:rPr>
                <w:rFonts w:hint="eastAsia" w:ascii="宋体" w:hAnsi="宋体" w:cs="宋体"/>
                <w:szCs w:val="21"/>
                <w:highlight w:val="none"/>
              </w:rPr>
              <w:t>；2）检验废液等交</w:t>
            </w:r>
            <w:r>
              <w:rPr>
                <w:rFonts w:hint="eastAsia" w:ascii="宋体" w:hAnsi="宋体" w:cs="宋体"/>
                <w:szCs w:val="21"/>
                <w:highlight w:val="none"/>
                <w:lang w:eastAsia="zh-CN"/>
              </w:rPr>
              <w:t>中节能（攀枝花）清洁技术发展</w:t>
            </w:r>
            <w:r>
              <w:rPr>
                <w:rFonts w:hint="eastAsia" w:ascii="宋体" w:hAnsi="宋体" w:cs="宋体"/>
                <w:szCs w:val="21"/>
                <w:highlight w:val="none"/>
              </w:rPr>
              <w:t>有限公司处理。</w:t>
            </w:r>
          </w:p>
          <w:p>
            <w:pPr>
              <w:pStyle w:val="15"/>
              <w:ind w:firstLine="0" w:firstLineChars="0"/>
              <w:rPr>
                <w:rFonts w:ascii="宋体" w:hAnsi="宋体" w:cs="宋体"/>
                <w:szCs w:val="21"/>
                <w:highlight w:val="none"/>
              </w:rPr>
            </w:pPr>
            <w:r>
              <w:rPr>
                <w:rFonts w:hint="eastAsia" w:ascii="宋体" w:hAnsi="宋体" w:cs="宋体"/>
                <w:szCs w:val="21"/>
                <w:highlight w:val="none"/>
              </w:rPr>
              <w:t>危废说明：废弃矿物油主要由各类机电、制冷、空压机等润滑产生废油；检验废液主要为产品检测时产生；废电瓶由叉车保养方回收处理。</w:t>
            </w:r>
          </w:p>
          <w:p>
            <w:pPr>
              <w:pStyle w:val="15"/>
              <w:ind w:firstLine="0" w:firstLineChars="0"/>
              <w:rPr>
                <w:rFonts w:ascii="宋体" w:hAnsi="宋体" w:cs="宋体"/>
                <w:szCs w:val="21"/>
                <w:highlight w:val="none"/>
              </w:rPr>
            </w:pPr>
            <w:r>
              <w:rPr>
                <w:rFonts w:ascii="宋体" w:hAnsi="宋体" w:cs="宋体"/>
                <w:szCs w:val="21"/>
                <w:highlight w:val="none"/>
              </w:rPr>
              <w:t>查</w:t>
            </w:r>
            <w:r>
              <w:rPr>
                <w:rFonts w:hint="eastAsia" w:ascii="宋体" w:hAnsi="宋体" w:cs="宋体"/>
                <w:szCs w:val="21"/>
                <w:highlight w:val="none"/>
                <w:lang w:eastAsia="zh-CN"/>
              </w:rPr>
              <w:t>见</w:t>
            </w:r>
            <w:r>
              <w:rPr>
                <w:rFonts w:hint="eastAsia" w:ascii="宋体" w:hAnsi="宋体" w:cs="宋体"/>
                <w:szCs w:val="21"/>
                <w:highlight w:val="none"/>
              </w:rPr>
              <w:t>污泥、</w:t>
            </w:r>
            <w:r>
              <w:rPr>
                <w:rFonts w:hint="eastAsia" w:ascii="宋体" w:hAnsi="宋体" w:cs="宋体"/>
                <w:szCs w:val="21"/>
                <w:highlight w:val="none"/>
                <w:lang w:eastAsia="zh-CN"/>
              </w:rPr>
              <w:t>废</w:t>
            </w:r>
            <w:r>
              <w:rPr>
                <w:rFonts w:hint="eastAsia" w:ascii="宋体" w:hAnsi="宋体" w:cs="宋体"/>
                <w:szCs w:val="21"/>
                <w:highlight w:val="none"/>
              </w:rPr>
              <w:t>硅藻土</w:t>
            </w:r>
            <w:r>
              <w:rPr>
                <w:rFonts w:hint="eastAsia" w:ascii="宋体" w:hAnsi="宋体" w:cs="宋体"/>
                <w:szCs w:val="21"/>
                <w:highlight w:val="none"/>
                <w:lang w:eastAsia="zh-CN"/>
              </w:rPr>
              <w:t>综合利用、处置项目合同</w:t>
            </w:r>
            <w:r>
              <w:rPr>
                <w:rFonts w:hint="eastAsia" w:ascii="宋体" w:hAnsi="宋体" w:cs="宋体"/>
                <w:szCs w:val="21"/>
                <w:highlight w:val="none"/>
              </w:rPr>
              <w:t>：处置方：</w:t>
            </w:r>
            <w:r>
              <w:rPr>
                <w:rFonts w:hint="eastAsia" w:ascii="宋体" w:hAnsi="宋体" w:cs="宋体"/>
                <w:szCs w:val="21"/>
                <w:highlight w:val="none"/>
                <w:lang w:eastAsia="zh-CN"/>
              </w:rPr>
              <w:t>西昌市绿森环保产业有限公司</w:t>
            </w:r>
            <w:r>
              <w:rPr>
                <w:rFonts w:hint="eastAsia" w:ascii="宋体" w:hAnsi="宋体" w:cs="宋体"/>
                <w:szCs w:val="21"/>
                <w:highlight w:val="none"/>
              </w:rPr>
              <w:t>。</w:t>
            </w:r>
            <w:r>
              <w:rPr>
                <w:rFonts w:hint="eastAsia" w:ascii="宋体" w:hAnsi="宋体" w:cs="宋体"/>
                <w:szCs w:val="21"/>
                <w:highlight w:val="none"/>
                <w:lang w:eastAsia="zh-CN"/>
              </w:rPr>
              <w:t>合同编号：</w:t>
            </w:r>
            <w:r>
              <w:rPr>
                <w:rFonts w:hint="eastAsia" w:ascii="宋体" w:hAnsi="宋体" w:cs="宋体"/>
                <w:szCs w:val="21"/>
                <w:highlight w:val="none"/>
                <w:lang w:val="en-US" w:eastAsia="zh-CN"/>
              </w:rPr>
              <w:t>XCEHS2019053101</w:t>
            </w:r>
            <w:r>
              <w:rPr>
                <w:rFonts w:hint="eastAsia" w:ascii="宋体" w:hAnsi="宋体" w:cs="宋体"/>
                <w:szCs w:val="21"/>
                <w:highlight w:val="none"/>
              </w:rPr>
              <w:t>。</w:t>
            </w:r>
            <w:r>
              <w:rPr>
                <w:rFonts w:hint="eastAsia" w:ascii="宋体" w:hAnsi="宋体" w:cs="宋体"/>
                <w:szCs w:val="21"/>
                <w:highlight w:val="none"/>
                <w:lang w:eastAsia="zh-CN"/>
              </w:rPr>
              <w:t>合同</w:t>
            </w:r>
            <w:r>
              <w:rPr>
                <w:rFonts w:hint="eastAsia" w:ascii="宋体" w:hAnsi="宋体" w:cs="宋体"/>
                <w:szCs w:val="21"/>
                <w:highlight w:val="none"/>
              </w:rPr>
              <w:t>有效期：2019年</w:t>
            </w:r>
            <w:r>
              <w:rPr>
                <w:rFonts w:hint="eastAsia" w:ascii="宋体" w:hAnsi="宋体" w:cs="宋体"/>
                <w:szCs w:val="21"/>
                <w:highlight w:val="none"/>
                <w:lang w:val="en-US" w:eastAsia="zh-CN"/>
              </w:rPr>
              <w:t>6</w:t>
            </w:r>
            <w:r>
              <w:rPr>
                <w:rFonts w:hint="eastAsia" w:ascii="宋体" w:hAnsi="宋体" w:cs="宋体"/>
                <w:szCs w:val="21"/>
                <w:highlight w:val="none"/>
              </w:rPr>
              <w:t>月</w:t>
            </w:r>
            <w:r>
              <w:rPr>
                <w:rFonts w:hint="eastAsia" w:ascii="宋体" w:hAnsi="宋体" w:cs="宋体"/>
                <w:szCs w:val="21"/>
                <w:highlight w:val="none"/>
                <w:lang w:val="en-US" w:eastAsia="zh-CN"/>
              </w:rPr>
              <w:t>1</w:t>
            </w:r>
            <w:r>
              <w:rPr>
                <w:rFonts w:hint="eastAsia" w:ascii="宋体" w:hAnsi="宋体" w:cs="宋体"/>
                <w:szCs w:val="21"/>
                <w:highlight w:val="none"/>
              </w:rPr>
              <w:t>日-2020年</w:t>
            </w:r>
            <w:r>
              <w:rPr>
                <w:rFonts w:hint="eastAsia" w:ascii="宋体" w:hAnsi="宋体" w:cs="宋体"/>
                <w:szCs w:val="21"/>
                <w:highlight w:val="none"/>
                <w:lang w:val="en-US" w:eastAsia="zh-CN"/>
              </w:rPr>
              <w:t>5</w:t>
            </w:r>
            <w:r>
              <w:rPr>
                <w:rFonts w:hint="eastAsia" w:ascii="宋体" w:hAnsi="宋体" w:cs="宋体"/>
                <w:szCs w:val="21"/>
                <w:highlight w:val="none"/>
              </w:rPr>
              <w:t>月</w:t>
            </w:r>
            <w:r>
              <w:rPr>
                <w:rFonts w:hint="eastAsia" w:ascii="宋体" w:hAnsi="宋体" w:cs="宋体"/>
                <w:szCs w:val="21"/>
                <w:highlight w:val="none"/>
                <w:lang w:val="en-US" w:eastAsia="zh-CN"/>
              </w:rPr>
              <w:t>31</w:t>
            </w:r>
            <w:r>
              <w:rPr>
                <w:rFonts w:hint="eastAsia" w:ascii="宋体" w:hAnsi="宋体" w:cs="宋体"/>
                <w:szCs w:val="21"/>
                <w:highlight w:val="none"/>
              </w:rPr>
              <w:t>日。</w:t>
            </w:r>
          </w:p>
          <w:p>
            <w:pPr>
              <w:pStyle w:val="15"/>
              <w:ind w:firstLine="0" w:firstLineChars="0"/>
              <w:rPr>
                <w:rFonts w:ascii="宋体" w:hAnsi="宋体" w:cs="宋体"/>
                <w:szCs w:val="21"/>
                <w:highlight w:val="none"/>
              </w:rPr>
            </w:pPr>
            <w:r>
              <w:rPr>
                <w:rFonts w:hint="eastAsia" w:ascii="宋体" w:hAnsi="宋体" w:cs="宋体"/>
                <w:szCs w:val="21"/>
                <w:highlight w:val="none"/>
              </w:rPr>
              <w:t>危废处置情况：</w:t>
            </w:r>
          </w:p>
          <w:p>
            <w:pPr>
              <w:pStyle w:val="15"/>
              <w:ind w:firstLine="0" w:firstLineChars="0"/>
              <w:rPr>
                <w:rFonts w:ascii="宋体" w:hAnsi="宋体" w:cs="宋体"/>
                <w:szCs w:val="21"/>
                <w:highlight w:val="none"/>
              </w:rPr>
            </w:pPr>
            <w:r>
              <w:rPr>
                <w:rFonts w:hint="eastAsia" w:ascii="宋体" w:hAnsi="宋体" w:cs="宋体"/>
                <w:szCs w:val="21"/>
                <w:highlight w:val="none"/>
              </w:rPr>
              <w:t>提供有《危险废物转移联单》，1）废物名称：废</w:t>
            </w:r>
            <w:r>
              <w:rPr>
                <w:rFonts w:hint="eastAsia" w:ascii="宋体" w:hAnsi="宋体" w:cs="宋体"/>
                <w:szCs w:val="21"/>
                <w:highlight w:val="none"/>
                <w:lang w:val="en-US" w:eastAsia="zh-CN"/>
              </w:rPr>
              <w:t>油漆、废油桶</w:t>
            </w:r>
            <w:r>
              <w:rPr>
                <w:rFonts w:hint="eastAsia" w:ascii="宋体" w:hAnsi="宋体" w:cs="宋体"/>
                <w:szCs w:val="21"/>
                <w:highlight w:val="none"/>
              </w:rPr>
              <w:t>，废物代码：900-</w:t>
            </w:r>
            <w:r>
              <w:rPr>
                <w:rFonts w:hint="eastAsia" w:ascii="宋体" w:hAnsi="宋体" w:cs="宋体"/>
                <w:szCs w:val="21"/>
                <w:highlight w:val="none"/>
                <w:lang w:val="en-US" w:eastAsia="zh-CN"/>
              </w:rPr>
              <w:t>041</w:t>
            </w:r>
            <w:r>
              <w:rPr>
                <w:rFonts w:hint="eastAsia" w:ascii="宋体" w:hAnsi="宋体" w:cs="宋体"/>
                <w:szCs w:val="21"/>
                <w:highlight w:val="none"/>
              </w:rPr>
              <w:t>-</w:t>
            </w:r>
            <w:r>
              <w:rPr>
                <w:rFonts w:hint="eastAsia" w:ascii="宋体" w:hAnsi="宋体" w:cs="宋体"/>
                <w:szCs w:val="21"/>
                <w:highlight w:val="none"/>
                <w:lang w:val="en-US" w:eastAsia="zh-CN"/>
              </w:rPr>
              <w:t>49</w:t>
            </w:r>
            <w:r>
              <w:rPr>
                <w:rFonts w:hint="eastAsia" w:ascii="宋体" w:hAnsi="宋体" w:cs="宋体"/>
                <w:szCs w:val="21"/>
                <w:highlight w:val="none"/>
              </w:rPr>
              <w:t xml:space="preserve">， </w:t>
            </w:r>
            <w:r>
              <w:rPr>
                <w:rFonts w:hint="eastAsia" w:ascii="宋体" w:hAnsi="宋体" w:cs="宋体"/>
                <w:szCs w:val="21"/>
                <w:highlight w:val="none"/>
                <w:lang w:val="en-US" w:eastAsia="zh-CN"/>
              </w:rPr>
              <w:t>转移联单</w:t>
            </w:r>
            <w:r>
              <w:rPr>
                <w:rFonts w:hint="eastAsia" w:ascii="宋体" w:hAnsi="宋体" w:cs="宋体"/>
                <w:szCs w:val="21"/>
                <w:highlight w:val="none"/>
              </w:rPr>
              <w:t>编号</w:t>
            </w:r>
            <w:r>
              <w:rPr>
                <w:rFonts w:hint="eastAsia" w:ascii="宋体" w:hAnsi="宋体" w:cs="宋体"/>
                <w:szCs w:val="21"/>
                <w:highlight w:val="none"/>
                <w:lang w:val="en-US" w:eastAsia="zh-CN"/>
              </w:rPr>
              <w:t>2020.513400000004462</w:t>
            </w:r>
            <w:r>
              <w:rPr>
                <w:rFonts w:hint="eastAsia" w:ascii="宋体" w:hAnsi="宋体" w:cs="宋体"/>
                <w:szCs w:val="21"/>
                <w:highlight w:val="none"/>
              </w:rPr>
              <w:t>，数量：</w:t>
            </w:r>
            <w:r>
              <w:rPr>
                <w:rFonts w:hint="eastAsia" w:ascii="宋体" w:hAnsi="宋体" w:cs="宋体"/>
                <w:szCs w:val="21"/>
                <w:highlight w:val="none"/>
                <w:lang w:val="en-US" w:eastAsia="zh-CN"/>
              </w:rPr>
              <w:t>0.98</w:t>
            </w:r>
            <w:r>
              <w:rPr>
                <w:rFonts w:hint="eastAsia" w:ascii="宋体" w:hAnsi="宋体" w:cs="宋体"/>
                <w:szCs w:val="21"/>
                <w:highlight w:val="none"/>
              </w:rPr>
              <w:t>吨、20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30</w:t>
            </w:r>
            <w:r>
              <w:rPr>
                <w:rFonts w:hint="eastAsia" w:ascii="宋体" w:hAnsi="宋体" w:cs="宋体"/>
                <w:szCs w:val="21"/>
                <w:highlight w:val="none"/>
              </w:rPr>
              <w:t>日交</w:t>
            </w:r>
            <w:r>
              <w:rPr>
                <w:rFonts w:hint="eastAsia" w:ascii="宋体" w:hAnsi="宋体" w:cs="宋体"/>
                <w:szCs w:val="21"/>
                <w:highlight w:val="none"/>
                <w:lang w:eastAsia="zh-CN"/>
              </w:rPr>
              <w:t>中节能（攀枝花）清洁技术发展</w:t>
            </w:r>
            <w:r>
              <w:rPr>
                <w:rFonts w:hint="eastAsia" w:ascii="宋体" w:hAnsi="宋体" w:cs="宋体"/>
                <w:szCs w:val="21"/>
                <w:highlight w:val="none"/>
              </w:rPr>
              <w:t>有限公司处理；</w:t>
            </w:r>
            <w:r>
              <w:rPr>
                <w:rFonts w:hint="eastAsia" w:ascii="宋体" w:hAnsi="宋体" w:cs="宋体"/>
                <w:szCs w:val="21"/>
                <w:highlight w:val="none"/>
                <w:lang w:val="en-US" w:eastAsia="zh-CN"/>
              </w:rPr>
              <w:t>2</w:t>
            </w:r>
            <w:r>
              <w:rPr>
                <w:rFonts w:hint="eastAsia" w:ascii="宋体" w:hAnsi="宋体" w:cs="宋体"/>
                <w:szCs w:val="21"/>
                <w:highlight w:val="none"/>
              </w:rPr>
              <w:t>）废物名称：废</w:t>
            </w:r>
            <w:r>
              <w:rPr>
                <w:rFonts w:hint="eastAsia" w:ascii="宋体" w:hAnsi="宋体" w:cs="宋体"/>
                <w:szCs w:val="21"/>
                <w:highlight w:val="none"/>
                <w:lang w:eastAsia="zh-CN"/>
              </w:rPr>
              <w:t>冷冻机</w:t>
            </w:r>
            <w:r>
              <w:rPr>
                <w:rFonts w:hint="eastAsia" w:ascii="宋体" w:hAnsi="宋体" w:cs="宋体"/>
                <w:szCs w:val="21"/>
                <w:highlight w:val="none"/>
              </w:rPr>
              <w:t>油，废物代码：900-21</w:t>
            </w:r>
            <w:r>
              <w:rPr>
                <w:rFonts w:hint="eastAsia" w:ascii="宋体" w:hAnsi="宋体" w:cs="宋体"/>
                <w:szCs w:val="21"/>
                <w:highlight w:val="none"/>
                <w:lang w:val="en-US" w:eastAsia="zh-CN"/>
              </w:rPr>
              <w:t>9</w:t>
            </w:r>
            <w:r>
              <w:rPr>
                <w:rFonts w:hint="eastAsia" w:ascii="宋体" w:hAnsi="宋体" w:cs="宋体"/>
                <w:szCs w:val="21"/>
                <w:highlight w:val="none"/>
              </w:rPr>
              <w:t xml:space="preserve">-08， </w:t>
            </w:r>
            <w:r>
              <w:rPr>
                <w:rFonts w:hint="eastAsia" w:ascii="宋体" w:hAnsi="宋体" w:cs="宋体"/>
                <w:szCs w:val="21"/>
                <w:highlight w:val="none"/>
                <w:lang w:val="en-US" w:eastAsia="zh-CN"/>
              </w:rPr>
              <w:t>转移联单</w:t>
            </w:r>
            <w:r>
              <w:rPr>
                <w:rFonts w:hint="eastAsia" w:ascii="宋体" w:hAnsi="宋体" w:cs="宋体"/>
                <w:szCs w:val="21"/>
                <w:highlight w:val="none"/>
              </w:rPr>
              <w:t>编号</w:t>
            </w:r>
            <w:r>
              <w:rPr>
                <w:rFonts w:hint="eastAsia" w:ascii="宋体" w:hAnsi="宋体" w:cs="宋体"/>
                <w:szCs w:val="21"/>
                <w:highlight w:val="none"/>
                <w:lang w:val="en-US" w:eastAsia="zh-CN"/>
              </w:rPr>
              <w:t>202051340000004461</w:t>
            </w:r>
            <w:r>
              <w:rPr>
                <w:rFonts w:hint="eastAsia" w:ascii="宋体" w:hAnsi="宋体" w:cs="宋体"/>
                <w:szCs w:val="21"/>
                <w:highlight w:val="none"/>
              </w:rPr>
              <w:t>，数量：</w:t>
            </w:r>
            <w:r>
              <w:rPr>
                <w:rFonts w:hint="eastAsia" w:ascii="宋体" w:hAnsi="宋体" w:cs="宋体"/>
                <w:szCs w:val="21"/>
                <w:highlight w:val="none"/>
                <w:lang w:val="en-US" w:eastAsia="zh-CN"/>
              </w:rPr>
              <w:t>0.36</w:t>
            </w:r>
            <w:r>
              <w:rPr>
                <w:rFonts w:hint="eastAsia" w:ascii="宋体" w:hAnsi="宋体" w:cs="宋体"/>
                <w:szCs w:val="21"/>
                <w:highlight w:val="none"/>
              </w:rPr>
              <w:t>吨、20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30</w:t>
            </w:r>
            <w:r>
              <w:rPr>
                <w:rFonts w:hint="eastAsia" w:ascii="宋体" w:hAnsi="宋体" w:cs="宋体"/>
                <w:szCs w:val="21"/>
                <w:highlight w:val="none"/>
              </w:rPr>
              <w:t>日交</w:t>
            </w:r>
            <w:r>
              <w:rPr>
                <w:rFonts w:hint="eastAsia" w:ascii="宋体" w:hAnsi="宋体" w:cs="宋体"/>
                <w:szCs w:val="21"/>
                <w:highlight w:val="none"/>
                <w:lang w:eastAsia="zh-CN"/>
              </w:rPr>
              <w:t>中节能（攀枝花）清洁技术发展</w:t>
            </w:r>
            <w:r>
              <w:rPr>
                <w:rFonts w:hint="eastAsia" w:ascii="宋体" w:hAnsi="宋体" w:cs="宋体"/>
                <w:szCs w:val="21"/>
                <w:highlight w:val="none"/>
              </w:rPr>
              <w:t>有限公司处理；</w:t>
            </w:r>
            <w:r>
              <w:rPr>
                <w:rFonts w:hint="eastAsia" w:ascii="宋体" w:hAnsi="宋体" w:cs="宋体"/>
                <w:szCs w:val="21"/>
                <w:highlight w:val="none"/>
                <w:lang w:val="en-US" w:eastAsia="zh-CN"/>
              </w:rPr>
              <w:t>3</w:t>
            </w:r>
            <w:r>
              <w:rPr>
                <w:rFonts w:hint="eastAsia" w:ascii="宋体" w:hAnsi="宋体" w:cs="宋体"/>
                <w:szCs w:val="21"/>
                <w:highlight w:val="none"/>
              </w:rPr>
              <w:t>）废物名称：</w:t>
            </w:r>
            <w:r>
              <w:rPr>
                <w:rFonts w:hint="eastAsia" w:ascii="宋体" w:hAnsi="宋体" w:cs="宋体"/>
                <w:szCs w:val="21"/>
                <w:highlight w:val="none"/>
                <w:lang w:val="en-US" w:eastAsia="zh-CN"/>
              </w:rPr>
              <w:t>化验</w:t>
            </w:r>
            <w:r>
              <w:rPr>
                <w:rFonts w:hint="eastAsia" w:ascii="宋体" w:hAnsi="宋体" w:cs="宋体"/>
                <w:szCs w:val="21"/>
                <w:highlight w:val="none"/>
              </w:rPr>
              <w:t xml:space="preserve">废液，废物代码：900-047-49， </w:t>
            </w:r>
            <w:r>
              <w:rPr>
                <w:rFonts w:hint="eastAsia" w:ascii="宋体" w:hAnsi="宋体" w:cs="宋体"/>
                <w:szCs w:val="21"/>
                <w:highlight w:val="none"/>
                <w:lang w:val="en-US" w:eastAsia="zh-CN"/>
              </w:rPr>
              <w:t>转移联单</w:t>
            </w:r>
            <w:r>
              <w:rPr>
                <w:rFonts w:hint="eastAsia" w:ascii="宋体" w:hAnsi="宋体" w:cs="宋体"/>
                <w:szCs w:val="21"/>
                <w:highlight w:val="none"/>
              </w:rPr>
              <w:t>编号</w:t>
            </w:r>
            <w:r>
              <w:rPr>
                <w:rFonts w:hint="eastAsia" w:ascii="宋体" w:hAnsi="宋体" w:cs="宋体"/>
                <w:szCs w:val="21"/>
                <w:highlight w:val="none"/>
                <w:lang w:val="en-US" w:eastAsia="zh-CN"/>
              </w:rPr>
              <w:t>202051340000004458 ，</w:t>
            </w:r>
            <w:r>
              <w:rPr>
                <w:rFonts w:hint="eastAsia" w:ascii="宋体" w:hAnsi="宋体" w:cs="宋体"/>
                <w:szCs w:val="21"/>
                <w:highlight w:val="none"/>
              </w:rPr>
              <w:t>数量：</w:t>
            </w:r>
            <w:r>
              <w:rPr>
                <w:rFonts w:hint="eastAsia" w:ascii="宋体" w:hAnsi="宋体" w:cs="宋体"/>
                <w:szCs w:val="21"/>
                <w:highlight w:val="none"/>
                <w:lang w:val="en-US" w:eastAsia="zh-CN"/>
              </w:rPr>
              <w:t>0.44952吨</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30</w:t>
            </w:r>
            <w:r>
              <w:rPr>
                <w:rFonts w:hint="eastAsia" w:ascii="宋体" w:hAnsi="宋体" w:cs="宋体"/>
                <w:szCs w:val="21"/>
                <w:highlight w:val="none"/>
              </w:rPr>
              <w:t>日交</w:t>
            </w:r>
            <w:r>
              <w:rPr>
                <w:rFonts w:hint="eastAsia" w:ascii="宋体" w:hAnsi="宋体" w:cs="宋体"/>
                <w:szCs w:val="21"/>
                <w:highlight w:val="none"/>
                <w:lang w:eastAsia="zh-CN"/>
              </w:rPr>
              <w:t>中节能（攀枝花）清洁技术发展</w:t>
            </w:r>
            <w:r>
              <w:rPr>
                <w:rFonts w:hint="eastAsia" w:ascii="宋体" w:hAnsi="宋体" w:cs="宋体"/>
                <w:szCs w:val="21"/>
                <w:highlight w:val="none"/>
              </w:rPr>
              <w:t>有限公司处理，</w:t>
            </w:r>
            <w:r>
              <w:rPr>
                <w:rFonts w:hint="eastAsia" w:ascii="宋体" w:hAnsi="宋体" w:cs="宋体"/>
                <w:szCs w:val="21"/>
                <w:highlight w:val="none"/>
                <w:lang w:val="en-US" w:eastAsia="zh-CN"/>
              </w:rPr>
              <w:t>4）废物名称：过期化学品，废物代码：900-999-49，转移联单</w:t>
            </w:r>
            <w:r>
              <w:rPr>
                <w:rFonts w:hint="eastAsia" w:ascii="宋体" w:hAnsi="宋体" w:cs="宋体"/>
                <w:szCs w:val="21"/>
                <w:highlight w:val="none"/>
              </w:rPr>
              <w:t>编号</w:t>
            </w:r>
            <w:r>
              <w:rPr>
                <w:rFonts w:hint="eastAsia" w:ascii="宋体" w:hAnsi="宋体" w:cs="宋体"/>
                <w:szCs w:val="21"/>
                <w:highlight w:val="none"/>
                <w:lang w:val="en-US" w:eastAsia="zh-CN"/>
              </w:rPr>
              <w:t>202051340000004463 ，</w:t>
            </w:r>
            <w:r>
              <w:rPr>
                <w:rFonts w:hint="eastAsia" w:ascii="宋体" w:hAnsi="宋体" w:cs="宋体"/>
                <w:szCs w:val="21"/>
                <w:highlight w:val="none"/>
              </w:rPr>
              <w:t>数量：</w:t>
            </w:r>
            <w:r>
              <w:rPr>
                <w:rFonts w:hint="eastAsia" w:ascii="宋体" w:hAnsi="宋体" w:cs="宋体"/>
                <w:szCs w:val="21"/>
                <w:highlight w:val="none"/>
                <w:lang w:val="en-US" w:eastAsia="zh-CN"/>
              </w:rPr>
              <w:t>0.106511吨</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30</w:t>
            </w:r>
            <w:r>
              <w:rPr>
                <w:rFonts w:hint="eastAsia" w:ascii="宋体" w:hAnsi="宋体" w:cs="宋体"/>
                <w:szCs w:val="21"/>
                <w:highlight w:val="none"/>
              </w:rPr>
              <w:t>日交</w:t>
            </w:r>
            <w:r>
              <w:rPr>
                <w:rFonts w:hint="eastAsia" w:ascii="宋体" w:hAnsi="宋体" w:cs="宋体"/>
                <w:szCs w:val="21"/>
                <w:highlight w:val="none"/>
                <w:lang w:eastAsia="zh-CN"/>
              </w:rPr>
              <w:t>中节能（攀枝花）清洁技术发展</w:t>
            </w:r>
            <w:r>
              <w:rPr>
                <w:rFonts w:hint="eastAsia" w:ascii="宋体" w:hAnsi="宋体" w:cs="宋体"/>
                <w:szCs w:val="21"/>
                <w:highlight w:val="none"/>
              </w:rPr>
              <w:t>有限公司处理</w:t>
            </w:r>
            <w:r>
              <w:rPr>
                <w:rFonts w:hint="eastAsia" w:ascii="宋体" w:hAnsi="宋体" w:cs="宋体"/>
                <w:szCs w:val="21"/>
                <w:highlight w:val="none"/>
                <w:lang w:eastAsia="zh-CN"/>
              </w:rPr>
              <w:t>。</w:t>
            </w:r>
            <w:r>
              <w:rPr>
                <w:rFonts w:hint="eastAsia" w:ascii="宋体" w:hAnsi="宋体" w:cs="宋体"/>
                <w:szCs w:val="21"/>
                <w:highlight w:val="none"/>
              </w:rPr>
              <w:t>提供有</w:t>
            </w:r>
            <w:r>
              <w:rPr>
                <w:rFonts w:hint="eastAsia" w:ascii="宋体" w:hAnsi="宋体" w:cs="宋体"/>
                <w:szCs w:val="21"/>
                <w:highlight w:val="none"/>
                <w:lang w:val="en-US" w:eastAsia="zh-CN"/>
              </w:rPr>
              <w:t>与</w:t>
            </w:r>
            <w:r>
              <w:rPr>
                <w:rFonts w:hint="eastAsia" w:ascii="宋体" w:hAnsi="宋体" w:cs="宋体"/>
                <w:szCs w:val="21"/>
                <w:highlight w:val="none"/>
                <w:lang w:eastAsia="zh-CN"/>
              </w:rPr>
              <w:t>中节能（攀枝花）清洁技术发展</w:t>
            </w:r>
            <w:r>
              <w:rPr>
                <w:rFonts w:hint="eastAsia" w:ascii="宋体" w:hAnsi="宋体" w:cs="宋体"/>
                <w:szCs w:val="21"/>
                <w:highlight w:val="none"/>
              </w:rPr>
              <w:t>有限公司</w:t>
            </w:r>
            <w:r>
              <w:rPr>
                <w:rFonts w:hint="eastAsia" w:ascii="宋体" w:hAnsi="宋体" w:cs="宋体"/>
                <w:szCs w:val="21"/>
                <w:highlight w:val="none"/>
                <w:lang w:val="en-US" w:eastAsia="zh-CN"/>
              </w:rPr>
              <w:t>签订的危险废物委托</w:t>
            </w:r>
            <w:r>
              <w:rPr>
                <w:rFonts w:hint="eastAsia" w:ascii="宋体" w:hAnsi="宋体" w:cs="宋体"/>
                <w:szCs w:val="21"/>
                <w:highlight w:val="none"/>
                <w:lang w:eastAsia="zh-CN"/>
              </w:rPr>
              <w:t>处置</w:t>
            </w:r>
            <w:r>
              <w:rPr>
                <w:rFonts w:hint="eastAsia" w:ascii="宋体" w:hAnsi="宋体" w:cs="宋体"/>
                <w:szCs w:val="21"/>
                <w:highlight w:val="none"/>
                <w:lang w:val="en-US" w:eastAsia="zh-CN"/>
              </w:rPr>
              <w:t>服务</w:t>
            </w:r>
            <w:r>
              <w:rPr>
                <w:rFonts w:hint="eastAsia" w:ascii="宋体" w:hAnsi="宋体" w:cs="宋体"/>
                <w:szCs w:val="21"/>
                <w:highlight w:val="none"/>
              </w:rPr>
              <w:t>、</w:t>
            </w:r>
            <w:r>
              <w:rPr>
                <w:rFonts w:hint="eastAsia" w:ascii="宋体" w:hAnsi="宋体" w:cs="宋体"/>
                <w:szCs w:val="21"/>
                <w:highlight w:val="none"/>
                <w:lang w:eastAsia="zh-CN"/>
              </w:rPr>
              <w:t>合同</w:t>
            </w:r>
            <w:r>
              <w:rPr>
                <w:rFonts w:hint="eastAsia" w:ascii="宋体" w:hAnsi="宋体" w:cs="宋体"/>
                <w:szCs w:val="21"/>
                <w:highlight w:val="none"/>
              </w:rPr>
              <w:t>编号：</w:t>
            </w:r>
            <w:r>
              <w:rPr>
                <w:rFonts w:hint="eastAsia" w:ascii="宋体" w:hAnsi="宋体" w:cs="宋体"/>
                <w:szCs w:val="21"/>
                <w:highlight w:val="none"/>
                <w:lang w:val="en-US" w:eastAsia="zh-CN"/>
              </w:rPr>
              <w:t>QJPZH/WFHT2020-116</w:t>
            </w:r>
            <w:r>
              <w:rPr>
                <w:rFonts w:hint="eastAsia" w:ascii="宋体" w:hAnsi="宋体" w:cs="宋体"/>
                <w:szCs w:val="21"/>
                <w:highlight w:val="none"/>
              </w:rPr>
              <w:t>，</w:t>
            </w:r>
            <w:r>
              <w:rPr>
                <w:rFonts w:hint="eastAsia" w:ascii="宋体" w:hAnsi="宋体" w:cs="宋体"/>
                <w:szCs w:val="21"/>
                <w:highlight w:val="none"/>
                <w:lang w:val="en-US" w:eastAsia="zh-CN"/>
              </w:rPr>
              <w:t>合同</w:t>
            </w:r>
            <w:r>
              <w:rPr>
                <w:rFonts w:hint="eastAsia" w:ascii="宋体" w:hAnsi="宋体" w:cs="宋体"/>
                <w:szCs w:val="21"/>
                <w:highlight w:val="none"/>
              </w:rPr>
              <w:t>签订时间：20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月1</w:t>
            </w:r>
            <w:r>
              <w:rPr>
                <w:rFonts w:hint="eastAsia" w:ascii="宋体" w:hAnsi="宋体" w:cs="宋体"/>
                <w:szCs w:val="21"/>
                <w:highlight w:val="none"/>
                <w:lang w:val="en-US" w:eastAsia="zh-CN"/>
              </w:rPr>
              <w:t>9</w:t>
            </w:r>
            <w:r>
              <w:rPr>
                <w:rFonts w:hint="eastAsia" w:ascii="宋体" w:hAnsi="宋体" w:cs="宋体"/>
                <w:szCs w:val="21"/>
                <w:highlight w:val="none"/>
              </w:rPr>
              <w:t>日</w:t>
            </w:r>
            <w:r>
              <w:rPr>
                <w:rFonts w:hint="eastAsia" w:ascii="宋体" w:hAnsi="宋体" w:cs="宋体"/>
                <w:szCs w:val="21"/>
                <w:highlight w:val="none"/>
                <w:lang w:eastAsia="zh-CN"/>
              </w:rPr>
              <w:t>；</w:t>
            </w:r>
            <w:r>
              <w:rPr>
                <w:rFonts w:hint="eastAsia" w:ascii="宋体" w:hAnsi="宋体" w:cs="宋体"/>
                <w:szCs w:val="21"/>
                <w:highlight w:val="none"/>
              </w:rPr>
              <w:t>提供有</w:t>
            </w:r>
            <w:r>
              <w:rPr>
                <w:rFonts w:hint="eastAsia" w:ascii="宋体" w:hAnsi="宋体" w:cs="宋体"/>
                <w:szCs w:val="21"/>
                <w:highlight w:val="none"/>
                <w:lang w:val="en-US" w:eastAsia="zh-CN"/>
              </w:rPr>
              <w:t>2020年污泥和硅藻土压榨、清运，工业垃圾和废标纸处置及拦截池清掏承包项目</w:t>
            </w:r>
            <w:r>
              <w:rPr>
                <w:rFonts w:hint="eastAsia" w:ascii="宋体" w:hAnsi="宋体" w:cs="宋体"/>
                <w:szCs w:val="21"/>
                <w:highlight w:val="none"/>
                <w:lang w:eastAsia="zh-CN"/>
              </w:rPr>
              <w:t>合同，合同</w:t>
            </w:r>
            <w:r>
              <w:rPr>
                <w:rFonts w:hint="eastAsia" w:ascii="宋体" w:hAnsi="宋体" w:cs="宋体"/>
                <w:szCs w:val="21"/>
                <w:highlight w:val="none"/>
              </w:rPr>
              <w:t>编号：</w:t>
            </w:r>
            <w:r>
              <w:rPr>
                <w:rFonts w:hint="eastAsia" w:ascii="宋体" w:hAnsi="宋体" w:cs="宋体"/>
                <w:szCs w:val="21"/>
                <w:highlight w:val="none"/>
                <w:lang w:val="en-US" w:eastAsia="zh-CN"/>
              </w:rPr>
              <w:t>XCEHS20200100201</w:t>
            </w:r>
            <w:r>
              <w:rPr>
                <w:rFonts w:hint="eastAsia" w:ascii="宋体" w:hAnsi="宋体" w:cs="宋体"/>
                <w:szCs w:val="21"/>
                <w:highlight w:val="none"/>
              </w:rPr>
              <w:t>，协议签订时间：20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w:t>
            </w:r>
            <w:r>
              <w:rPr>
                <w:rFonts w:hint="eastAsia" w:ascii="宋体" w:hAnsi="宋体" w:cs="宋体"/>
                <w:szCs w:val="21"/>
                <w:highlight w:val="none"/>
                <w:lang w:val="en-US" w:eastAsia="zh-CN"/>
              </w:rPr>
              <w:t>3</w:t>
            </w:r>
            <w:r>
              <w:rPr>
                <w:rFonts w:hint="eastAsia" w:ascii="宋体" w:hAnsi="宋体" w:cs="宋体"/>
                <w:szCs w:val="21"/>
                <w:highlight w:val="none"/>
              </w:rPr>
              <w:t>日</w:t>
            </w:r>
            <w:r>
              <w:rPr>
                <w:rFonts w:hint="eastAsia" w:ascii="宋体" w:hAnsi="宋体" w:cs="宋体"/>
                <w:szCs w:val="21"/>
                <w:highlight w:val="none"/>
                <w:lang w:eastAsia="zh-CN"/>
              </w:rPr>
              <w:t>，合同有效期至</w:t>
            </w:r>
            <w:r>
              <w:rPr>
                <w:rFonts w:hint="eastAsia" w:ascii="宋体" w:hAnsi="宋体" w:cs="宋体"/>
                <w:szCs w:val="21"/>
                <w:highlight w:val="none"/>
                <w:lang w:val="en-US" w:eastAsia="zh-CN"/>
              </w:rPr>
              <w:t>:2020年12月30日，合同方：</w:t>
            </w:r>
            <w:r>
              <w:rPr>
                <w:rFonts w:hint="eastAsia" w:ascii="宋体" w:hAnsi="宋体" w:cs="宋体"/>
                <w:szCs w:val="21"/>
                <w:highlight w:val="none"/>
                <w:lang w:eastAsia="zh-CN"/>
              </w:rPr>
              <w:t>西昌市新吉达物资贸易</w:t>
            </w:r>
            <w:r>
              <w:rPr>
                <w:rFonts w:hint="eastAsia" w:ascii="宋体" w:hAnsi="宋体" w:cs="宋体"/>
                <w:szCs w:val="21"/>
                <w:highlight w:val="none"/>
              </w:rPr>
              <w:t>有限公司。</w:t>
            </w:r>
          </w:p>
          <w:p>
            <w:pPr>
              <w:pStyle w:val="15"/>
              <w:ind w:firstLine="0" w:firstLineChars="0"/>
              <w:rPr>
                <w:rFonts w:ascii="宋体" w:hAnsi="宋体" w:cs="宋体"/>
                <w:szCs w:val="21"/>
                <w:highlight w:val="green"/>
              </w:rPr>
            </w:pPr>
          </w:p>
          <w:p>
            <w:pPr>
              <w:pStyle w:val="15"/>
              <w:ind w:firstLine="210" w:firstLineChars="100"/>
              <w:rPr>
                <w:rFonts w:ascii="宋体" w:hAnsi="宋体" w:cs="宋体"/>
                <w:szCs w:val="21"/>
                <w:highlight w:val="none"/>
              </w:rPr>
            </w:pPr>
            <w:r>
              <w:rPr>
                <w:rFonts w:hint="eastAsia" w:ascii="宋体" w:hAnsi="宋体" w:cs="宋体"/>
                <w:szCs w:val="21"/>
                <w:highlight w:val="none"/>
              </w:rPr>
              <w:t>生产过程中的普通固废如：酒糟、酵母、玻渣、废纸箱/纸板、废塑料/桶、商标浆、生活垃圾、污泥等分别出售和交付给相关公司或部门回收利用和处理。</w:t>
            </w:r>
          </w:p>
          <w:p>
            <w:pPr>
              <w:rPr>
                <w:rFonts w:ascii="宋体" w:hAnsi="宋体" w:cs="宋体"/>
                <w:szCs w:val="21"/>
                <w:highlight w:val="none"/>
              </w:rPr>
            </w:pPr>
            <w:r>
              <w:rPr>
                <w:rFonts w:hint="eastAsia" w:ascii="宋体" w:hAnsi="宋体" w:cs="宋体"/>
                <w:szCs w:val="21"/>
                <w:highlight w:val="none"/>
              </w:rPr>
              <w:t>查：严控废物收集及处理信息（查20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1月至10月</w:t>
            </w:r>
            <w:r>
              <w:rPr>
                <w:rFonts w:hint="eastAsia" w:ascii="宋体" w:hAnsi="宋体" w:cs="宋体"/>
                <w:szCs w:val="21"/>
                <w:highlight w:val="none"/>
                <w:lang w:eastAsia="zh-CN"/>
              </w:rPr>
              <w:t>累</w:t>
            </w:r>
            <w:r>
              <w:rPr>
                <w:rFonts w:hint="eastAsia" w:ascii="宋体" w:hAnsi="宋体" w:cs="宋体"/>
                <w:szCs w:val="21"/>
                <w:highlight w:val="none"/>
              </w:rPr>
              <w:t>计报表）</w:t>
            </w:r>
          </w:p>
          <w:p>
            <w:pPr>
              <w:rPr>
                <w:rFonts w:ascii="宋体" w:hAnsi="宋体" w:cs="宋体"/>
                <w:szCs w:val="21"/>
                <w:highlight w:val="none"/>
              </w:rPr>
            </w:pPr>
            <w:r>
              <w:rPr>
                <w:rFonts w:hint="eastAsia" w:ascii="宋体" w:hAnsi="宋体" w:cs="宋体"/>
                <w:szCs w:val="21"/>
                <w:highlight w:val="none"/>
                <w:lang w:val="en-GB"/>
              </w:rPr>
              <w:t>物</w:t>
            </w:r>
            <w:r>
              <w:rPr>
                <w:rFonts w:hint="eastAsia" w:ascii="宋体" w:hAnsi="宋体" w:cs="宋体"/>
                <w:szCs w:val="21"/>
                <w:highlight w:val="none"/>
              </w:rPr>
              <w:t>资名称</w:t>
            </w:r>
            <w:r>
              <w:rPr>
                <w:rFonts w:hint="eastAsia" w:ascii="宋体" w:hAnsi="宋体" w:cs="宋体"/>
                <w:szCs w:val="21"/>
                <w:highlight w:val="none"/>
                <w:lang w:val="en-US" w:eastAsia="zh-CN"/>
              </w:rPr>
              <w:t xml:space="preserve">      </w:t>
            </w:r>
            <w:r>
              <w:rPr>
                <w:rFonts w:hint="eastAsia" w:ascii="宋体" w:hAnsi="宋体" w:cs="宋体"/>
                <w:szCs w:val="21"/>
                <w:highlight w:val="none"/>
              </w:rPr>
              <w:t>处理处置</w:t>
            </w:r>
            <w:r>
              <w:rPr>
                <w:rFonts w:hint="eastAsia" w:ascii="宋体" w:hAnsi="宋体" w:cs="宋体"/>
                <w:szCs w:val="21"/>
                <w:highlight w:val="none"/>
                <w:lang w:val="en-GB"/>
              </w:rPr>
              <w:t xml:space="preserve">量  </w:t>
            </w:r>
            <w:r>
              <w:rPr>
                <w:rFonts w:hint="eastAsia" w:ascii="宋体" w:hAnsi="宋体" w:cs="宋体"/>
                <w:szCs w:val="21"/>
                <w:highlight w:val="none"/>
                <w:lang w:val="en-US" w:eastAsia="zh-CN"/>
              </w:rPr>
              <w:t xml:space="preserve">          </w:t>
            </w:r>
            <w:r>
              <w:rPr>
                <w:rFonts w:hint="eastAsia" w:ascii="宋体" w:hAnsi="宋体" w:cs="宋体"/>
                <w:szCs w:val="21"/>
                <w:highlight w:val="none"/>
              </w:rPr>
              <w:t>承销商或处置单位</w:t>
            </w:r>
            <w:r>
              <w:rPr>
                <w:rFonts w:hint="eastAsia" w:ascii="宋体" w:hAnsi="宋体" w:cs="宋体"/>
                <w:szCs w:val="21"/>
                <w:highlight w:val="none"/>
                <w:lang w:val="en-GB"/>
              </w:rPr>
              <w:tab/>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处理处置收益/费用（万元）</w:t>
            </w:r>
            <w:r>
              <w:rPr>
                <w:rFonts w:hint="eastAsia" w:ascii="宋体" w:hAnsi="宋体" w:cs="宋体"/>
                <w:szCs w:val="21"/>
                <w:highlight w:val="none"/>
                <w:lang w:val="en-GB"/>
              </w:rPr>
              <w:tab/>
            </w:r>
          </w:p>
          <w:p>
            <w:pPr>
              <w:rPr>
                <w:rFonts w:hint="default" w:ascii="宋体" w:hAnsi="宋体" w:eastAsia="宋体" w:cs="宋体"/>
                <w:szCs w:val="21"/>
                <w:highlight w:val="none"/>
                <w:lang w:val="en-US" w:eastAsia="zh-CN"/>
              </w:rPr>
            </w:pPr>
            <w:r>
              <w:rPr>
                <w:rFonts w:hint="eastAsia" w:ascii="宋体" w:hAnsi="宋体" w:cs="宋体"/>
                <w:szCs w:val="21"/>
                <w:highlight w:val="none"/>
              </w:rPr>
              <w:t xml:space="preserve">酒糟（湿糟）  </w:t>
            </w:r>
            <w:r>
              <w:rPr>
                <w:rFonts w:hint="eastAsia" w:ascii="宋体" w:hAnsi="宋体" w:cs="宋体"/>
                <w:szCs w:val="21"/>
                <w:highlight w:val="none"/>
                <w:lang w:val="en-US" w:eastAsia="zh-CN"/>
              </w:rPr>
              <w:t xml:space="preserve">  11195</w:t>
            </w:r>
            <w:r>
              <w:rPr>
                <w:rFonts w:hint="eastAsia" w:ascii="宋体" w:hAnsi="宋体" w:cs="宋体"/>
                <w:szCs w:val="21"/>
                <w:highlight w:val="none"/>
              </w:rPr>
              <w:t>吨</w:t>
            </w:r>
            <w:r>
              <w:rPr>
                <w:rFonts w:hint="eastAsia" w:ascii="宋体" w:hAnsi="宋体" w:cs="宋体"/>
                <w:szCs w:val="21"/>
                <w:highlight w:val="none"/>
              </w:rPr>
              <w:tab/>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西昌市海东畜牧饲料贸易</w:t>
            </w:r>
            <w:r>
              <w:rPr>
                <w:rFonts w:hint="eastAsia" w:ascii="宋体" w:hAnsi="宋体" w:cs="宋体"/>
                <w:szCs w:val="21"/>
                <w:highlight w:val="none"/>
              </w:rPr>
              <w:t xml:space="preserve">有限公司         </w:t>
            </w:r>
            <w:r>
              <w:rPr>
                <w:rFonts w:hint="eastAsia" w:ascii="宋体" w:hAnsi="宋体" w:cs="宋体"/>
                <w:szCs w:val="21"/>
                <w:highlight w:val="none"/>
                <w:lang w:val="en-US" w:eastAsia="zh-CN"/>
              </w:rPr>
              <w:t>251.89</w:t>
            </w:r>
          </w:p>
          <w:p>
            <w:pPr>
              <w:rPr>
                <w:rFonts w:hint="default" w:ascii="宋体" w:hAnsi="宋体" w:eastAsia="宋体" w:cs="宋体"/>
                <w:szCs w:val="21"/>
                <w:highlight w:val="none"/>
                <w:lang w:val="en-US" w:eastAsia="zh-CN"/>
              </w:rPr>
            </w:pPr>
            <w:r>
              <w:rPr>
                <w:rFonts w:hint="eastAsia" w:ascii="宋体" w:hAnsi="宋体" w:cs="宋体"/>
                <w:szCs w:val="21"/>
                <w:highlight w:val="none"/>
              </w:rPr>
              <w:t xml:space="preserve">酵母          </w:t>
            </w:r>
            <w:r>
              <w:rPr>
                <w:rFonts w:hint="eastAsia" w:ascii="宋体" w:hAnsi="宋体" w:cs="宋体"/>
                <w:szCs w:val="21"/>
                <w:highlight w:val="none"/>
                <w:lang w:val="en-US" w:eastAsia="zh-CN"/>
              </w:rPr>
              <w:t xml:space="preserve">  129287千升</w:t>
            </w:r>
            <w:r>
              <w:rPr>
                <w:rFonts w:hint="eastAsia" w:ascii="宋体" w:hAnsi="宋体" w:cs="宋体"/>
                <w:szCs w:val="21"/>
                <w:highlight w:val="none"/>
              </w:rPr>
              <w:t xml:space="preserve">     </w:t>
            </w:r>
            <w:r>
              <w:rPr>
                <w:rFonts w:hint="eastAsia" w:ascii="宋体" w:hAnsi="宋体" w:cs="宋体"/>
                <w:szCs w:val="21"/>
                <w:highlight w:val="none"/>
                <w:lang w:eastAsia="zh-CN"/>
              </w:rPr>
              <w:t>成都浦发生物物料科技有限公司</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81.45</w:t>
            </w:r>
          </w:p>
          <w:p>
            <w:pPr>
              <w:rPr>
                <w:rFonts w:hint="default" w:ascii="宋体" w:hAnsi="宋体" w:eastAsia="宋体" w:cs="宋体"/>
                <w:szCs w:val="21"/>
                <w:highlight w:val="none"/>
                <w:lang w:val="en-US" w:eastAsia="zh-CN"/>
              </w:rPr>
            </w:pPr>
            <w:r>
              <w:rPr>
                <w:rFonts w:hint="eastAsia" w:ascii="宋体" w:hAnsi="宋体" w:cs="宋体"/>
                <w:szCs w:val="21"/>
                <w:highlight w:val="none"/>
              </w:rPr>
              <w:t xml:space="preserve">玻渣（白料）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6204</w:t>
            </w:r>
            <w:r>
              <w:rPr>
                <w:rFonts w:hint="eastAsia" w:ascii="宋体" w:hAnsi="宋体" w:cs="宋体"/>
                <w:szCs w:val="21"/>
                <w:highlight w:val="none"/>
              </w:rPr>
              <w:t>吨</w:t>
            </w:r>
            <w:r>
              <w:rPr>
                <w:rFonts w:hint="eastAsia" w:ascii="宋体" w:hAnsi="宋体" w:cs="宋体"/>
                <w:szCs w:val="21"/>
                <w:highlight w:val="none"/>
                <w:lang w:val="en-GB"/>
              </w:rPr>
              <w:tab/>
            </w:r>
            <w:r>
              <w:rPr>
                <w:rFonts w:hint="eastAsia" w:ascii="宋体" w:hAnsi="宋体" w:cs="宋体"/>
                <w:szCs w:val="21"/>
                <w:highlight w:val="none"/>
                <w:lang w:val="en-US" w:eastAsia="zh-CN"/>
              </w:rPr>
              <w:t xml:space="preserve">       绵竹市红森</w:t>
            </w:r>
            <w:r>
              <w:rPr>
                <w:rFonts w:hint="eastAsia" w:ascii="宋体" w:hAnsi="宋体" w:cs="宋体"/>
                <w:szCs w:val="21"/>
                <w:highlight w:val="none"/>
              </w:rPr>
              <w:t>玻璃制品有限</w:t>
            </w:r>
            <w:r>
              <w:rPr>
                <w:rFonts w:hint="eastAsia" w:ascii="宋体" w:hAnsi="宋体" w:cs="宋体"/>
                <w:szCs w:val="21"/>
                <w:highlight w:val="none"/>
                <w:lang w:val="en-US" w:eastAsia="zh-CN"/>
              </w:rPr>
              <w:t>责任</w:t>
            </w:r>
            <w:r>
              <w:rPr>
                <w:rFonts w:hint="eastAsia" w:ascii="宋体" w:hAnsi="宋体" w:cs="宋体"/>
                <w:szCs w:val="21"/>
                <w:highlight w:val="none"/>
              </w:rPr>
              <w:t xml:space="preserve">公司         </w:t>
            </w:r>
            <w:r>
              <w:rPr>
                <w:rFonts w:hint="eastAsia" w:ascii="宋体" w:hAnsi="宋体" w:cs="宋体"/>
                <w:szCs w:val="21"/>
                <w:highlight w:val="none"/>
                <w:lang w:val="en-US" w:eastAsia="zh-CN"/>
              </w:rPr>
              <w:t>330.43</w:t>
            </w:r>
          </w:p>
          <w:p>
            <w:pPr>
              <w:pStyle w:val="15"/>
              <w:ind w:firstLine="0" w:firstLineChars="0"/>
              <w:rPr>
                <w:rFonts w:hint="default" w:ascii="宋体" w:hAnsi="宋体" w:eastAsia="宋体" w:cs="宋体"/>
                <w:szCs w:val="21"/>
                <w:highlight w:val="none"/>
                <w:lang w:val="en-US" w:eastAsia="zh-CN"/>
              </w:rPr>
            </w:pPr>
            <w:r>
              <w:rPr>
                <w:rFonts w:hint="eastAsia" w:ascii="宋体" w:hAnsi="宋体" w:cs="宋体"/>
                <w:szCs w:val="21"/>
                <w:highlight w:val="none"/>
              </w:rPr>
              <w:t xml:space="preserve">玻渣（绿料 ）   </w:t>
            </w:r>
            <w:r>
              <w:rPr>
                <w:rFonts w:hint="eastAsia" w:ascii="宋体" w:hAnsi="宋体" w:cs="宋体"/>
                <w:szCs w:val="21"/>
                <w:highlight w:val="none"/>
                <w:lang w:val="en-US" w:eastAsia="zh-CN"/>
              </w:rPr>
              <w:t>1077</w:t>
            </w:r>
            <w:r>
              <w:rPr>
                <w:rFonts w:hint="eastAsia" w:ascii="宋体" w:hAnsi="宋体" w:cs="宋体"/>
                <w:szCs w:val="21"/>
                <w:highlight w:val="none"/>
              </w:rPr>
              <w:t>吨</w:t>
            </w:r>
            <w:r>
              <w:rPr>
                <w:rFonts w:hint="eastAsia" w:ascii="宋体" w:hAnsi="宋体" w:cs="宋体"/>
                <w:szCs w:val="21"/>
                <w:highlight w:val="none"/>
                <w:lang w:val="en-GB"/>
              </w:rPr>
              <w:tab/>
            </w:r>
            <w:r>
              <w:rPr>
                <w:rFonts w:hint="eastAsia" w:ascii="宋体" w:hAnsi="宋体" w:cs="宋体"/>
                <w:szCs w:val="21"/>
                <w:highlight w:val="none"/>
                <w:lang w:val="en-US" w:eastAsia="zh-CN"/>
              </w:rPr>
              <w:t xml:space="preserve">       绵竹市红森</w:t>
            </w:r>
            <w:r>
              <w:rPr>
                <w:rFonts w:hint="eastAsia" w:ascii="宋体" w:hAnsi="宋体" w:cs="宋体"/>
                <w:szCs w:val="21"/>
                <w:highlight w:val="none"/>
              </w:rPr>
              <w:t>玻璃制品有限</w:t>
            </w:r>
            <w:r>
              <w:rPr>
                <w:rFonts w:hint="eastAsia" w:ascii="宋体" w:hAnsi="宋体" w:cs="宋体"/>
                <w:szCs w:val="21"/>
                <w:highlight w:val="none"/>
                <w:lang w:val="en-US" w:eastAsia="zh-CN"/>
              </w:rPr>
              <w:t>责任</w:t>
            </w:r>
            <w:r>
              <w:rPr>
                <w:rFonts w:hint="eastAsia" w:ascii="宋体" w:hAnsi="宋体" w:cs="宋体"/>
                <w:szCs w:val="21"/>
                <w:highlight w:val="none"/>
              </w:rPr>
              <w:t xml:space="preserve">公司          </w:t>
            </w:r>
            <w:r>
              <w:rPr>
                <w:rFonts w:hint="eastAsia" w:ascii="宋体" w:hAnsi="宋体" w:cs="宋体"/>
                <w:szCs w:val="21"/>
                <w:highlight w:val="none"/>
                <w:lang w:val="en-US" w:eastAsia="zh-CN"/>
              </w:rPr>
              <w:t>46.59</w:t>
            </w:r>
          </w:p>
          <w:p>
            <w:pPr>
              <w:pStyle w:val="15"/>
              <w:ind w:firstLine="0" w:firstLineChars="0"/>
              <w:rPr>
                <w:rFonts w:hint="eastAsia" w:ascii="宋体" w:hAnsi="宋体" w:cs="宋体"/>
                <w:szCs w:val="21"/>
                <w:highlight w:val="none"/>
                <w:lang w:val="en-US" w:eastAsia="zh-CN"/>
              </w:rPr>
            </w:pPr>
            <w:r>
              <w:rPr>
                <w:rFonts w:hint="eastAsia" w:ascii="宋体" w:hAnsi="宋体" w:cs="宋体"/>
                <w:szCs w:val="21"/>
                <w:highlight w:val="none"/>
              </w:rPr>
              <w:t xml:space="preserve">废纸箱/纸板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94</w:t>
            </w:r>
            <w:r>
              <w:rPr>
                <w:rFonts w:hint="eastAsia" w:ascii="宋体" w:hAnsi="宋体" w:cs="宋体"/>
                <w:szCs w:val="21"/>
                <w:highlight w:val="none"/>
              </w:rPr>
              <w:t>吨</w:t>
            </w:r>
            <w:r>
              <w:rPr>
                <w:rFonts w:hint="eastAsia" w:ascii="宋体" w:hAnsi="宋体" w:cs="宋体"/>
                <w:szCs w:val="21"/>
                <w:highlight w:val="none"/>
                <w:lang w:val="en-GB"/>
              </w:rPr>
              <w:tab/>
            </w:r>
            <w:r>
              <w:rPr>
                <w:rFonts w:hint="eastAsia" w:ascii="宋体" w:hAnsi="宋体" w:cs="宋体"/>
                <w:szCs w:val="21"/>
                <w:highlight w:val="none"/>
                <w:lang w:val="en-US" w:eastAsia="zh-CN"/>
              </w:rPr>
              <w:t xml:space="preserve">       成都翔润废旧金属回收有限公司</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10.81</w:t>
            </w:r>
          </w:p>
          <w:p>
            <w:pPr>
              <w:pStyle w:val="15"/>
              <w:ind w:firstLine="0" w:firstLineChars="0"/>
              <w:rPr>
                <w:rFonts w:hint="default" w:ascii="宋体" w:hAnsi="宋体" w:cs="宋体"/>
                <w:szCs w:val="21"/>
                <w:highlight w:val="none"/>
                <w:lang w:val="en-US" w:eastAsia="zh-CN"/>
              </w:rPr>
            </w:pPr>
            <w:r>
              <w:rPr>
                <w:rFonts w:hint="eastAsia" w:ascii="宋体" w:hAnsi="宋体" w:cs="宋体"/>
                <w:szCs w:val="21"/>
                <w:highlight w:val="none"/>
                <w:lang w:val="en-US" w:eastAsia="zh-CN"/>
              </w:rPr>
              <w:t>麦芽纺织袋</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157780条</w:t>
            </w:r>
            <w:r>
              <w:rPr>
                <w:rFonts w:hint="eastAsia" w:ascii="宋体" w:hAnsi="宋体" w:cs="宋体"/>
                <w:szCs w:val="21"/>
                <w:highlight w:val="none"/>
                <w:lang w:val="en-GB"/>
              </w:rPr>
              <w:tab/>
            </w:r>
            <w:r>
              <w:rPr>
                <w:rFonts w:hint="eastAsia" w:ascii="宋体" w:hAnsi="宋体" w:cs="宋体"/>
                <w:szCs w:val="21"/>
                <w:highlight w:val="none"/>
                <w:lang w:val="en-US" w:eastAsia="zh-CN"/>
              </w:rPr>
              <w:t xml:space="preserve">   青川虹顺废旧物资回收有限公司</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6.62</w:t>
            </w:r>
          </w:p>
          <w:p>
            <w:pPr>
              <w:pStyle w:val="15"/>
              <w:ind w:firstLine="0" w:firstLineChars="0"/>
              <w:rPr>
                <w:rFonts w:hint="default" w:ascii="宋体" w:hAnsi="宋体" w:cs="宋体"/>
                <w:szCs w:val="21"/>
                <w:highlight w:val="none"/>
                <w:lang w:val="en-US"/>
              </w:rPr>
            </w:pPr>
            <w:r>
              <w:rPr>
                <w:rFonts w:hint="eastAsia" w:ascii="宋体" w:hAnsi="宋体" w:cs="宋体"/>
                <w:szCs w:val="21"/>
                <w:highlight w:val="none"/>
              </w:rPr>
              <w:t xml:space="preserve">废塑料/桶     </w:t>
            </w:r>
            <w:r>
              <w:rPr>
                <w:rFonts w:hint="eastAsia" w:ascii="宋体" w:hAnsi="宋体" w:cs="宋体"/>
                <w:szCs w:val="21"/>
                <w:highlight w:val="none"/>
                <w:lang w:val="en-US" w:eastAsia="zh-CN"/>
              </w:rPr>
              <w:t xml:space="preserve"> 2.01</w:t>
            </w:r>
            <w:r>
              <w:rPr>
                <w:rFonts w:hint="eastAsia" w:ascii="宋体" w:hAnsi="宋体" w:cs="宋体"/>
                <w:szCs w:val="21"/>
                <w:highlight w:val="none"/>
              </w:rPr>
              <w:t xml:space="preserve">吨    </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西昌华吉商贸有限责任公司</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0.542</w:t>
            </w:r>
          </w:p>
          <w:p>
            <w:pPr>
              <w:pStyle w:val="15"/>
              <w:ind w:firstLine="0" w:firstLineChars="0"/>
              <w:rPr>
                <w:rFonts w:hint="eastAsia" w:ascii="宋体" w:hAnsi="宋体" w:cs="宋体"/>
                <w:szCs w:val="21"/>
                <w:highlight w:val="none"/>
                <w:lang w:val="en-US" w:eastAsia="zh-CN"/>
              </w:rPr>
            </w:pPr>
            <w:r>
              <w:rPr>
                <w:rFonts w:hint="eastAsia" w:ascii="宋体" w:hAnsi="宋体" w:cs="宋体"/>
                <w:szCs w:val="21"/>
                <w:highlight w:val="none"/>
                <w:lang w:eastAsia="zh-CN"/>
              </w:rPr>
              <w:t>废纸浆</w:t>
            </w:r>
            <w:r>
              <w:rPr>
                <w:rFonts w:hint="eastAsia" w:ascii="宋体" w:hAnsi="宋体" w:cs="宋体"/>
                <w:szCs w:val="21"/>
                <w:highlight w:val="none"/>
              </w:rPr>
              <w:t xml:space="preserve">       </w:t>
            </w:r>
            <w:r>
              <w:rPr>
                <w:rFonts w:hint="eastAsia" w:ascii="宋体" w:hAnsi="宋体" w:cs="宋体"/>
                <w:szCs w:val="21"/>
                <w:highlight w:val="none"/>
                <w:lang w:val="en-US" w:eastAsia="zh-CN"/>
              </w:rPr>
              <w:t>521.67</w:t>
            </w:r>
            <w:r>
              <w:rPr>
                <w:rFonts w:hint="eastAsia" w:ascii="宋体" w:hAnsi="宋体" w:cs="宋体"/>
                <w:szCs w:val="21"/>
                <w:highlight w:val="none"/>
              </w:rPr>
              <w:t xml:space="preserve">吨     </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西昌市新吉达物资贸易</w:t>
            </w:r>
            <w:r>
              <w:rPr>
                <w:rFonts w:hint="eastAsia" w:ascii="宋体" w:hAnsi="宋体" w:cs="宋体"/>
                <w:szCs w:val="21"/>
                <w:highlight w:val="none"/>
              </w:rPr>
              <w:t xml:space="preserve">有限公司           </w:t>
            </w:r>
            <w:r>
              <w:rPr>
                <w:rFonts w:hint="eastAsia" w:ascii="宋体" w:hAnsi="宋体" w:cs="宋体"/>
                <w:szCs w:val="21"/>
                <w:highlight w:val="none"/>
                <w:lang w:val="en-US" w:eastAsia="zh-CN"/>
              </w:rPr>
              <w:t xml:space="preserve"> -6.138</w:t>
            </w:r>
          </w:p>
          <w:p>
            <w:pPr>
              <w:pStyle w:val="15"/>
              <w:ind w:firstLine="0" w:firstLineChars="0"/>
              <w:rPr>
                <w:rFonts w:hint="default" w:ascii="宋体" w:hAnsi="宋体" w:cs="宋体"/>
                <w:szCs w:val="21"/>
                <w:highlight w:val="none"/>
                <w:lang w:val="en-US" w:eastAsia="zh-CN"/>
              </w:rPr>
            </w:pPr>
            <w:r>
              <w:rPr>
                <w:rFonts w:hint="eastAsia" w:ascii="宋体" w:hAnsi="宋体" w:cs="宋体"/>
                <w:szCs w:val="21"/>
                <w:highlight w:val="none"/>
              </w:rPr>
              <w:t xml:space="preserve">污泥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887.24</w:t>
            </w:r>
            <w:r>
              <w:rPr>
                <w:rFonts w:hint="eastAsia" w:ascii="宋体" w:hAnsi="宋体" w:cs="宋体"/>
                <w:szCs w:val="21"/>
                <w:highlight w:val="none"/>
              </w:rPr>
              <w:t xml:space="preserve">吨     </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西昌市新吉达物资贸易</w:t>
            </w:r>
            <w:r>
              <w:rPr>
                <w:rFonts w:hint="eastAsia" w:ascii="宋体" w:hAnsi="宋体" w:cs="宋体"/>
                <w:szCs w:val="21"/>
                <w:highlight w:val="none"/>
              </w:rPr>
              <w:t xml:space="preserve">有限公司          </w:t>
            </w:r>
            <w:r>
              <w:rPr>
                <w:rFonts w:hint="eastAsia" w:ascii="宋体" w:hAnsi="宋体" w:cs="宋体"/>
                <w:szCs w:val="21"/>
                <w:highlight w:val="none"/>
                <w:lang w:val="en-US" w:eastAsia="zh-CN"/>
              </w:rPr>
              <w:t xml:space="preserve">  -19.61</w:t>
            </w:r>
          </w:p>
          <w:p>
            <w:pPr>
              <w:pStyle w:val="15"/>
              <w:ind w:firstLine="0" w:firstLineChars="0"/>
              <w:rPr>
                <w:rFonts w:hint="default" w:ascii="宋体" w:hAnsi="宋体" w:eastAsia="宋体" w:cs="宋体"/>
                <w:szCs w:val="21"/>
                <w:highlight w:val="none"/>
                <w:lang w:val="en-US" w:eastAsia="zh-CN"/>
              </w:rPr>
            </w:pPr>
            <w:r>
              <w:rPr>
                <w:rFonts w:hint="eastAsia" w:ascii="宋体" w:hAnsi="宋体" w:cs="宋体"/>
                <w:szCs w:val="21"/>
                <w:highlight w:val="none"/>
              </w:rPr>
              <w:t>生活垃圾</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167.18吨</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eastAsia="zh-CN"/>
              </w:rPr>
              <w:t>西昌市新吉达物资贸易</w:t>
            </w:r>
            <w:r>
              <w:rPr>
                <w:rFonts w:hint="eastAsia" w:ascii="宋体" w:hAnsi="宋体" w:cs="宋体"/>
                <w:szCs w:val="21"/>
                <w:highlight w:val="none"/>
              </w:rPr>
              <w:t xml:space="preserve">有限公司           </w:t>
            </w:r>
            <w:r>
              <w:rPr>
                <w:rFonts w:hint="eastAsia" w:ascii="宋体" w:hAnsi="宋体" w:cs="宋体"/>
                <w:szCs w:val="21"/>
                <w:highlight w:val="none"/>
                <w:lang w:val="en-US" w:eastAsia="zh-CN"/>
              </w:rPr>
              <w:t xml:space="preserve">  </w:t>
            </w:r>
            <w:r>
              <w:rPr>
                <w:rFonts w:hint="eastAsia" w:ascii="宋体" w:hAnsi="宋体" w:cs="宋体"/>
                <w:szCs w:val="21"/>
                <w:highlight w:val="none"/>
              </w:rPr>
              <w:t>-</w:t>
            </w:r>
            <w:r>
              <w:rPr>
                <w:rFonts w:hint="eastAsia" w:ascii="宋体" w:hAnsi="宋体" w:cs="宋体"/>
                <w:szCs w:val="21"/>
                <w:highlight w:val="none"/>
                <w:lang w:val="en-US" w:eastAsia="zh-CN"/>
              </w:rPr>
              <w:t>3.27</w:t>
            </w:r>
          </w:p>
          <w:p>
            <w:pPr>
              <w:pStyle w:val="15"/>
              <w:ind w:firstLine="0" w:firstLineChars="0"/>
              <w:rPr>
                <w:rFonts w:hint="default" w:ascii="宋体" w:hAnsi="宋体" w:eastAsia="宋体" w:cs="宋体"/>
                <w:szCs w:val="21"/>
                <w:highlight w:val="none"/>
                <w:lang w:val="en-US" w:eastAsia="zh-CN"/>
              </w:rPr>
            </w:pPr>
          </w:p>
          <w:p>
            <w:pPr>
              <w:pStyle w:val="15"/>
              <w:ind w:firstLine="0" w:firstLineChars="0"/>
              <w:rPr>
                <w:rFonts w:ascii="宋体" w:hAnsi="宋体"/>
                <w:szCs w:val="21"/>
                <w:highlight w:val="none"/>
              </w:rPr>
            </w:pPr>
            <w:r>
              <w:rPr>
                <w:rFonts w:hint="eastAsia" w:ascii="宋体" w:hAnsi="宋体" w:cs="宋体"/>
                <w:szCs w:val="21"/>
                <w:highlight w:val="none"/>
              </w:rPr>
              <w:t>负责人介绍生活废水和生产废水由公司污水处理站统一处理达标后再交城市污水处理厂处理</w:t>
            </w:r>
            <w:r>
              <w:rPr>
                <w:rFonts w:hint="eastAsia" w:ascii="宋体" w:hAnsi="宋体"/>
                <w:szCs w:val="21"/>
                <w:highlight w:val="none"/>
              </w:rPr>
              <w:t>。</w:t>
            </w:r>
          </w:p>
          <w:p>
            <w:pPr>
              <w:pStyle w:val="15"/>
              <w:ind w:firstLine="0" w:firstLineChars="0"/>
              <w:rPr>
                <w:rFonts w:ascii="宋体" w:hAnsi="宋体" w:cs="宋体"/>
                <w:szCs w:val="21"/>
                <w:highlight w:val="none"/>
              </w:rPr>
            </w:pPr>
            <w:r>
              <w:rPr>
                <w:rFonts w:hint="eastAsia" w:ascii="宋体" w:hAnsi="宋体" w:cs="宋体"/>
                <w:szCs w:val="21"/>
                <w:highlight w:val="none"/>
              </w:rPr>
              <w:t>.........</w:t>
            </w:r>
          </w:p>
          <w:p>
            <w:pPr>
              <w:pStyle w:val="15"/>
              <w:ind w:firstLine="0" w:firstLineChars="0"/>
              <w:rPr>
                <w:rFonts w:ascii="宋体" w:hAnsi="宋体" w:cs="宋体"/>
                <w:szCs w:val="21"/>
                <w:highlight w:val="none"/>
              </w:rPr>
            </w:pPr>
            <w:r>
              <w:rPr>
                <w:rFonts w:hint="eastAsia" w:ascii="宋体" w:hAnsi="宋体" w:cs="宋体"/>
                <w:szCs w:val="21"/>
                <w:highlight w:val="none"/>
              </w:rPr>
              <w:t>2）资源、能源消耗管控：</w:t>
            </w:r>
          </w:p>
          <w:p>
            <w:pPr>
              <w:rPr>
                <w:rFonts w:hint="eastAsia" w:ascii="宋体" w:hAnsi="宋体" w:cs="宋体"/>
                <w:szCs w:val="21"/>
                <w:highlight w:val="green"/>
              </w:rPr>
            </w:pPr>
            <w:r>
              <w:rPr>
                <w:rFonts w:hint="eastAsia" w:ascii="宋体" w:hAnsi="宋体" w:cs="宋体"/>
                <w:szCs w:val="21"/>
                <w:highlight w:val="none"/>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ascii="宋体" w:hAnsi="宋体" w:cs="宋体"/>
                <w:szCs w:val="21"/>
                <w:highlight w:val="none"/>
              </w:rPr>
            </w:pPr>
            <w:r>
              <w:rPr>
                <w:rFonts w:hint="eastAsia" w:ascii="宋体" w:hAnsi="宋体" w:cs="宋体"/>
                <w:szCs w:val="21"/>
                <w:highlight w:val="none"/>
              </w:rPr>
              <w:t>3）火灾预防：</w:t>
            </w:r>
          </w:p>
          <w:p>
            <w:pPr>
              <w:rPr>
                <w:rFonts w:ascii="宋体" w:hAnsi="宋体" w:cs="宋体"/>
                <w:szCs w:val="21"/>
                <w:highlight w:val="none"/>
              </w:rPr>
            </w:pPr>
            <w:r>
              <w:rPr>
                <w:rFonts w:hint="eastAsia" w:ascii="宋体" w:hAnsi="宋体" w:cs="宋体"/>
                <w:szCs w:val="21"/>
                <w:highlight w:val="none"/>
              </w:rPr>
              <w:t xml:space="preserve">  公司统一配置了消防栓</w:t>
            </w:r>
            <w:r>
              <w:rPr>
                <w:rFonts w:ascii="宋体" w:hAnsi="宋体" w:cs="宋体"/>
                <w:szCs w:val="21"/>
                <w:highlight w:val="none"/>
              </w:rPr>
              <w:t>，公司</w:t>
            </w:r>
            <w:r>
              <w:rPr>
                <w:rFonts w:hint="eastAsia" w:ascii="宋体" w:hAnsi="宋体" w:cs="宋体"/>
                <w:szCs w:val="21"/>
                <w:highlight w:val="none"/>
              </w:rPr>
              <w:t>制定火灾应急预案，组织相关人员进行火灾消防培训及应急演习；</w:t>
            </w:r>
          </w:p>
          <w:p>
            <w:pPr>
              <w:rPr>
                <w:rFonts w:ascii="宋体" w:hAnsi="宋体" w:cs="宋体"/>
                <w:szCs w:val="21"/>
                <w:highlight w:val="none"/>
              </w:rPr>
            </w:pPr>
            <w:r>
              <w:rPr>
                <w:rFonts w:hint="eastAsia" w:ascii="宋体" w:hAnsi="宋体" w:cs="宋体"/>
                <w:szCs w:val="21"/>
                <w:highlight w:val="none"/>
              </w:rPr>
              <w:t>◆查见组织的职业健康安全运行控制状况：</w:t>
            </w:r>
          </w:p>
          <w:p>
            <w:pPr>
              <w:rPr>
                <w:rFonts w:ascii="宋体" w:hAnsi="宋体" w:cs="宋体"/>
                <w:szCs w:val="21"/>
                <w:highlight w:val="none"/>
              </w:rPr>
            </w:pPr>
            <w:r>
              <w:rPr>
                <w:rFonts w:hint="eastAsia" w:ascii="宋体" w:hAnsi="宋体" w:cs="宋体"/>
                <w:szCs w:val="21"/>
                <w:highlight w:val="none"/>
              </w:rPr>
              <w:t xml:space="preserve">  1）火灾、易燃易爆的控制</w:t>
            </w:r>
          </w:p>
          <w:p>
            <w:pPr>
              <w:rPr>
                <w:rFonts w:ascii="宋体" w:hAnsi="宋体" w:cs="宋体"/>
                <w:szCs w:val="21"/>
                <w:highlight w:val="none"/>
              </w:rPr>
            </w:pPr>
            <w:r>
              <w:rPr>
                <w:rFonts w:hint="eastAsia" w:ascii="宋体" w:hAnsi="宋体" w:cs="宋体"/>
                <w:szCs w:val="21"/>
                <w:highlight w:val="none"/>
              </w:rPr>
              <w:t xml:space="preserve">  a） 消防设备的配置；b）消防小组的成立；c）应急准备预案的制定；d）岗前培训；e)消防演习。</w:t>
            </w:r>
          </w:p>
          <w:p>
            <w:pPr>
              <w:rPr>
                <w:rFonts w:ascii="宋体" w:hAnsi="宋体" w:cs="宋体"/>
                <w:szCs w:val="21"/>
                <w:highlight w:val="none"/>
              </w:rPr>
            </w:pPr>
            <w:r>
              <w:rPr>
                <w:rFonts w:hint="eastAsia" w:ascii="宋体" w:hAnsi="宋体" w:cs="宋体"/>
                <w:szCs w:val="21"/>
                <w:highlight w:val="none"/>
              </w:rPr>
              <w:t xml:space="preserve">  2）对相关方施加影响</w:t>
            </w:r>
          </w:p>
          <w:p>
            <w:pPr>
              <w:rPr>
                <w:rFonts w:ascii="宋体" w:hAnsi="宋体" w:cs="宋体"/>
                <w:color w:val="FF0000"/>
                <w:szCs w:val="21"/>
              </w:rPr>
            </w:pPr>
            <w:r>
              <w:rPr>
                <w:rFonts w:hint="eastAsia" w:ascii="宋体" w:hAnsi="宋体" w:cs="宋体"/>
                <w:szCs w:val="21"/>
                <w:highlight w:val="none"/>
              </w:rPr>
              <w:t xml:space="preserve">  组织对进入场所内的供方送货员、访客视情况由安保人员或受访人提醒、看安全教育片或签定安全协议等方式，告知相关遵守相应的运行准则，以防止外来人员受到人身伤害或职业健康安危害。</w:t>
            </w:r>
          </w:p>
        </w:tc>
        <w:tc>
          <w:tcPr>
            <w:tcW w:w="1257" w:type="dxa"/>
          </w:tcPr>
          <w:p>
            <w:pPr>
              <w:rPr>
                <w:rFonts w:hint="eastAsia" w:eastAsia="宋体"/>
                <w:szCs w:val="21"/>
                <w:lang w:val="en-US" w:eastAsia="zh-CN"/>
              </w:rPr>
            </w:pPr>
            <w:r>
              <w:rPr>
                <w:rFonts w:hint="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332" w:type="dxa"/>
          </w:tcPr>
          <w:p>
            <w:pPr>
              <w:spacing w:line="320" w:lineRule="exact"/>
              <w:rPr>
                <w:rFonts w:hint="eastAsia"/>
                <w:szCs w:val="21"/>
                <w:highlight w:val="none"/>
              </w:rPr>
            </w:pPr>
            <w:r>
              <w:rPr>
                <w:rFonts w:hint="eastAsia"/>
                <w:color w:val="FF0000"/>
                <w:szCs w:val="21"/>
                <w:highlight w:val="none"/>
              </w:rPr>
              <w:t>查</w:t>
            </w:r>
            <w:r>
              <w:rPr>
                <w:rFonts w:hint="eastAsia"/>
                <w:szCs w:val="21"/>
                <w:highlight w:val="none"/>
              </w:rPr>
              <w:t>见：《应急准备与响应控制程序》、《应急救援预案》。《应急救援预案》中含有《火灾事故应急预案》、《氨泄漏应急预案》、《二氧化碳泄漏事故应急预案》等专项应急预案。</w:t>
            </w:r>
          </w:p>
          <w:p>
            <w:pPr>
              <w:spacing w:line="320" w:lineRule="exact"/>
              <w:rPr>
                <w:szCs w:val="21"/>
                <w:highlight w:val="none"/>
              </w:rPr>
            </w:pPr>
            <w:r>
              <w:rPr>
                <w:rFonts w:hint="eastAsia"/>
                <w:szCs w:val="21"/>
                <w:highlight w:val="none"/>
              </w:rPr>
              <w:t>应急计划</w:t>
            </w:r>
            <w:r>
              <w:rPr>
                <w:rFonts w:hint="eastAsia"/>
                <w:szCs w:val="21"/>
                <w:highlight w:val="none"/>
                <w:lang w:eastAsia="zh-CN"/>
              </w:rPr>
              <w:t>培训</w:t>
            </w:r>
            <w:r>
              <w:rPr>
                <w:rFonts w:hint="eastAsia"/>
                <w:szCs w:val="21"/>
                <w:highlight w:val="none"/>
              </w:rPr>
              <w:t>演练内容：</w:t>
            </w:r>
            <w:r>
              <w:rPr>
                <w:rFonts w:hint="eastAsia"/>
                <w:szCs w:val="21"/>
                <w:highlight w:val="none"/>
                <w:lang w:val="en-US" w:eastAsia="zh-CN"/>
              </w:rPr>
              <w:t>2020年5</w:t>
            </w:r>
            <w:r>
              <w:rPr>
                <w:rFonts w:hint="eastAsia"/>
                <w:szCs w:val="21"/>
                <w:highlight w:val="none"/>
              </w:rPr>
              <w:t>月：</w:t>
            </w:r>
            <w:r>
              <w:rPr>
                <w:rFonts w:hint="eastAsia"/>
                <w:szCs w:val="21"/>
                <w:highlight w:val="none"/>
                <w:lang w:val="en-US" w:eastAsia="zh-CN"/>
              </w:rPr>
              <w:t>防汛</w:t>
            </w:r>
            <w:r>
              <w:rPr>
                <w:rFonts w:hint="eastAsia"/>
                <w:szCs w:val="21"/>
                <w:highlight w:val="none"/>
              </w:rPr>
              <w:t>应急演练</w:t>
            </w:r>
            <w:r>
              <w:rPr>
                <w:rFonts w:hint="eastAsia"/>
                <w:szCs w:val="21"/>
                <w:highlight w:val="none"/>
                <w:lang w:val="en-US" w:eastAsia="zh-CN"/>
              </w:rPr>
              <w:t>；</w:t>
            </w:r>
            <w:r>
              <w:rPr>
                <w:rFonts w:hint="eastAsia"/>
                <w:szCs w:val="21"/>
                <w:highlight w:val="none"/>
              </w:rPr>
              <w:t>20</w:t>
            </w:r>
            <w:r>
              <w:rPr>
                <w:rFonts w:hint="eastAsia"/>
                <w:szCs w:val="21"/>
                <w:highlight w:val="none"/>
                <w:lang w:val="en-US" w:eastAsia="zh-CN"/>
              </w:rPr>
              <w:t>20</w:t>
            </w:r>
            <w:r>
              <w:rPr>
                <w:rFonts w:hint="eastAsia"/>
                <w:szCs w:val="21"/>
                <w:highlight w:val="none"/>
              </w:rPr>
              <w:t>年</w:t>
            </w:r>
            <w:r>
              <w:rPr>
                <w:rFonts w:hint="eastAsia"/>
                <w:szCs w:val="21"/>
                <w:highlight w:val="none"/>
                <w:lang w:val="en-US" w:eastAsia="zh-CN"/>
              </w:rPr>
              <w:t>6</w:t>
            </w:r>
            <w:r>
              <w:rPr>
                <w:rFonts w:hint="eastAsia"/>
                <w:szCs w:val="21"/>
                <w:highlight w:val="none"/>
              </w:rPr>
              <w:t>月；</w:t>
            </w:r>
            <w:r>
              <w:rPr>
                <w:rFonts w:hint="eastAsia"/>
                <w:szCs w:val="21"/>
                <w:highlight w:val="none"/>
                <w:lang w:val="en-US" w:eastAsia="zh-CN"/>
              </w:rPr>
              <w:t>氨系统泄漏</w:t>
            </w:r>
            <w:r>
              <w:rPr>
                <w:rFonts w:hint="eastAsia"/>
                <w:szCs w:val="21"/>
                <w:highlight w:val="none"/>
              </w:rPr>
              <w:t>应急</w:t>
            </w:r>
            <w:r>
              <w:rPr>
                <w:rFonts w:hint="eastAsia"/>
                <w:szCs w:val="21"/>
                <w:highlight w:val="none"/>
                <w:lang w:eastAsia="zh-CN"/>
              </w:rPr>
              <w:t>处置</w:t>
            </w:r>
            <w:r>
              <w:rPr>
                <w:rFonts w:hint="eastAsia"/>
                <w:szCs w:val="21"/>
                <w:highlight w:val="none"/>
              </w:rPr>
              <w:t>演练；</w:t>
            </w:r>
          </w:p>
          <w:p>
            <w:pPr>
              <w:pStyle w:val="6"/>
              <w:shd w:val="clear" w:color="auto" w:fill="FFFFFF"/>
              <w:spacing w:line="320" w:lineRule="exact"/>
              <w:ind w:firstLine="210" w:firstLineChars="100"/>
              <w:rPr>
                <w:rFonts w:hint="eastAsia" w:ascii="宋体" w:hAnsi="宋体" w:cs="Arial"/>
                <w:color w:val="auto"/>
                <w:sz w:val="21"/>
                <w:szCs w:val="21"/>
                <w:highlight w:val="none"/>
              </w:rPr>
            </w:pPr>
            <w:r>
              <w:rPr>
                <w:rFonts w:hint="eastAsia" w:ascii="宋体" w:hAnsi="宋体" w:cs="Arial"/>
                <w:color w:val="auto"/>
                <w:sz w:val="21"/>
                <w:szCs w:val="21"/>
                <w:highlight w:val="none"/>
              </w:rPr>
              <w:t>抽查20</w:t>
            </w:r>
            <w:r>
              <w:rPr>
                <w:rFonts w:hint="eastAsia" w:ascii="宋体" w:hAnsi="宋体" w:cs="Arial"/>
                <w:color w:val="auto"/>
                <w:sz w:val="21"/>
                <w:szCs w:val="21"/>
                <w:highlight w:val="none"/>
                <w:lang w:val="en-US" w:eastAsia="zh-CN"/>
              </w:rPr>
              <w:t>20</w:t>
            </w:r>
            <w:r>
              <w:rPr>
                <w:rFonts w:hint="eastAsia" w:ascii="宋体" w:hAnsi="宋体" w:cs="Arial"/>
                <w:color w:val="auto"/>
                <w:sz w:val="21"/>
                <w:szCs w:val="21"/>
                <w:highlight w:val="none"/>
              </w:rPr>
              <w:t>年</w:t>
            </w:r>
            <w:r>
              <w:rPr>
                <w:rFonts w:hint="eastAsia" w:ascii="宋体" w:hAnsi="宋体" w:cs="Arial"/>
                <w:color w:val="auto"/>
                <w:sz w:val="21"/>
                <w:szCs w:val="21"/>
                <w:highlight w:val="none"/>
                <w:lang w:val="en-US" w:eastAsia="zh-CN"/>
              </w:rPr>
              <w:t>6</w:t>
            </w:r>
            <w:r>
              <w:rPr>
                <w:rFonts w:hint="eastAsia" w:ascii="宋体" w:hAnsi="宋体" w:cs="Arial"/>
                <w:color w:val="auto"/>
                <w:sz w:val="21"/>
                <w:szCs w:val="21"/>
                <w:highlight w:val="none"/>
              </w:rPr>
              <w:t>月</w:t>
            </w:r>
            <w:r>
              <w:rPr>
                <w:rFonts w:hint="eastAsia" w:ascii="宋体" w:hAnsi="宋体" w:cs="Arial"/>
                <w:color w:val="auto"/>
                <w:sz w:val="21"/>
                <w:szCs w:val="21"/>
                <w:highlight w:val="none"/>
                <w:lang w:val="en-US" w:eastAsia="zh-CN"/>
              </w:rPr>
              <w:t>23</w:t>
            </w:r>
            <w:r>
              <w:rPr>
                <w:rFonts w:hint="eastAsia" w:ascii="宋体" w:hAnsi="宋体" w:cs="Arial"/>
                <w:color w:val="auto"/>
                <w:sz w:val="21"/>
                <w:szCs w:val="21"/>
                <w:highlight w:val="none"/>
              </w:rPr>
              <w:t>日</w:t>
            </w:r>
            <w:r>
              <w:rPr>
                <w:rFonts w:hint="eastAsia" w:ascii="宋体" w:hAnsi="宋体" w:cs="Arial"/>
                <w:color w:val="auto"/>
                <w:sz w:val="21"/>
                <w:szCs w:val="21"/>
                <w:highlight w:val="none"/>
                <w:lang w:val="en-US" w:eastAsia="zh-CN"/>
              </w:rPr>
              <w:t>氨系统泄漏</w:t>
            </w:r>
            <w:r>
              <w:rPr>
                <w:rFonts w:hint="eastAsia" w:ascii="宋体" w:hAnsi="宋体" w:cs="Arial"/>
                <w:color w:val="auto"/>
                <w:sz w:val="21"/>
                <w:szCs w:val="21"/>
                <w:highlight w:val="none"/>
              </w:rPr>
              <w:t>应急演练记录，演练目的：为了进一步提高岗位人员对突发事件的处置能力、应变能力:检验公司及各有关部门应急敦援的快速反应程度和组织、协调处理突发事件的能力，以及检验预案在实施过程中的实际效果，检验西昌分公司是否能迅速有效地动用公司资源进行氨泄漏事故抢险，保障职工生命安全，减少公司财产损失，最大限度地降低社会影响，环境影响。演练地点：</w:t>
            </w:r>
            <w:r>
              <w:rPr>
                <w:rFonts w:hint="eastAsia" w:ascii="宋体" w:hAnsi="宋体" w:cs="Arial"/>
                <w:color w:val="auto"/>
                <w:sz w:val="21"/>
                <w:szCs w:val="21"/>
                <w:highlight w:val="none"/>
                <w:lang w:val="en-US" w:eastAsia="zh-CN"/>
              </w:rPr>
              <w:t>公司内</w:t>
            </w:r>
            <w:r>
              <w:rPr>
                <w:rFonts w:hint="eastAsia" w:ascii="宋体" w:hAnsi="宋体" w:cs="Arial"/>
                <w:color w:val="auto"/>
                <w:sz w:val="21"/>
                <w:szCs w:val="21"/>
                <w:highlight w:val="none"/>
              </w:rPr>
              <w:t>，参加演练</w:t>
            </w:r>
            <w:r>
              <w:rPr>
                <w:rFonts w:hint="eastAsia" w:ascii="宋体" w:hAnsi="宋体" w:cs="Arial"/>
                <w:color w:val="auto"/>
                <w:sz w:val="21"/>
                <w:szCs w:val="21"/>
                <w:highlight w:val="none"/>
                <w:lang w:val="en-US" w:eastAsia="zh-CN"/>
              </w:rPr>
              <w:t>单位及</w:t>
            </w:r>
            <w:r>
              <w:rPr>
                <w:rFonts w:hint="eastAsia" w:ascii="宋体" w:hAnsi="宋体" w:cs="Arial"/>
                <w:color w:val="auto"/>
                <w:sz w:val="21"/>
                <w:szCs w:val="21"/>
                <w:highlight w:val="none"/>
              </w:rPr>
              <w:t>人员</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西昌市应急管理局、西昌市生态管理局、凉山州蓝豹应急救援中心和本公司各部门</w:t>
            </w:r>
            <w:r>
              <w:rPr>
                <w:rFonts w:hint="eastAsia" w:ascii="宋体" w:hAnsi="宋体" w:cs="Arial"/>
                <w:color w:val="auto"/>
                <w:sz w:val="21"/>
                <w:szCs w:val="21"/>
                <w:highlight w:val="none"/>
              </w:rPr>
              <w:t>共</w:t>
            </w:r>
            <w:r>
              <w:rPr>
                <w:rFonts w:hint="eastAsia" w:ascii="宋体" w:hAnsi="宋体" w:cs="Arial"/>
                <w:color w:val="auto"/>
                <w:sz w:val="21"/>
                <w:szCs w:val="21"/>
                <w:highlight w:val="none"/>
                <w:lang w:val="en-US" w:eastAsia="zh-CN"/>
              </w:rPr>
              <w:t>60余</w:t>
            </w:r>
            <w:r>
              <w:rPr>
                <w:rFonts w:hint="eastAsia" w:ascii="宋体" w:hAnsi="宋体" w:cs="Arial"/>
                <w:color w:val="auto"/>
                <w:sz w:val="21"/>
                <w:szCs w:val="21"/>
                <w:highlight w:val="none"/>
              </w:rPr>
              <w:t>人。</w:t>
            </w:r>
          </w:p>
          <w:p>
            <w:pPr>
              <w:pStyle w:val="6"/>
              <w:shd w:val="clear" w:color="auto" w:fill="FFFFFF"/>
              <w:spacing w:line="320" w:lineRule="exact"/>
              <w:ind w:left="225" w:firstLine="210" w:firstLineChars="1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本次应急预案演练过程，20</w:t>
            </w:r>
            <w:r>
              <w:rPr>
                <w:rFonts w:hint="eastAsia" w:ascii="宋体" w:hAnsi="宋体" w:cs="宋体"/>
                <w:color w:val="auto"/>
                <w:kern w:val="2"/>
                <w:sz w:val="21"/>
                <w:szCs w:val="21"/>
                <w:highlight w:val="none"/>
                <w:lang w:val="en-US" w:eastAsia="zh-CN" w:bidi="ar-SA"/>
              </w:rPr>
              <w:t>20</w:t>
            </w:r>
            <w:r>
              <w:rPr>
                <w:rFonts w:hint="eastAsia" w:ascii="宋体" w:hAnsi="宋体" w:eastAsia="宋体" w:cs="宋体"/>
                <w:color w:val="auto"/>
                <w:kern w:val="2"/>
                <w:sz w:val="21"/>
                <w:szCs w:val="21"/>
                <w:highlight w:val="none"/>
                <w:lang w:val="en-US" w:eastAsia="zh-CN" w:bidi="ar-SA"/>
              </w:rPr>
              <w:t>年6月</w:t>
            </w:r>
            <w:r>
              <w:rPr>
                <w:rFonts w:hint="eastAsia" w:ascii="宋体" w:hAnsi="宋体" w:cs="宋体"/>
                <w:color w:val="auto"/>
                <w:kern w:val="2"/>
                <w:sz w:val="21"/>
                <w:szCs w:val="21"/>
                <w:highlight w:val="none"/>
                <w:lang w:val="en-US" w:eastAsia="zh-CN" w:bidi="ar-SA"/>
              </w:rPr>
              <w:t>23</w:t>
            </w:r>
            <w:r>
              <w:rPr>
                <w:rFonts w:hint="eastAsia" w:ascii="宋体" w:hAnsi="宋体" w:eastAsia="宋体" w:cs="宋体"/>
                <w:color w:val="auto"/>
                <w:kern w:val="2"/>
                <w:sz w:val="21"/>
                <w:szCs w:val="21"/>
                <w:highlight w:val="none"/>
                <w:lang w:val="en-US" w:eastAsia="zh-CN" w:bidi="ar-SA"/>
              </w:rPr>
              <w:t>日1</w:t>
            </w:r>
            <w:r>
              <w:rPr>
                <w:rFonts w:hint="eastAsia" w:ascii="宋体" w:hAnsi="宋体" w:cs="宋体"/>
                <w:color w:val="auto"/>
                <w:kern w:val="2"/>
                <w:sz w:val="21"/>
                <w:szCs w:val="21"/>
                <w:highlight w:val="none"/>
                <w:lang w:val="en-US" w:eastAsia="zh-CN" w:bidi="ar-SA"/>
              </w:rPr>
              <w:t>0</w:t>
            </w:r>
            <w:r>
              <w:rPr>
                <w:rFonts w:hint="eastAsia" w:ascii="宋体" w:hAnsi="宋体" w:eastAsia="宋体" w:cs="宋体"/>
                <w:color w:val="auto"/>
                <w:kern w:val="2"/>
                <w:sz w:val="21"/>
                <w:szCs w:val="21"/>
                <w:highlight w:val="none"/>
                <w:lang w:val="en-US" w:eastAsia="zh-CN" w:bidi="ar-SA"/>
              </w:rPr>
              <w:t>:00分，</w:t>
            </w:r>
            <w:r>
              <w:rPr>
                <w:rFonts w:hint="eastAsia" w:ascii="宋体" w:hAnsi="宋体" w:cs="宋体"/>
                <w:color w:val="auto"/>
                <w:kern w:val="2"/>
                <w:sz w:val="21"/>
                <w:szCs w:val="21"/>
                <w:highlight w:val="none"/>
                <w:lang w:val="en-US" w:eastAsia="zh-CN" w:bidi="ar-SA"/>
              </w:rPr>
              <w:t>因地震影响，导致氨系统</w:t>
            </w:r>
            <w:r>
              <w:rPr>
                <w:rFonts w:hint="eastAsia" w:ascii="宋体" w:hAnsi="宋体" w:eastAsia="宋体" w:cs="宋体"/>
                <w:color w:val="auto"/>
                <w:kern w:val="2"/>
                <w:sz w:val="21"/>
                <w:szCs w:val="21"/>
                <w:highlight w:val="none"/>
                <w:lang w:val="en-US" w:eastAsia="zh-CN" w:bidi="ar-SA"/>
              </w:rPr>
              <w:t>法兰</w:t>
            </w:r>
            <w:r>
              <w:rPr>
                <w:rFonts w:hint="eastAsia" w:ascii="宋体" w:hAnsi="宋体" w:cs="宋体"/>
                <w:color w:val="auto"/>
                <w:kern w:val="2"/>
                <w:sz w:val="21"/>
                <w:szCs w:val="21"/>
                <w:highlight w:val="none"/>
                <w:lang w:val="en-US" w:eastAsia="zh-CN" w:bidi="ar-SA"/>
              </w:rPr>
              <w:t>垫损坏，造成氨泄漏：</w:t>
            </w:r>
          </w:p>
          <w:p>
            <w:pPr>
              <w:pStyle w:val="6"/>
              <w:shd w:val="clear" w:color="auto" w:fill="FFFFFF"/>
              <w:spacing w:line="320" w:lineRule="exact"/>
              <w:ind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造成氨泄漏;喷淋掩护组立即接好水雾喷淋进行浓度稀释，物资供应组立即搬运沙袋进行拦截，堵漏抢险组立即穿戴防化服、背正压式呼吸器利用堵漏工具进行堵漏操作，环境监测组人员立即进行环境监测并随时报告检测结果。经过近10分钟的紧张有序的抢险堵漏，终于对泄漏的法兰进行成功堵漏，随着环境监测组数据的达标，卫生防疫组人员穿戴防火服、背消杀喷雾进行现场消杀工作。</w:t>
            </w:r>
          </w:p>
          <w:p>
            <w:pPr>
              <w:pStyle w:val="6"/>
              <w:shd w:val="clear" w:color="auto" w:fill="FFFFFF"/>
              <w:spacing w:line="320" w:lineRule="exact"/>
              <w:ind w:firstLine="210" w:firstLineChars="100"/>
              <w:rPr>
                <w:rFonts w:hint="eastAsia" w:ascii="宋体" w:hAnsi="宋体" w:cs="Arial"/>
                <w:color w:val="auto"/>
                <w:sz w:val="21"/>
                <w:szCs w:val="21"/>
                <w:highlight w:val="none"/>
              </w:rPr>
            </w:pPr>
            <w:r>
              <w:rPr>
                <w:rFonts w:hint="eastAsia" w:ascii="宋体" w:hAnsi="宋体" w:cs="Arial"/>
                <w:color w:val="auto"/>
                <w:sz w:val="21"/>
                <w:szCs w:val="21"/>
                <w:highlight w:val="none"/>
              </w:rPr>
              <w:t>评价指出:</w:t>
            </w:r>
          </w:p>
          <w:p>
            <w:pPr>
              <w:pStyle w:val="6"/>
              <w:shd w:val="clear" w:color="auto" w:fill="FFFFFF"/>
              <w:spacing w:line="320" w:lineRule="exact"/>
              <w:rPr>
                <w:rFonts w:hint="eastAsia" w:ascii="宋体" w:hAnsi="宋体" w:cs="Arial"/>
                <w:color w:val="auto"/>
                <w:sz w:val="21"/>
                <w:szCs w:val="21"/>
                <w:highlight w:val="none"/>
              </w:rPr>
            </w:pPr>
            <w:r>
              <w:rPr>
                <w:rFonts w:hint="eastAsia" w:ascii="宋体" w:hAnsi="宋体" w:cs="Arial"/>
                <w:color w:val="auto"/>
                <w:sz w:val="21"/>
                <w:szCs w:val="21"/>
                <w:highlight w:val="none"/>
              </w:rPr>
              <w:t>1、2020年地质灾害人员救治及氨系统泄漏应急处置演练基本达到预期效果，提高了西昌分公司岗位人员对突发事件的处置能力、应变能力:检验了有效检验了公司各应急小组在自然灾害来临时的应急处置能力。</w:t>
            </w:r>
          </w:p>
          <w:p>
            <w:pPr>
              <w:pStyle w:val="6"/>
              <w:numPr>
                <w:ilvl w:val="0"/>
                <w:numId w:val="9"/>
              </w:numPr>
              <w:shd w:val="clear" w:color="auto" w:fill="FFFFFF"/>
              <w:spacing w:line="320" w:lineRule="exact"/>
              <w:rPr>
                <w:rFonts w:hint="eastAsia" w:ascii="宋体" w:hAnsi="宋体" w:cs="Arial"/>
                <w:color w:val="auto"/>
                <w:sz w:val="21"/>
                <w:szCs w:val="21"/>
                <w:highlight w:val="none"/>
              </w:rPr>
            </w:pPr>
            <w:r>
              <w:rPr>
                <w:rFonts w:hint="eastAsia" w:ascii="宋体" w:hAnsi="宋体" w:cs="Arial"/>
                <w:color w:val="auto"/>
                <w:sz w:val="21"/>
                <w:szCs w:val="21"/>
                <w:highlight w:val="none"/>
              </w:rPr>
              <w:t>整个演练中，人员搜救和人员救治演练开展较好。</w:t>
            </w:r>
          </w:p>
          <w:p>
            <w:pPr>
              <w:pStyle w:val="6"/>
              <w:numPr>
                <w:ilvl w:val="0"/>
                <w:numId w:val="0"/>
              </w:numPr>
              <w:shd w:val="clear" w:color="auto" w:fill="FFFFFF"/>
              <w:spacing w:line="320" w:lineRule="exact"/>
              <w:rPr>
                <w:rFonts w:hint="eastAsia" w:ascii="宋体" w:hAnsi="宋体" w:cs="Arial"/>
                <w:color w:val="auto"/>
                <w:sz w:val="21"/>
                <w:szCs w:val="21"/>
                <w:highlight w:val="none"/>
              </w:rPr>
            </w:pPr>
            <w:r>
              <w:rPr>
                <w:rFonts w:hint="eastAsia" w:ascii="宋体" w:hAnsi="宋体" w:cs="Arial"/>
                <w:color w:val="auto"/>
                <w:sz w:val="21"/>
                <w:szCs w:val="21"/>
                <w:highlight w:val="none"/>
              </w:rPr>
              <w:t>不足之处:1、演练物资准备不充分，演练用的备用消防水带型号不对。2、堵漏组人员的堵漏操作不熟悉。</w:t>
            </w:r>
          </w:p>
          <w:p>
            <w:pPr>
              <w:pStyle w:val="6"/>
              <w:numPr>
                <w:ilvl w:val="0"/>
                <w:numId w:val="0"/>
              </w:numPr>
              <w:shd w:val="clear" w:color="auto" w:fill="FFFFFF"/>
              <w:spacing w:line="320" w:lineRule="exact"/>
              <w:rPr>
                <w:rFonts w:hint="eastAsia" w:ascii="宋体" w:hAnsi="宋体" w:cs="Arial"/>
                <w:color w:val="auto"/>
                <w:sz w:val="21"/>
                <w:szCs w:val="21"/>
                <w:highlight w:val="none"/>
              </w:rPr>
            </w:pPr>
          </w:p>
          <w:p>
            <w:pPr>
              <w:pStyle w:val="6"/>
              <w:shd w:val="clear" w:color="auto" w:fill="FFFFFF"/>
              <w:spacing w:line="320" w:lineRule="exact"/>
              <w:ind w:firstLine="210" w:firstLineChars="100"/>
              <w:rPr>
                <w:rFonts w:hint="eastAsia" w:ascii="宋体" w:hAnsi="宋体" w:cs="Arial"/>
                <w:color w:val="auto"/>
                <w:sz w:val="21"/>
                <w:szCs w:val="21"/>
                <w:highlight w:val="none"/>
                <w:lang w:eastAsia="zh-CN"/>
              </w:rPr>
            </w:pPr>
            <w:r>
              <w:rPr>
                <w:rFonts w:hint="eastAsia" w:ascii="宋体" w:hAnsi="宋体" w:cs="Arial"/>
                <w:color w:val="auto"/>
                <w:sz w:val="21"/>
                <w:szCs w:val="21"/>
                <w:highlight w:val="none"/>
              </w:rPr>
              <w:t>总体评价:此次演练较为成功，自然灾害发生后应急指挥部和各应急组都能按照流程顺利成立，各项措施和行动都能较准确迅速到位，还存在的问题各部门还需要进一步进行纠偏演</w:t>
            </w:r>
            <w:r>
              <w:rPr>
                <w:rFonts w:hint="eastAsia" w:ascii="宋体" w:hAnsi="宋体" w:cs="Arial"/>
                <w:color w:val="auto"/>
                <w:sz w:val="21"/>
                <w:szCs w:val="21"/>
                <w:highlight w:val="none"/>
                <w:lang w:val="en-US" w:eastAsia="zh-CN"/>
              </w:rPr>
              <w:t>练</w:t>
            </w:r>
            <w:r>
              <w:rPr>
                <w:rFonts w:hint="eastAsia" w:ascii="宋体" w:hAnsi="宋体" w:cs="Arial"/>
                <w:color w:val="auto"/>
                <w:sz w:val="21"/>
                <w:szCs w:val="21"/>
                <w:highlight w:val="none"/>
                <w:lang w:eastAsia="zh-CN"/>
              </w:rPr>
              <w:t>。</w:t>
            </w:r>
          </w:p>
          <w:p>
            <w:pPr>
              <w:pStyle w:val="6"/>
              <w:shd w:val="clear" w:color="auto" w:fill="FFFFFF"/>
              <w:spacing w:line="320" w:lineRule="exact"/>
              <w:ind w:firstLine="210" w:firstLineChars="100"/>
              <w:rPr>
                <w:rFonts w:hint="default" w:ascii="宋体" w:hAnsi="宋体" w:eastAsia="宋体" w:cs="Arial"/>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另：计划在2020年5月进行防汛应急演练也按计划实施</w:t>
            </w:r>
            <w:r>
              <w:rPr>
                <w:rFonts w:hint="eastAsia" w:ascii="宋体" w:hAnsi="宋体" w:cs="宋体"/>
                <w:color w:val="auto"/>
                <w:kern w:val="2"/>
                <w:sz w:val="21"/>
                <w:szCs w:val="21"/>
                <w:highlight w:val="none"/>
                <w:lang w:val="en-US" w:eastAsia="zh-CN" w:bidi="ar-SA"/>
              </w:rPr>
              <w:t>。</w:t>
            </w:r>
          </w:p>
        </w:tc>
        <w:tc>
          <w:tcPr>
            <w:tcW w:w="1257" w:type="dxa"/>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332" w:type="dxa"/>
          </w:tcPr>
          <w:p>
            <w:pPr>
              <w:spacing w:line="400" w:lineRule="exact"/>
              <w:rPr>
                <w:rFonts w:ascii="宋体" w:hAnsi="宋体" w:cs="宋体"/>
                <w:szCs w:val="21"/>
              </w:rPr>
            </w:pPr>
            <w:r>
              <w:rPr>
                <w:rFonts w:hint="eastAsia" w:ascii="宋体" w:hAnsi="宋体" w:cs="宋体"/>
                <w:szCs w:val="21"/>
              </w:rPr>
              <w:t>----在管理手册和《环境监测、测量和合规性评价控制程序》及公司相应管理制度中，明确规定环境、职业健康安全运行检查的责任部门，检查频次等。</w:t>
            </w:r>
          </w:p>
          <w:p>
            <w:pPr>
              <w:spacing w:line="400" w:lineRule="exact"/>
              <w:rPr>
                <w:rFonts w:ascii="宋体" w:hAnsi="宋体" w:cs="宋体"/>
                <w:szCs w:val="21"/>
              </w:rPr>
            </w:pPr>
            <w:r>
              <w:rPr>
                <w:rFonts w:hint="eastAsia" w:ascii="宋体" w:hAnsi="宋体" w:cs="宋体"/>
                <w:szCs w:val="21"/>
              </w:rPr>
              <w:t>◆ 查《运行控制检查记录》，由环境安全部门组织人员每月对公司的固体废弃物、消防检查、噪声检查、法律法规、职业健康安全控制等进行检查，提供有今年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月检查记录，</w:t>
            </w:r>
            <w:r>
              <w:rPr>
                <w:rFonts w:hint="eastAsia"/>
                <w:szCs w:val="21"/>
              </w:rPr>
              <w:t>检查结果：符合规定要求</w:t>
            </w:r>
            <w:r>
              <w:rPr>
                <w:rFonts w:hint="eastAsia" w:ascii="宋体" w:hAnsi="宋体" w:cs="宋体"/>
                <w:szCs w:val="21"/>
              </w:rPr>
              <w:t>。</w:t>
            </w:r>
          </w:p>
          <w:p>
            <w:pPr>
              <w:spacing w:line="400" w:lineRule="exact"/>
              <w:ind w:firstLine="210" w:firstLineChars="100"/>
              <w:rPr>
                <w:rFonts w:ascii="宋体" w:hAnsi="宋体" w:cs="宋体"/>
                <w:szCs w:val="21"/>
              </w:rPr>
            </w:pPr>
            <w:r>
              <w:rPr>
                <w:rFonts w:ascii="宋体" w:hAnsi="宋体" w:cs="宋体"/>
                <w:szCs w:val="21"/>
              </w:rPr>
              <w:t>检查人：</w:t>
            </w:r>
            <w:r>
              <w:rPr>
                <w:rFonts w:hint="eastAsia" w:ascii="宋体" w:hAnsi="宋体" w:cs="宋体"/>
                <w:szCs w:val="21"/>
                <w:lang w:eastAsia="zh-CN"/>
              </w:rPr>
              <w:t>姜远忠</w:t>
            </w:r>
            <w:r>
              <w:rPr>
                <w:rFonts w:hint="eastAsia" w:ascii="宋体" w:hAnsi="宋体" w:cs="宋体"/>
                <w:szCs w:val="21"/>
              </w:rPr>
              <w:t>等。</w:t>
            </w:r>
          </w:p>
          <w:p>
            <w:pPr>
              <w:spacing w:line="400" w:lineRule="exact"/>
              <w:rPr>
                <w:rFonts w:hint="eastAsia" w:ascii="宋体" w:hAnsi="宋体" w:cs="宋体"/>
                <w:szCs w:val="21"/>
                <w:highlight w:val="none"/>
              </w:rPr>
            </w:pPr>
            <w:r>
              <w:rPr>
                <w:rFonts w:hint="eastAsia" w:ascii="宋体" w:hAnsi="宋体" w:cs="宋体"/>
                <w:szCs w:val="21"/>
                <w:highlight w:val="none"/>
              </w:rPr>
              <w:t>◆ 职工健康体检报告</w:t>
            </w:r>
          </w:p>
          <w:p>
            <w:pPr>
              <w:spacing w:line="400" w:lineRule="exact"/>
              <w:rPr>
                <w:szCs w:val="21"/>
                <w:highlight w:val="none"/>
              </w:rPr>
            </w:pPr>
            <w:r>
              <w:rPr>
                <w:rFonts w:hint="eastAsia" w:ascii="宋体" w:hAnsi="宋体" w:cs="宋体"/>
                <w:szCs w:val="21"/>
                <w:highlight w:val="none"/>
                <w:lang w:val="en-US" w:eastAsia="zh-CN"/>
              </w:rPr>
              <w:t>公司于2020年10月25日至11月4日分多批次组织一线员工进行职业健康体检，</w:t>
            </w:r>
            <w:r>
              <w:rPr>
                <w:rFonts w:hint="eastAsia" w:ascii="宋体" w:hAnsi="宋体" w:cs="宋体"/>
                <w:szCs w:val="21"/>
                <w:highlight w:val="none"/>
              </w:rPr>
              <w:t>参加体检人员：</w:t>
            </w:r>
            <w:r>
              <w:rPr>
                <w:rFonts w:hint="eastAsia" w:ascii="宋体" w:hAnsi="宋体" w:cs="宋体"/>
                <w:szCs w:val="21"/>
                <w:highlight w:val="none"/>
                <w:lang w:eastAsia="zh-CN"/>
              </w:rPr>
              <w:t>郑</w:t>
            </w:r>
            <w:r>
              <w:rPr>
                <w:rFonts w:hint="eastAsia" w:ascii="宋体" w:hAnsi="宋体" w:cs="宋体"/>
                <w:szCs w:val="21"/>
                <w:highlight w:val="none"/>
                <w:lang w:val="en-US" w:eastAsia="zh-CN"/>
              </w:rPr>
              <w:t>磊</w:t>
            </w:r>
            <w:r>
              <w:rPr>
                <w:rFonts w:hint="eastAsia" w:ascii="宋体" w:hAnsi="宋体" w:cs="宋体"/>
                <w:szCs w:val="21"/>
                <w:highlight w:val="none"/>
              </w:rPr>
              <w:t>、</w:t>
            </w:r>
            <w:r>
              <w:rPr>
                <w:rFonts w:hint="eastAsia" w:ascii="宋体" w:hAnsi="宋体" w:cs="宋体"/>
                <w:szCs w:val="21"/>
                <w:highlight w:val="none"/>
                <w:lang w:val="en-US" w:eastAsia="zh-CN"/>
              </w:rPr>
              <w:t>曾安顺</w:t>
            </w:r>
            <w:r>
              <w:rPr>
                <w:rFonts w:hint="eastAsia" w:ascii="宋体" w:hAnsi="宋体" w:cs="宋体"/>
                <w:szCs w:val="21"/>
                <w:highlight w:val="none"/>
              </w:rPr>
              <w:t>、</w:t>
            </w:r>
            <w:r>
              <w:rPr>
                <w:rFonts w:hint="eastAsia" w:ascii="宋体" w:hAnsi="宋体" w:cs="宋体"/>
                <w:szCs w:val="21"/>
                <w:highlight w:val="none"/>
                <w:lang w:val="en-US" w:eastAsia="zh-CN"/>
              </w:rPr>
              <w:t>刘文华</w:t>
            </w:r>
            <w:r>
              <w:rPr>
                <w:rFonts w:hint="eastAsia"/>
                <w:szCs w:val="21"/>
                <w:highlight w:val="none"/>
              </w:rPr>
              <w:t>、</w:t>
            </w:r>
            <w:r>
              <w:rPr>
                <w:rFonts w:hint="eastAsia"/>
                <w:szCs w:val="21"/>
                <w:highlight w:val="none"/>
                <w:lang w:val="en-US" w:eastAsia="zh-CN"/>
              </w:rPr>
              <w:t>贺猛子</w:t>
            </w:r>
            <w:r>
              <w:rPr>
                <w:rFonts w:hint="eastAsia"/>
                <w:szCs w:val="21"/>
                <w:highlight w:val="none"/>
              </w:rPr>
              <w:t>、</w:t>
            </w:r>
            <w:r>
              <w:rPr>
                <w:rFonts w:hint="eastAsia"/>
                <w:szCs w:val="21"/>
                <w:highlight w:val="none"/>
                <w:lang w:val="en-US" w:eastAsia="zh-CN"/>
              </w:rPr>
              <w:t>柳昌华</w:t>
            </w:r>
            <w:r>
              <w:rPr>
                <w:rFonts w:hint="eastAsia"/>
                <w:szCs w:val="21"/>
                <w:highlight w:val="none"/>
              </w:rPr>
              <w:t>等</w:t>
            </w:r>
            <w:r>
              <w:rPr>
                <w:rFonts w:hint="eastAsia"/>
                <w:szCs w:val="21"/>
                <w:highlight w:val="none"/>
                <w:lang w:val="en-US" w:eastAsia="zh-CN"/>
              </w:rPr>
              <w:t>95</w:t>
            </w:r>
            <w:r>
              <w:rPr>
                <w:rFonts w:hint="eastAsia"/>
                <w:szCs w:val="21"/>
                <w:highlight w:val="none"/>
              </w:rPr>
              <w:t>人</w:t>
            </w:r>
            <w:r>
              <w:rPr>
                <w:rFonts w:hint="eastAsia" w:ascii="宋体" w:hAnsi="宋体" w:cs="宋体"/>
                <w:szCs w:val="21"/>
                <w:highlight w:val="none"/>
              </w:rPr>
              <w:t>，体检机构：</w:t>
            </w:r>
            <w:r>
              <w:rPr>
                <w:rFonts w:hint="eastAsia" w:ascii="宋体" w:hAnsi="宋体" w:cs="宋体"/>
                <w:szCs w:val="21"/>
                <w:highlight w:val="none"/>
                <w:lang w:eastAsia="zh-CN"/>
              </w:rPr>
              <w:t>西昌市疾病预防控制中心门诊部</w:t>
            </w:r>
            <w:r>
              <w:rPr>
                <w:rFonts w:hint="eastAsia" w:ascii="宋体" w:hAnsi="宋体" w:cs="宋体"/>
                <w:szCs w:val="21"/>
                <w:highlight w:val="none"/>
              </w:rPr>
              <w:t>。危害因素：噪声、氨、烟尘、粉尘、酸雾等；</w:t>
            </w:r>
            <w:r>
              <w:rPr>
                <w:rFonts w:hint="eastAsia" w:ascii="宋体" w:hAnsi="宋体" w:cs="宋体"/>
                <w:szCs w:val="21"/>
                <w:highlight w:val="none"/>
                <w:lang w:eastAsia="zh-CN"/>
              </w:rPr>
              <w:t>本次体检</w:t>
            </w:r>
            <w:r>
              <w:rPr>
                <w:rFonts w:hint="eastAsia" w:ascii="宋体" w:hAnsi="宋体" w:cs="宋体"/>
                <w:szCs w:val="21"/>
                <w:highlight w:val="none"/>
                <w:lang w:val="en-US" w:eastAsia="zh-CN"/>
              </w:rPr>
              <w:t>报告正在汇总中，下次审核时关注</w:t>
            </w:r>
            <w:r>
              <w:rPr>
                <w:rFonts w:hint="eastAsia" w:ascii="宋体" w:hAnsi="宋体" w:cs="宋体"/>
                <w:szCs w:val="21"/>
                <w:highlight w:val="none"/>
                <w:lang w:eastAsia="zh-CN"/>
              </w:rPr>
              <w:t>。</w:t>
            </w:r>
          </w:p>
          <w:p>
            <w:pPr>
              <w:pStyle w:val="14"/>
              <w:rPr>
                <w:rFonts w:hint="eastAsia" w:ascii="方正仿宋简体" w:eastAsia="方正仿宋简体"/>
                <w:szCs w:val="21"/>
                <w:highlight w:val="none"/>
                <w:lang w:eastAsia="zh-CN"/>
              </w:rPr>
            </w:pPr>
            <w:r>
              <w:rPr>
                <w:rFonts w:hint="eastAsia" w:ascii="方正仿宋简体" w:eastAsia="方正仿宋简体"/>
                <w:szCs w:val="21"/>
                <w:highlight w:val="none"/>
              </w:rPr>
              <w:t>查污染物排放检测</w:t>
            </w:r>
            <w:r>
              <w:rPr>
                <w:rFonts w:hint="eastAsia" w:ascii="方正仿宋简体" w:eastAsia="方正仿宋简体"/>
                <w:szCs w:val="21"/>
                <w:highlight w:val="none"/>
                <w:lang w:eastAsia="zh-CN"/>
              </w:rPr>
              <w:t>：</w:t>
            </w:r>
          </w:p>
          <w:p>
            <w:pPr>
              <w:pStyle w:val="14"/>
              <w:numPr>
                <w:ilvl w:val="0"/>
                <w:numId w:val="10"/>
              </w:numPr>
              <w:rPr>
                <w:rFonts w:hint="eastAsia" w:ascii="方正仿宋简体" w:eastAsia="方正仿宋简体"/>
                <w:szCs w:val="21"/>
                <w:highlight w:val="none"/>
              </w:rPr>
            </w:pPr>
            <w:r>
              <w:rPr>
                <w:rFonts w:hint="eastAsia" w:ascii="方正仿宋简体" w:eastAsia="方正仿宋简体"/>
                <w:szCs w:val="21"/>
                <w:highlight w:val="none"/>
              </w:rPr>
              <w:t>检测项目</w:t>
            </w:r>
            <w:r>
              <w:rPr>
                <w:rFonts w:hint="eastAsia" w:ascii="宋体" w:hAnsi="宋体" w:cs="宋体"/>
                <w:color w:val="000000"/>
                <w:kern w:val="0"/>
                <w:szCs w:val="21"/>
                <w:highlight w:val="none"/>
              </w:rPr>
              <w:t>废水</w:t>
            </w:r>
            <w:r>
              <w:rPr>
                <w:rFonts w:hint="eastAsia" w:ascii="方正仿宋简体" w:eastAsia="方正仿宋简体"/>
                <w:szCs w:val="21"/>
                <w:highlight w:val="none"/>
              </w:rPr>
              <w:t>检测报告。报告日期</w:t>
            </w:r>
            <w:r>
              <w:rPr>
                <w:rFonts w:hint="eastAsia"/>
                <w:color w:val="000000"/>
                <w:kern w:val="0"/>
                <w:szCs w:val="21"/>
                <w:highlight w:val="none"/>
              </w:rPr>
              <w:t>20</w:t>
            </w:r>
            <w:r>
              <w:rPr>
                <w:rFonts w:hint="eastAsia"/>
                <w:color w:val="000000"/>
                <w:kern w:val="0"/>
                <w:szCs w:val="21"/>
                <w:highlight w:val="none"/>
                <w:lang w:val="en-US" w:eastAsia="zh-CN"/>
              </w:rPr>
              <w:t>20</w:t>
            </w:r>
            <w:r>
              <w:rPr>
                <w:rFonts w:hint="eastAsia"/>
                <w:color w:val="000000"/>
                <w:kern w:val="0"/>
                <w:szCs w:val="21"/>
                <w:highlight w:val="none"/>
              </w:rPr>
              <w:t>年</w:t>
            </w:r>
            <w:r>
              <w:rPr>
                <w:rFonts w:hint="eastAsia"/>
                <w:color w:val="000000"/>
                <w:kern w:val="0"/>
                <w:szCs w:val="21"/>
                <w:highlight w:val="none"/>
                <w:lang w:val="en-US" w:eastAsia="zh-CN"/>
              </w:rPr>
              <w:t>8</w:t>
            </w:r>
            <w:r>
              <w:rPr>
                <w:rFonts w:hint="eastAsia"/>
                <w:color w:val="000000"/>
                <w:kern w:val="0"/>
                <w:szCs w:val="21"/>
                <w:highlight w:val="none"/>
              </w:rPr>
              <w:t>月</w:t>
            </w:r>
            <w:r>
              <w:rPr>
                <w:rFonts w:hint="eastAsia"/>
                <w:color w:val="000000"/>
                <w:kern w:val="0"/>
                <w:szCs w:val="21"/>
                <w:highlight w:val="none"/>
                <w:lang w:val="en-US" w:eastAsia="zh-CN"/>
              </w:rPr>
              <w:t>24</w:t>
            </w:r>
            <w:r>
              <w:rPr>
                <w:rFonts w:hint="eastAsia"/>
                <w:color w:val="000000"/>
                <w:kern w:val="0"/>
                <w:szCs w:val="21"/>
                <w:highlight w:val="none"/>
              </w:rPr>
              <w:t>日</w:t>
            </w:r>
            <w:r>
              <w:rPr>
                <w:rFonts w:hint="eastAsia" w:ascii="方正仿宋简体" w:eastAsia="方正仿宋简体"/>
                <w:szCs w:val="21"/>
                <w:highlight w:val="none"/>
              </w:rPr>
              <w:t>。检测类别：委托检测，检测单位：</w:t>
            </w:r>
            <w:r>
              <w:rPr>
                <w:rFonts w:hint="eastAsia" w:ascii="方正仿宋简体" w:eastAsia="方正仿宋简体"/>
                <w:szCs w:val="21"/>
                <w:highlight w:val="none"/>
                <w:lang w:eastAsia="zh-CN"/>
              </w:rPr>
              <w:t>凉山州绿源环境科技</w:t>
            </w:r>
            <w:r>
              <w:rPr>
                <w:rFonts w:hint="eastAsia" w:ascii="方正仿宋简体" w:eastAsia="方正仿宋简体"/>
                <w:szCs w:val="21"/>
                <w:highlight w:val="none"/>
              </w:rPr>
              <w:t>有限公司。检测结论：符合。</w:t>
            </w:r>
          </w:p>
          <w:p>
            <w:pPr>
              <w:pStyle w:val="14"/>
              <w:numPr>
                <w:ilvl w:val="0"/>
                <w:numId w:val="0"/>
              </w:numPr>
              <w:rPr>
                <w:rFonts w:hint="default" w:ascii="方正仿宋简体" w:eastAsia="方正仿宋简体"/>
                <w:szCs w:val="21"/>
                <w:highlight w:val="none"/>
                <w:lang w:val="en-US" w:eastAsia="zh-CN"/>
              </w:rPr>
            </w:pPr>
            <w:r>
              <w:rPr>
                <w:rFonts w:hint="eastAsia" w:ascii="方正仿宋简体" w:eastAsia="方正仿宋简体"/>
                <w:szCs w:val="21"/>
                <w:highlight w:val="none"/>
                <w:lang w:val="en-US" w:eastAsia="zh-CN"/>
              </w:rPr>
              <w:t xml:space="preserve"> 2）</w:t>
            </w:r>
            <w:r>
              <w:rPr>
                <w:rFonts w:hint="eastAsia" w:ascii="方正仿宋简体" w:eastAsia="方正仿宋简体"/>
                <w:szCs w:val="21"/>
                <w:highlight w:val="none"/>
              </w:rPr>
              <w:t>检测项目</w:t>
            </w:r>
            <w:r>
              <w:rPr>
                <w:rFonts w:hint="eastAsia" w:ascii="方正仿宋简体" w:eastAsia="方正仿宋简体"/>
                <w:szCs w:val="21"/>
                <w:highlight w:val="none"/>
                <w:lang w:val="en-US" w:eastAsia="zh-CN"/>
              </w:rPr>
              <w:t>有组织废气、无组织废气、噪声</w:t>
            </w:r>
            <w:r>
              <w:rPr>
                <w:rFonts w:hint="eastAsia" w:ascii="方正仿宋简体" w:eastAsia="方正仿宋简体"/>
                <w:szCs w:val="21"/>
                <w:highlight w:val="none"/>
              </w:rPr>
              <w:t>检测报告。报告日期</w:t>
            </w:r>
            <w:r>
              <w:rPr>
                <w:rFonts w:hint="eastAsia"/>
                <w:color w:val="000000"/>
                <w:kern w:val="0"/>
                <w:szCs w:val="21"/>
                <w:highlight w:val="none"/>
              </w:rPr>
              <w:t>20</w:t>
            </w:r>
            <w:r>
              <w:rPr>
                <w:rFonts w:hint="eastAsia"/>
                <w:color w:val="000000"/>
                <w:kern w:val="0"/>
                <w:szCs w:val="21"/>
                <w:highlight w:val="none"/>
                <w:lang w:val="en-US" w:eastAsia="zh-CN"/>
              </w:rPr>
              <w:t>20</w:t>
            </w:r>
            <w:r>
              <w:rPr>
                <w:rFonts w:hint="eastAsia"/>
                <w:color w:val="000000"/>
                <w:kern w:val="0"/>
                <w:szCs w:val="21"/>
                <w:highlight w:val="none"/>
              </w:rPr>
              <w:t>年</w:t>
            </w:r>
            <w:r>
              <w:rPr>
                <w:rFonts w:hint="eastAsia"/>
                <w:color w:val="000000"/>
                <w:kern w:val="0"/>
                <w:szCs w:val="21"/>
                <w:highlight w:val="none"/>
                <w:lang w:val="en-US" w:eastAsia="zh-CN"/>
              </w:rPr>
              <w:t>8</w:t>
            </w:r>
            <w:r>
              <w:rPr>
                <w:rFonts w:hint="eastAsia"/>
                <w:color w:val="000000"/>
                <w:kern w:val="0"/>
                <w:szCs w:val="21"/>
                <w:highlight w:val="none"/>
              </w:rPr>
              <w:t>月</w:t>
            </w:r>
            <w:r>
              <w:rPr>
                <w:rFonts w:hint="eastAsia"/>
                <w:color w:val="000000"/>
                <w:kern w:val="0"/>
                <w:szCs w:val="21"/>
                <w:highlight w:val="none"/>
                <w:lang w:val="en-US" w:eastAsia="zh-CN"/>
              </w:rPr>
              <w:t>31</w:t>
            </w:r>
            <w:r>
              <w:rPr>
                <w:rFonts w:hint="eastAsia"/>
                <w:color w:val="000000"/>
                <w:kern w:val="0"/>
                <w:szCs w:val="21"/>
                <w:highlight w:val="none"/>
              </w:rPr>
              <w:t>日</w:t>
            </w:r>
            <w:r>
              <w:rPr>
                <w:rFonts w:hint="eastAsia" w:ascii="方正仿宋简体" w:eastAsia="方正仿宋简体"/>
                <w:szCs w:val="21"/>
                <w:highlight w:val="none"/>
              </w:rPr>
              <w:t>。检测类别：委托检测，检测单位：</w:t>
            </w:r>
            <w:r>
              <w:rPr>
                <w:rFonts w:hint="eastAsia" w:ascii="方正仿宋简体" w:eastAsia="方正仿宋简体"/>
                <w:szCs w:val="21"/>
                <w:highlight w:val="none"/>
                <w:lang w:eastAsia="zh-CN"/>
              </w:rPr>
              <w:t>凉山州绿源环境科技</w:t>
            </w:r>
            <w:r>
              <w:rPr>
                <w:rFonts w:hint="eastAsia" w:ascii="方正仿宋简体" w:eastAsia="方正仿宋简体"/>
                <w:szCs w:val="21"/>
                <w:highlight w:val="none"/>
              </w:rPr>
              <w:t>有限公司。检测结论：符合。</w:t>
            </w:r>
            <w:r>
              <w:rPr>
                <w:rFonts w:hint="eastAsia" w:ascii="方正仿宋简体" w:eastAsia="方正仿宋简体"/>
                <w:szCs w:val="21"/>
                <w:highlight w:val="none"/>
                <w:lang w:val="en-US" w:eastAsia="zh-CN"/>
              </w:rPr>
              <w:t>见附件。</w:t>
            </w:r>
          </w:p>
          <w:p>
            <w:pPr>
              <w:pStyle w:val="14"/>
              <w:rPr>
                <w:rFonts w:hint="default" w:ascii="方正仿宋简体" w:eastAsia="方正仿宋简体"/>
                <w:szCs w:val="21"/>
                <w:highlight w:val="none"/>
                <w:lang w:val="en-US" w:eastAsia="zh-CN"/>
              </w:rPr>
            </w:pPr>
          </w:p>
          <w:p>
            <w:pPr>
              <w:keepNext w:val="0"/>
              <w:keepLines w:val="0"/>
              <w:widowControl/>
              <w:suppressLineNumbers w:val="0"/>
              <w:jc w:val="left"/>
              <w:rPr>
                <w:rFonts w:ascii="方正仿宋简体" w:eastAsia="方正仿宋简体"/>
                <w:szCs w:val="21"/>
                <w:highlight w:val="none"/>
              </w:rPr>
            </w:pPr>
            <w:r>
              <w:rPr>
                <w:rFonts w:hint="eastAsia" w:ascii="方正仿宋简体" w:eastAsia="方正仿宋简体"/>
                <w:szCs w:val="21"/>
                <w:highlight w:val="none"/>
              </w:rPr>
              <w:t>查职业</w:t>
            </w:r>
            <w:r>
              <w:rPr>
                <w:rFonts w:hint="eastAsia" w:ascii="方正仿宋简体" w:eastAsia="方正仿宋简体"/>
                <w:szCs w:val="21"/>
                <w:highlight w:val="none"/>
                <w:lang w:val="en-US" w:eastAsia="zh-CN"/>
              </w:rPr>
              <w:t>病</w:t>
            </w:r>
            <w:r>
              <w:rPr>
                <w:rFonts w:hint="eastAsia" w:ascii="方正仿宋简体" w:eastAsia="方正仿宋简体"/>
                <w:szCs w:val="21"/>
                <w:highlight w:val="none"/>
              </w:rPr>
              <w:t>危害</w:t>
            </w:r>
            <w:r>
              <w:rPr>
                <w:rFonts w:hint="eastAsia" w:ascii="方正仿宋简体" w:eastAsia="方正仿宋简体"/>
                <w:szCs w:val="21"/>
                <w:highlight w:val="none"/>
                <w:lang w:val="en-US" w:eastAsia="zh-CN"/>
              </w:rPr>
              <w:t>现状评价报告书，编号：川泰（职）现[2020]185 号，</w:t>
            </w:r>
            <w:r>
              <w:rPr>
                <w:rFonts w:hint="eastAsia" w:ascii="方正仿宋简体" w:eastAsia="方正仿宋简体"/>
                <w:szCs w:val="21"/>
                <w:highlight w:val="none"/>
              </w:rPr>
              <w:t>20</w:t>
            </w:r>
            <w:r>
              <w:rPr>
                <w:rFonts w:hint="eastAsia" w:ascii="方正仿宋简体" w:eastAsia="方正仿宋简体"/>
                <w:szCs w:val="21"/>
                <w:highlight w:val="none"/>
                <w:lang w:val="en-US" w:eastAsia="zh-CN"/>
              </w:rPr>
              <w:t>20</w:t>
            </w:r>
            <w:r>
              <w:rPr>
                <w:rFonts w:hint="eastAsia" w:ascii="方正仿宋简体" w:eastAsia="方正仿宋简体"/>
                <w:szCs w:val="21"/>
                <w:highlight w:val="none"/>
              </w:rPr>
              <w:t>年</w:t>
            </w:r>
            <w:r>
              <w:rPr>
                <w:rFonts w:hint="eastAsia" w:ascii="方正仿宋简体" w:eastAsia="方正仿宋简体"/>
                <w:szCs w:val="21"/>
                <w:highlight w:val="none"/>
                <w:lang w:val="en-US" w:eastAsia="zh-CN"/>
              </w:rPr>
              <w:t>9</w:t>
            </w:r>
            <w:r>
              <w:rPr>
                <w:rFonts w:hint="eastAsia" w:ascii="方正仿宋简体" w:eastAsia="方正仿宋简体"/>
                <w:szCs w:val="21"/>
                <w:highlight w:val="none"/>
              </w:rPr>
              <w:t>月</w:t>
            </w:r>
            <w:r>
              <w:rPr>
                <w:rFonts w:hint="eastAsia" w:ascii="方正仿宋简体" w:eastAsia="方正仿宋简体"/>
                <w:szCs w:val="21"/>
                <w:highlight w:val="none"/>
                <w:lang w:val="en-US" w:eastAsia="zh-CN"/>
              </w:rPr>
              <w:t>23</w:t>
            </w:r>
            <w:r>
              <w:rPr>
                <w:rFonts w:hint="eastAsia" w:ascii="方正仿宋简体" w:eastAsia="方正仿宋简体"/>
                <w:szCs w:val="21"/>
                <w:highlight w:val="none"/>
              </w:rPr>
              <w:t>日。</w:t>
            </w:r>
          </w:p>
          <w:p>
            <w:pPr>
              <w:pStyle w:val="14"/>
              <w:rPr>
                <w:rFonts w:hint="default" w:ascii="方正仿宋简体" w:eastAsia="方正仿宋简体"/>
                <w:szCs w:val="21"/>
                <w:highlight w:val="none"/>
                <w:lang w:val="en-US" w:eastAsia="zh-CN"/>
              </w:rPr>
            </w:pPr>
            <w:r>
              <w:rPr>
                <w:rFonts w:hint="eastAsia" w:ascii="方正仿宋简体" w:eastAsia="方正仿宋简体"/>
                <w:szCs w:val="21"/>
                <w:highlight w:val="none"/>
              </w:rPr>
              <w:t>检测单位：四川泰安生科技咨询有限公司。检测项目：职业病防护、职业病接触、化学有害物质检测结果等。检测结论：符合。</w:t>
            </w:r>
            <w:r>
              <w:rPr>
                <w:rFonts w:hint="eastAsia" w:ascii="方正仿宋简体" w:eastAsia="方正仿宋简体"/>
                <w:szCs w:val="21"/>
                <w:highlight w:val="none"/>
                <w:lang w:val="en-US" w:eastAsia="zh-CN"/>
              </w:rPr>
              <w:t>审核时组织提供了本次评价报告的电子版资料，签字盖章资料还未取得，下次审核时关注。</w:t>
            </w:r>
          </w:p>
          <w:p>
            <w:pPr>
              <w:pStyle w:val="14"/>
              <w:rPr>
                <w:rFonts w:hint="default" w:ascii="宋体" w:hAnsi="宋体" w:eastAsia="方正仿宋简体" w:cs="宋体"/>
                <w:szCs w:val="21"/>
                <w:lang w:val="en-US" w:eastAsia="zh-CN"/>
              </w:rPr>
            </w:pPr>
            <w:r>
              <w:rPr>
                <w:rFonts w:hint="eastAsia" w:ascii="方正仿宋简体" w:eastAsia="方正仿宋简体"/>
                <w:szCs w:val="21"/>
                <w:highlight w:val="none"/>
              </w:rPr>
              <w:t>提供有</w:t>
            </w:r>
            <w:r>
              <w:rPr>
                <w:rFonts w:hint="eastAsia" w:ascii="方正仿宋简体" w:eastAsia="方正仿宋简体"/>
                <w:szCs w:val="21"/>
                <w:highlight w:val="none"/>
                <w:lang w:eastAsia="zh-CN"/>
              </w:rPr>
              <w:t>四川省</w:t>
            </w:r>
            <w:r>
              <w:rPr>
                <w:rFonts w:hint="eastAsia" w:ascii="方正仿宋简体" w:eastAsia="方正仿宋简体"/>
                <w:szCs w:val="21"/>
                <w:highlight w:val="none"/>
              </w:rPr>
              <w:t>防雷装置定期监测</w:t>
            </w:r>
            <w:r>
              <w:rPr>
                <w:rFonts w:hint="eastAsia" w:ascii="方正仿宋简体" w:eastAsia="方正仿宋简体"/>
                <w:szCs w:val="21"/>
                <w:highlight w:val="none"/>
                <w:lang w:eastAsia="zh-CN"/>
              </w:rPr>
              <w:t>技术</w:t>
            </w:r>
            <w:r>
              <w:rPr>
                <w:rFonts w:hint="eastAsia" w:ascii="方正仿宋简体" w:eastAsia="方正仿宋简体"/>
                <w:szCs w:val="21"/>
                <w:highlight w:val="none"/>
              </w:rPr>
              <w:t>报告</w:t>
            </w:r>
            <w:r>
              <w:rPr>
                <w:rFonts w:hint="eastAsia" w:ascii="方正仿宋简体" w:eastAsia="方正仿宋简体"/>
                <w:szCs w:val="21"/>
                <w:highlight w:val="none"/>
                <w:lang w:eastAsia="zh-CN"/>
              </w:rPr>
              <w:t>（编号：凉雷定检（</w:t>
            </w:r>
            <w:r>
              <w:rPr>
                <w:rFonts w:hint="eastAsia" w:ascii="方正仿宋简体" w:eastAsia="方正仿宋简体"/>
                <w:szCs w:val="21"/>
                <w:highlight w:val="none"/>
                <w:lang w:val="en-US" w:eastAsia="zh-CN"/>
              </w:rPr>
              <w:t>2020）0031号）</w:t>
            </w:r>
            <w:r>
              <w:rPr>
                <w:rFonts w:hint="eastAsia" w:ascii="方正仿宋简体" w:eastAsia="方正仿宋简体"/>
                <w:szCs w:val="21"/>
                <w:highlight w:val="none"/>
              </w:rPr>
              <w:t>.检测时间：20</w:t>
            </w:r>
            <w:r>
              <w:rPr>
                <w:rFonts w:hint="eastAsia" w:ascii="方正仿宋简体" w:eastAsia="方正仿宋简体"/>
                <w:szCs w:val="21"/>
                <w:highlight w:val="none"/>
                <w:lang w:val="en-US" w:eastAsia="zh-CN"/>
              </w:rPr>
              <w:t>20</w:t>
            </w:r>
            <w:r>
              <w:rPr>
                <w:rFonts w:hint="eastAsia" w:ascii="方正仿宋简体" w:eastAsia="方正仿宋简体"/>
                <w:szCs w:val="21"/>
                <w:highlight w:val="none"/>
              </w:rPr>
              <w:t>年</w:t>
            </w:r>
            <w:r>
              <w:rPr>
                <w:rFonts w:hint="eastAsia" w:ascii="方正仿宋简体" w:eastAsia="方正仿宋简体"/>
                <w:szCs w:val="21"/>
                <w:highlight w:val="none"/>
                <w:lang w:val="en-US" w:eastAsia="zh-CN"/>
              </w:rPr>
              <w:t>4</w:t>
            </w:r>
            <w:r>
              <w:rPr>
                <w:rFonts w:hint="eastAsia" w:ascii="方正仿宋简体" w:eastAsia="方正仿宋简体"/>
                <w:szCs w:val="21"/>
                <w:highlight w:val="none"/>
              </w:rPr>
              <w:t>月</w:t>
            </w:r>
            <w:r>
              <w:rPr>
                <w:rFonts w:hint="eastAsia" w:ascii="方正仿宋简体" w:eastAsia="方正仿宋简体"/>
                <w:szCs w:val="21"/>
                <w:highlight w:val="none"/>
                <w:lang w:val="en-US" w:eastAsia="zh-CN"/>
              </w:rPr>
              <w:t>23</w:t>
            </w:r>
            <w:r>
              <w:rPr>
                <w:rFonts w:hint="eastAsia" w:ascii="方正仿宋简体" w:eastAsia="方正仿宋简体"/>
                <w:szCs w:val="21"/>
                <w:highlight w:val="none"/>
              </w:rPr>
              <w:t>日。检测单位：</w:t>
            </w:r>
            <w:r>
              <w:rPr>
                <w:rFonts w:hint="eastAsia" w:ascii="方正仿宋简体" w:eastAsia="方正仿宋简体"/>
                <w:szCs w:val="21"/>
                <w:highlight w:val="none"/>
                <w:lang w:eastAsia="zh-CN"/>
              </w:rPr>
              <w:t>凉山州气象科技综合开发</w:t>
            </w:r>
            <w:r>
              <w:rPr>
                <w:rFonts w:hint="eastAsia" w:ascii="方正仿宋简体" w:eastAsia="方正仿宋简体"/>
                <w:szCs w:val="21"/>
                <w:highlight w:val="none"/>
              </w:rPr>
              <w:t>中心。检查结论：符合。</w:t>
            </w:r>
            <w:r>
              <w:rPr>
                <w:rFonts w:hint="eastAsia" w:ascii="方正仿宋简体" w:eastAsia="方正仿宋简体"/>
                <w:szCs w:val="21"/>
                <w:highlight w:val="none"/>
                <w:lang w:val="en-US" w:eastAsia="zh-CN"/>
              </w:rPr>
              <w:t>见附件。</w:t>
            </w:r>
          </w:p>
        </w:tc>
        <w:tc>
          <w:tcPr>
            <w:tcW w:w="1257" w:type="dxa"/>
          </w:tcPr>
          <w:p>
            <w:pPr>
              <w:rPr>
                <w:rFonts w:hint="eastAsia" w:eastAsia="宋体"/>
                <w:color w:val="FF0000"/>
                <w:szCs w:val="21"/>
                <w:lang w:val="en-US" w:eastAsia="zh-CN"/>
              </w:rPr>
            </w:pPr>
            <w:r>
              <w:rPr>
                <w:rFonts w:hint="eastAsia"/>
                <w:color w:val="FF0000"/>
                <w:szCs w:val="21"/>
                <w:lang w:val="en-US" w:eastAsia="zh-CN"/>
              </w:rPr>
              <w:t>符合</w:t>
            </w:r>
          </w:p>
          <w:p>
            <w:pPr>
              <w:rPr>
                <w:color w:val="FF0000"/>
                <w:szCs w:val="21"/>
              </w:rPr>
            </w:pPr>
          </w:p>
          <w:p>
            <w:pPr>
              <w:rPr>
                <w:color w:val="FF0000"/>
                <w:szCs w:val="21"/>
              </w:rPr>
            </w:pPr>
          </w:p>
          <w:p>
            <w:pPr>
              <w:rPr>
                <w:color w:val="FF0000"/>
                <w:szCs w:val="21"/>
              </w:rPr>
            </w:pPr>
          </w:p>
          <w:p>
            <w:pPr>
              <w:rPr>
                <w:color w:val="FF0000"/>
                <w:szCs w:val="21"/>
              </w:rPr>
            </w:pPr>
          </w:p>
          <w:p>
            <w:pPr>
              <w:rPr>
                <w:color w:val="FF0000"/>
                <w:szCs w:val="21"/>
              </w:rPr>
            </w:pPr>
          </w:p>
          <w:p>
            <w:pPr>
              <w:pStyle w:val="14"/>
              <w:rPr>
                <w:color w:val="FF0000"/>
                <w:szCs w:val="21"/>
              </w:rPr>
            </w:pPr>
          </w:p>
          <w:p>
            <w:pPr>
              <w:pStyle w:val="14"/>
              <w:rPr>
                <w:color w:val="FF0000"/>
                <w:szCs w:val="21"/>
              </w:rPr>
            </w:pPr>
          </w:p>
          <w:p>
            <w:pPr>
              <w:pStyle w:val="14"/>
              <w:rPr>
                <w:color w:val="FF0000"/>
                <w:szCs w:val="21"/>
              </w:rPr>
            </w:pPr>
          </w:p>
          <w:p>
            <w:pPr>
              <w:pStyle w:val="14"/>
              <w:rPr>
                <w:color w:val="FF0000"/>
                <w:szCs w:val="21"/>
              </w:rPr>
            </w:pPr>
          </w:p>
          <w:p>
            <w:pPr>
              <w:pStyle w:val="14"/>
              <w:rPr>
                <w:color w:val="FF0000"/>
                <w:szCs w:val="21"/>
              </w:rPr>
            </w:pPr>
          </w:p>
          <w:p>
            <w:pPr>
              <w:pStyle w:val="14"/>
              <w:rPr>
                <w:color w:val="FF0000"/>
                <w:szCs w:val="21"/>
              </w:rPr>
            </w:pPr>
          </w:p>
          <w:p>
            <w:pPr>
              <w:pStyle w:val="14"/>
              <w:rPr>
                <w:color w:val="FF0000"/>
                <w:szCs w:val="21"/>
              </w:rPr>
            </w:pPr>
          </w:p>
          <w:p>
            <w:pPr>
              <w:pStyle w:val="14"/>
              <w:rPr>
                <w:color w:val="FF0000"/>
                <w:szCs w:val="21"/>
              </w:rPr>
            </w:pPr>
          </w:p>
          <w:p>
            <w:pPr>
              <w:pStyle w:val="14"/>
              <w:rPr>
                <w:color w:val="FF0000"/>
                <w:szCs w:val="21"/>
              </w:rPr>
            </w:pPr>
          </w:p>
          <w:p>
            <w:pPr>
              <w:pStyle w:val="14"/>
              <w:rPr>
                <w:color w:val="FF0000"/>
                <w:szCs w:val="21"/>
              </w:rPr>
            </w:pPr>
          </w:p>
          <w:p>
            <w:pPr>
              <w:pStyle w:val="14"/>
              <w:rPr>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332" w:type="dxa"/>
          </w:tcPr>
          <w:p>
            <w:pPr>
              <w:spacing w:line="400" w:lineRule="exact"/>
              <w:ind w:firstLine="420" w:firstLineChars="200"/>
              <w:rPr>
                <w:szCs w:val="21"/>
              </w:rPr>
            </w:pPr>
            <w:r>
              <w:rPr>
                <w:rFonts w:hint="eastAsia"/>
                <w:szCs w:val="21"/>
              </w:rPr>
              <w:t>编制有《</w:t>
            </w:r>
            <w:r>
              <w:rPr>
                <w:rFonts w:hint="eastAsia" w:ascii="宋体" w:hAnsi="宋体" w:cs="宋体"/>
                <w:szCs w:val="21"/>
              </w:rPr>
              <w:t>环境监测、测量和合规性评价控制程序</w:t>
            </w:r>
            <w:r>
              <w:rPr>
                <w:rFonts w:hint="eastAsia"/>
                <w:szCs w:val="21"/>
              </w:rPr>
              <w:t>》</w:t>
            </w:r>
          </w:p>
          <w:p>
            <w:pPr>
              <w:spacing w:line="400" w:lineRule="exact"/>
              <w:ind w:firstLine="420" w:firstLineChars="200"/>
              <w:rPr>
                <w:szCs w:val="21"/>
              </w:rPr>
            </w:pPr>
            <w:r>
              <w:rPr>
                <w:rFonts w:hint="eastAsia"/>
                <w:szCs w:val="21"/>
              </w:rPr>
              <w:t>提供《合规性评价记录》及</w:t>
            </w:r>
            <w:r>
              <w:rPr>
                <w:rFonts w:hint="eastAsia" w:ascii="宋体" w:hAnsi="宋体" w:cs="宋体"/>
                <w:szCs w:val="21"/>
              </w:rPr>
              <w:t>《合规性评价报告》20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日，组长：</w:t>
            </w:r>
            <w:r>
              <w:rPr>
                <w:rFonts w:hint="eastAsia" w:ascii="宋体" w:hAnsi="宋体" w:cs="宋体"/>
                <w:szCs w:val="21"/>
                <w:lang w:eastAsia="zh-CN"/>
              </w:rPr>
              <w:t>王佳平</w:t>
            </w:r>
            <w:r>
              <w:rPr>
                <w:rFonts w:hint="eastAsia" w:ascii="宋体" w:hAnsi="宋体" w:cs="宋体"/>
                <w:szCs w:val="21"/>
              </w:rPr>
              <w:t>，成员：邓</w:t>
            </w:r>
            <w:r>
              <w:rPr>
                <w:rFonts w:hint="eastAsia" w:ascii="宋体" w:hAnsi="宋体" w:cs="宋体"/>
                <w:szCs w:val="21"/>
                <w:lang w:eastAsia="zh-CN"/>
              </w:rPr>
              <w:t>雨琼</w:t>
            </w:r>
            <w:r>
              <w:rPr>
                <w:rFonts w:hint="eastAsia" w:ascii="宋体" w:hAnsi="宋体" w:cs="宋体"/>
                <w:szCs w:val="21"/>
              </w:rPr>
              <w:t>、</w:t>
            </w:r>
            <w:r>
              <w:rPr>
                <w:rFonts w:hint="eastAsia" w:ascii="宋体" w:hAnsi="宋体" w:cs="宋体"/>
                <w:szCs w:val="21"/>
                <w:lang w:eastAsia="zh-CN"/>
              </w:rPr>
              <w:t>姜远忠</w:t>
            </w:r>
            <w:r>
              <w:rPr>
                <w:rFonts w:hint="eastAsia" w:ascii="宋体" w:hAnsi="宋体" w:cs="宋体"/>
                <w:szCs w:val="21"/>
              </w:rPr>
              <w:t>成立的评价小组，在对公司办公区域办公环境进行全面检查的基础上，对照环境法规的要求，公司办公区域的环境管理状况进行评价。评价内容主要为：废水排放、节约用水、生活垃圾及固废排放、能源资源的消耗等，紧急情况和事件控制，其评价结果，均符合有关的环境法规要求。</w:t>
            </w:r>
          </w:p>
          <w:p>
            <w:pPr>
              <w:ind w:firstLine="420" w:firstLineChars="200"/>
              <w:rPr>
                <w:rFonts w:ascii="宋体" w:hAnsi="宋体" w:cs="宋体"/>
                <w:szCs w:val="21"/>
              </w:rPr>
            </w:pPr>
            <w:r>
              <w:rPr>
                <w:rFonts w:hint="eastAsia" w:ascii="宋体" w:hAnsi="宋体" w:cs="宋体"/>
                <w:szCs w:val="21"/>
              </w:rPr>
              <w:t>在进行环境评价的同时，对职业健康安全方面进行了评价，评价结果没有发生安全事故，遵守职业健康安全相关的法律法规。</w:t>
            </w:r>
          </w:p>
          <w:p>
            <w:pPr>
              <w:ind w:firstLine="420" w:firstLineChars="200"/>
              <w:rPr>
                <w:rFonts w:ascii="宋体" w:hAnsi="宋体" w:cs="宋体"/>
                <w:szCs w:val="21"/>
              </w:rPr>
            </w:pPr>
            <w:r>
              <w:rPr>
                <w:rFonts w:hint="eastAsia" w:ascii="宋体" w:hAnsi="宋体" w:cs="宋体"/>
                <w:szCs w:val="21"/>
              </w:rPr>
              <w:t>评价结果：公司能够按照有关法律法规、公司文件进行控制、检查，能够遵守国家、地方的法律法规，合规性评价符合要求。</w:t>
            </w:r>
          </w:p>
          <w:p>
            <w:pPr>
              <w:ind w:firstLine="420" w:firstLineChars="200"/>
              <w:rPr>
                <w:rFonts w:ascii="宋体" w:hAnsi="宋体" w:cs="宋体"/>
                <w:szCs w:val="21"/>
              </w:rPr>
            </w:pPr>
            <w:r>
              <w:rPr>
                <w:rFonts w:hint="eastAsia" w:ascii="宋体" w:hAnsi="宋体" w:cs="宋体"/>
                <w:szCs w:val="21"/>
              </w:rPr>
              <w:t>公司希望产品承销商、客户或消费者按规定要求处理产品所造成的任何环境影响等，让社会满意，提升公司的整体形象。经查合规性评价基本符合要求。</w:t>
            </w:r>
          </w:p>
        </w:tc>
        <w:tc>
          <w:tcPr>
            <w:tcW w:w="1257" w:type="dxa"/>
          </w:tcPr>
          <w:p>
            <w:pPr>
              <w:rPr>
                <w:rFonts w:hint="eastAsia" w:eastAsia="宋体"/>
                <w:color w:val="FF0000"/>
                <w:szCs w:val="21"/>
                <w:lang w:val="en-US" w:eastAsia="zh-CN"/>
              </w:rPr>
            </w:pPr>
            <w:r>
              <w:rPr>
                <w:rFonts w:hint="eastAsia"/>
                <w:color w:val="FF0000"/>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E10.2;10.3；S10.1;10.2</w:t>
            </w:r>
          </w:p>
          <w:p>
            <w:pPr>
              <w:rPr>
                <w:rFonts w:ascii="宋体" w:hAnsi="宋体" w:cs="新宋体"/>
                <w:szCs w:val="21"/>
              </w:rPr>
            </w:pPr>
          </w:p>
        </w:tc>
        <w:tc>
          <w:tcPr>
            <w:tcW w:w="10332" w:type="dxa"/>
          </w:tcPr>
          <w:p>
            <w:pPr>
              <w:spacing w:line="400" w:lineRule="atLeast"/>
              <w:rPr>
                <w:rFonts w:ascii="宋体" w:hAnsi="宋体"/>
                <w:szCs w:val="21"/>
              </w:rPr>
            </w:pPr>
            <w:r>
              <w:rPr>
                <w:rFonts w:hint="eastAsia" w:ascii="宋体" w:hAnsi="宋体"/>
                <w:szCs w:val="21"/>
              </w:rPr>
              <w:t>公司制定系列程序文件《管理评审控制程序》、《不符合、纠正措施和预防措施控制程序》及《内部审核控制程序》等，对持续改进的过程予以规定，以实现环境和职业健康安全管理体系及产品符合性的持续改进。持续改进的过程包含持续改进的提出、立项、不合格原因的分析、纠正措施的确定、跟踪和评价及负责部门和人员职责等。</w:t>
            </w:r>
          </w:p>
          <w:p>
            <w:pPr>
              <w:spacing w:line="400" w:lineRule="atLeas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257" w:type="dxa"/>
          </w:tcPr>
          <w:p>
            <w:pPr>
              <w:rPr>
                <w:rFonts w:hint="eastAsia" w:eastAsia="宋体"/>
                <w:color w:val="FF0000"/>
                <w:szCs w:val="21"/>
                <w:lang w:val="en-US" w:eastAsia="zh-CN"/>
              </w:rPr>
            </w:pPr>
            <w:r>
              <w:rPr>
                <w:rFonts w:hint="eastAsia" w:ascii="宋体" w:hAnsi="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332" w:type="dxa"/>
          </w:tcPr>
          <w:p>
            <w:pPr>
              <w:rPr>
                <w:rFonts w:ascii="宋体" w:hAnsi="宋体"/>
                <w:szCs w:val="21"/>
              </w:rPr>
            </w:pPr>
            <w:r>
              <w:rPr>
                <w:rFonts w:hint="eastAsia" w:ascii="宋体" w:hAnsi="宋体"/>
                <w:szCs w:val="21"/>
                <w:highlight w:val="none"/>
              </w:rPr>
              <w:t>提供有20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-1</w:t>
            </w:r>
            <w:r>
              <w:rPr>
                <w:rFonts w:hint="eastAsia" w:ascii="宋体" w:hAnsi="宋体"/>
                <w:szCs w:val="21"/>
                <w:highlight w:val="none"/>
                <w:lang w:val="en-US" w:eastAsia="zh-CN"/>
              </w:rPr>
              <w:t>0</w:t>
            </w:r>
            <w:r>
              <w:rPr>
                <w:rFonts w:ascii="宋体" w:hAnsi="宋体"/>
                <w:szCs w:val="21"/>
                <w:highlight w:val="none"/>
              </w:rPr>
              <w:t>月份</w:t>
            </w:r>
            <w:r>
              <w:rPr>
                <w:rFonts w:hint="eastAsia" w:ascii="宋体" w:hAnsi="宋体"/>
                <w:szCs w:val="21"/>
                <w:highlight w:val="none"/>
              </w:rPr>
              <w:t>环境、职业健康安全管理体系运行资金计划审批及财务投入清单：支出项目有环保设备的运行、固废生活垃圾处置、安全教育培训和演练等共计约</w:t>
            </w:r>
            <w:r>
              <w:rPr>
                <w:rFonts w:hint="eastAsia" w:ascii="宋体" w:hAnsi="宋体"/>
                <w:szCs w:val="21"/>
                <w:highlight w:val="none"/>
                <w:lang w:val="en-US" w:eastAsia="zh-CN"/>
              </w:rPr>
              <w:t>50万</w:t>
            </w:r>
            <w:r>
              <w:rPr>
                <w:rFonts w:hint="eastAsia" w:ascii="宋体" w:hAnsi="宋体"/>
                <w:szCs w:val="21"/>
                <w:highlight w:val="none"/>
              </w:rPr>
              <w:t>元。</w:t>
            </w:r>
          </w:p>
        </w:tc>
        <w:tc>
          <w:tcPr>
            <w:tcW w:w="1257" w:type="dxa"/>
          </w:tcPr>
          <w:p>
            <w:pPr>
              <w:rPr>
                <w:rFonts w:hint="eastAsia" w:eastAsia="宋体"/>
                <w:color w:val="FF0000"/>
                <w:szCs w:val="21"/>
                <w:lang w:val="en-US" w:eastAsia="zh-CN"/>
              </w:rPr>
            </w:pPr>
            <w:r>
              <w:rPr>
                <w:rFonts w:hint="eastAsia" w:ascii="宋体" w:hAnsi="宋体"/>
                <w:szCs w:val="21"/>
                <w:highlight w:val="none"/>
                <w:lang w:val="en-US" w:eastAsia="zh-CN"/>
              </w:rPr>
              <w:t>符合</w:t>
            </w:r>
          </w:p>
        </w:tc>
      </w:tr>
    </w:tbl>
    <w:p>
      <w:pPr>
        <w:pStyle w:val="4"/>
        <w:rPr>
          <w:color w:val="FF0000"/>
          <w:sz w:val="21"/>
          <w:szCs w:val="21"/>
        </w:rPr>
      </w:pPr>
    </w:p>
    <w:p>
      <w:pPr>
        <w:pStyle w:val="4"/>
        <w:rPr>
          <w:sz w:val="21"/>
          <w:szCs w:val="21"/>
        </w:rPr>
      </w:pPr>
      <w:r>
        <w:rPr>
          <w:rFonts w:hint="eastAsia"/>
          <w:sz w:val="21"/>
          <w:szCs w:val="21"/>
        </w:rPr>
        <w:t>说明：不符合标注N0</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43"/>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43" w:type="dxa"/>
            <w:vAlign w:val="center"/>
          </w:tcPr>
          <w:p>
            <w:pPr>
              <w:rPr>
                <w:rFonts w:hint="eastAsia" w:eastAsia="宋体"/>
                <w:sz w:val="24"/>
                <w:szCs w:val="24"/>
                <w:lang w:eastAsia="zh-CN"/>
              </w:rPr>
            </w:pPr>
            <w:r>
              <w:rPr>
                <w:rFonts w:hint="eastAsia"/>
                <w:sz w:val="24"/>
                <w:szCs w:val="24"/>
              </w:rPr>
              <w:t>受审核部门：运营部 ，  主管领导：</w:t>
            </w:r>
            <w:r>
              <w:rPr>
                <w:rFonts w:hint="eastAsia"/>
                <w:sz w:val="24"/>
                <w:szCs w:val="24"/>
                <w:lang w:eastAsia="zh-CN"/>
              </w:rPr>
              <w:t>王文军</w:t>
            </w:r>
            <w:r>
              <w:rPr>
                <w:rFonts w:hint="eastAsia"/>
                <w:sz w:val="24"/>
                <w:szCs w:val="24"/>
              </w:rPr>
              <w:t xml:space="preserve">  ，  陪同人员：</w:t>
            </w:r>
            <w:r>
              <w:rPr>
                <w:rFonts w:hint="eastAsia"/>
                <w:sz w:val="24"/>
                <w:szCs w:val="24"/>
                <w:lang w:eastAsia="zh-CN"/>
              </w:rPr>
              <w:t>邓雨琼</w:t>
            </w:r>
          </w:p>
        </w:tc>
        <w:tc>
          <w:tcPr>
            <w:tcW w:w="124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4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文平</w:t>
            </w:r>
            <w:r>
              <w:rPr>
                <w:rFonts w:hint="eastAsia"/>
                <w:sz w:val="24"/>
                <w:szCs w:val="24"/>
              </w:rPr>
              <w:t>，   审核时间：20</w:t>
            </w:r>
            <w:r>
              <w:rPr>
                <w:rFonts w:hint="eastAsia"/>
                <w:sz w:val="24"/>
                <w:szCs w:val="24"/>
                <w:lang w:val="en-US" w:eastAsia="zh-CN"/>
              </w:rPr>
              <w:t>20</w:t>
            </w:r>
            <w:r>
              <w:rPr>
                <w:rFonts w:hint="eastAsia"/>
                <w:sz w:val="24"/>
                <w:szCs w:val="24"/>
              </w:rPr>
              <w:t>.</w:t>
            </w:r>
            <w:r>
              <w:rPr>
                <w:rFonts w:hint="eastAsia"/>
                <w:sz w:val="24"/>
                <w:szCs w:val="24"/>
                <w:lang w:val="en-US" w:eastAsia="zh-CN"/>
              </w:rPr>
              <w:t>11.13</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43" w:type="dxa"/>
            <w:vAlign w:val="center"/>
          </w:tcPr>
          <w:p>
            <w:pPr>
              <w:rPr>
                <w:sz w:val="24"/>
                <w:szCs w:val="24"/>
              </w:rPr>
            </w:pPr>
            <w:r>
              <w:rPr>
                <w:rFonts w:hint="eastAsia"/>
                <w:sz w:val="24"/>
                <w:szCs w:val="24"/>
              </w:rPr>
              <w:t>审核条款：</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343" w:type="dxa"/>
          </w:tcPr>
          <w:p>
            <w:pPr>
              <w:autoSpaceDE w:val="0"/>
              <w:autoSpaceDN w:val="0"/>
              <w:adjustRightInd w:val="0"/>
              <w:spacing w:line="400" w:lineRule="exact"/>
              <w:jc w:val="left"/>
              <w:rPr>
                <w:rFonts w:ascii="宋体" w:cs="宋体"/>
                <w:szCs w:val="21"/>
              </w:rPr>
            </w:pPr>
            <w:r>
              <w:rPr>
                <w:rFonts w:hint="eastAsia" w:ascii="宋体" w:cs="宋体"/>
                <w:szCs w:val="21"/>
              </w:rPr>
              <w:t>查，运营部的岗位职责和权限如下：</w:t>
            </w:r>
          </w:p>
          <w:p>
            <w:pPr>
              <w:widowControl/>
              <w:jc w:val="left"/>
              <w:rPr>
                <w:rFonts w:hAnsi="宋体" w:cs="宋体"/>
                <w:szCs w:val="21"/>
              </w:rPr>
            </w:pPr>
            <w:r>
              <w:rPr>
                <w:rFonts w:hint="eastAsia" w:hAnsi="宋体" w:cs="宋体"/>
                <w:szCs w:val="21"/>
              </w:rPr>
              <w:t>1）</w:t>
            </w:r>
            <w:r>
              <w:rPr>
                <w:rFonts w:hint="eastAsia" w:hAnsi="宋体" w:cs="宋体"/>
                <w:szCs w:val="21"/>
                <w:lang w:val="zh-CN"/>
              </w:rPr>
              <w:t>负责销售活动策划，对顾客与产品有关要求的评审；</w:t>
            </w:r>
          </w:p>
          <w:p>
            <w:pPr>
              <w:widowControl/>
              <w:jc w:val="left"/>
              <w:rPr>
                <w:rFonts w:hAnsi="宋体" w:cs="宋体"/>
                <w:szCs w:val="21"/>
              </w:rPr>
            </w:pPr>
            <w:r>
              <w:rPr>
                <w:rFonts w:hint="eastAsia" w:hAnsi="宋体" w:cs="宋体"/>
                <w:szCs w:val="21"/>
              </w:rPr>
              <w:t>2） 负责公司销售合同的评审，对公司合同评审质量负责；</w:t>
            </w:r>
          </w:p>
          <w:p>
            <w:pPr>
              <w:widowControl/>
              <w:jc w:val="left"/>
              <w:rPr>
                <w:rFonts w:hAnsi="宋体" w:cs="宋体"/>
                <w:szCs w:val="21"/>
              </w:rPr>
            </w:pPr>
            <w:r>
              <w:rPr>
                <w:rFonts w:hint="eastAsia" w:hAnsi="宋体" w:cs="宋体"/>
                <w:szCs w:val="21"/>
              </w:rPr>
              <w:t>3）负责产品销售及售前、售后与顾客沟通联络；</w:t>
            </w:r>
          </w:p>
          <w:p>
            <w:pPr>
              <w:widowControl/>
              <w:jc w:val="left"/>
              <w:rPr>
                <w:rFonts w:hAnsi="宋体" w:cs="宋体"/>
                <w:szCs w:val="21"/>
              </w:rPr>
            </w:pPr>
            <w:r>
              <w:rPr>
                <w:rFonts w:hint="eastAsia" w:hAnsi="宋体" w:cs="宋体"/>
                <w:szCs w:val="21"/>
              </w:rPr>
              <w:t>4）负责环保产品市场信息收集、整理、分析；回访和顾客满意度调查；</w:t>
            </w:r>
          </w:p>
          <w:p>
            <w:pPr>
              <w:widowControl/>
              <w:jc w:val="left"/>
              <w:rPr>
                <w:rFonts w:ascii="宋体" w:hAnsi="宋体" w:cs="宋体"/>
                <w:szCs w:val="21"/>
              </w:rPr>
            </w:pPr>
            <w:r>
              <w:rPr>
                <w:rFonts w:hint="eastAsia" w:ascii="宋体" w:hAnsi="宋体" w:cs="宋体"/>
                <w:szCs w:val="21"/>
              </w:rPr>
              <w:t>5）编制采购文件，负责生产所需物资的采购和外协工作</w:t>
            </w:r>
            <w:r>
              <w:rPr>
                <w:rFonts w:hint="eastAsia" w:ascii="宋体" w:hAnsi="宋体" w:cs="宋体"/>
                <w:szCs w:val="21"/>
                <w:lang w:val="zh-CN"/>
              </w:rPr>
              <w:t>；</w:t>
            </w:r>
          </w:p>
          <w:p>
            <w:pPr>
              <w:widowControl/>
              <w:jc w:val="left"/>
              <w:rPr>
                <w:rFonts w:ascii="宋体" w:hAnsi="宋体" w:cs="宋体"/>
                <w:szCs w:val="21"/>
              </w:rPr>
            </w:pPr>
            <w:r>
              <w:rPr>
                <w:rFonts w:hint="eastAsia" w:ascii="宋体" w:hAnsi="宋体" w:cs="宋体"/>
                <w:szCs w:val="21"/>
              </w:rPr>
              <w:t>6）负责供应商的选择、评审及管理，建立供应商档案；</w:t>
            </w:r>
          </w:p>
          <w:p>
            <w:pPr>
              <w:widowControl/>
              <w:jc w:val="left"/>
              <w:rPr>
                <w:rFonts w:ascii="宋体" w:hAnsi="宋体" w:cs="宋体"/>
                <w:szCs w:val="21"/>
              </w:rPr>
            </w:pPr>
            <w:r>
              <w:rPr>
                <w:rFonts w:hint="eastAsia" w:ascii="宋体" w:hAnsi="宋体" w:cs="宋体"/>
                <w:szCs w:val="21"/>
              </w:rPr>
              <w:t>7）负责供货合同的评审、签订供货合同，并对合同执行情况进行监督；</w:t>
            </w:r>
          </w:p>
          <w:p>
            <w:pPr>
              <w:widowControl/>
              <w:jc w:val="left"/>
              <w:rPr>
                <w:rFonts w:ascii="宋体" w:hAnsi="宋体" w:cs="宋体"/>
                <w:szCs w:val="21"/>
              </w:rPr>
            </w:pPr>
            <w:r>
              <w:rPr>
                <w:rFonts w:hint="eastAsia" w:ascii="宋体" w:hAnsi="宋体" w:cs="宋体"/>
                <w:szCs w:val="21"/>
              </w:rPr>
              <w:t>8）供方评价结果的整理与合格供方名录的编制；</w:t>
            </w:r>
          </w:p>
          <w:p>
            <w:pPr>
              <w:widowControl/>
              <w:jc w:val="left"/>
              <w:rPr>
                <w:rFonts w:hAnsi="宋体" w:cs="宋体"/>
                <w:szCs w:val="21"/>
              </w:rPr>
            </w:pPr>
            <w:r>
              <w:rPr>
                <w:rFonts w:hint="eastAsia" w:hAnsi="宋体"/>
                <w:szCs w:val="21"/>
              </w:rPr>
              <w:t>9</w:t>
            </w:r>
            <w:r>
              <w:rPr>
                <w:rFonts w:hAnsi="宋体"/>
                <w:szCs w:val="21"/>
              </w:rPr>
              <w:t>）</w:t>
            </w:r>
            <w:r>
              <w:rPr>
                <w:rFonts w:hAnsi="宋体" w:cs="宋体"/>
                <w:szCs w:val="21"/>
              </w:rPr>
              <w:t>负责本部门的环境因素识别，完成本部门目标、指标和环境管理方案的实施；</w:t>
            </w:r>
          </w:p>
          <w:p>
            <w:pPr>
              <w:widowControl/>
              <w:jc w:val="left"/>
              <w:rPr>
                <w:rFonts w:ascii="宋体" w:hAnsi="宋体" w:cs="宋体"/>
                <w:szCs w:val="21"/>
              </w:rPr>
            </w:pPr>
            <w:r>
              <w:rPr>
                <w:rFonts w:hint="eastAsia" w:ascii="宋体" w:hAnsi="宋体" w:cs="宋体"/>
                <w:szCs w:val="21"/>
              </w:rPr>
              <w:t>10)负责对本部门的危险源进行辨识、风险评价和控制措施的确定，提出职业健康安全管理方案并实施。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rPr>
              <w:t>运营部</w:t>
            </w:r>
            <w:r>
              <w:rPr>
                <w:rFonts w:hint="eastAsia" w:ascii="宋体"/>
                <w:szCs w:val="21"/>
              </w:rPr>
              <w:t>负责人对部门职责清楚。</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343" w:type="dxa"/>
          </w:tcPr>
          <w:p>
            <w:pPr>
              <w:spacing w:line="400" w:lineRule="exact"/>
              <w:rPr>
                <w:rFonts w:ascii="宋体" w:hAnsi="宋体"/>
                <w:szCs w:val="21"/>
              </w:rPr>
            </w:pPr>
            <w:r>
              <w:rPr>
                <w:rFonts w:hint="eastAsia" w:ascii="宋体" w:hAnsi="宋体" w:cs="Arial"/>
                <w:iCs/>
                <w:szCs w:val="21"/>
              </w:rPr>
              <w:t>查</w:t>
            </w:r>
            <w:r>
              <w:rPr>
                <w:rFonts w:hint="eastAsia" w:ascii="宋体" w:cs="宋体"/>
                <w:szCs w:val="21"/>
              </w:rPr>
              <w:t>运营部</w:t>
            </w:r>
            <w:r>
              <w:rPr>
                <w:rFonts w:hint="eastAsia" w:ascii="宋体" w:hAnsi="宋体"/>
                <w:szCs w:val="21"/>
              </w:rPr>
              <w:t>目标：完成情况统计（20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月-1</w:t>
            </w:r>
            <w:r>
              <w:rPr>
                <w:rFonts w:hint="eastAsia" w:ascii="宋体" w:hAnsi="宋体"/>
                <w:szCs w:val="21"/>
                <w:lang w:val="en-US" w:eastAsia="zh-CN"/>
              </w:rPr>
              <w:t>6</w:t>
            </w:r>
            <w:r>
              <w:rPr>
                <w:rFonts w:hint="eastAsia" w:ascii="宋体" w:hAnsi="宋体"/>
                <w:szCs w:val="21"/>
              </w:rPr>
              <w:t>月</w:t>
            </w:r>
            <w:r>
              <w:rPr>
                <w:rFonts w:hint="eastAsia" w:ascii="宋体" w:hAnsi="宋体"/>
                <w:szCs w:val="21"/>
                <w:lang w:eastAsia="zh-CN"/>
              </w:rPr>
              <w:t>，</w:t>
            </w:r>
            <w:r>
              <w:rPr>
                <w:rFonts w:hint="eastAsia" w:ascii="宋体" w:hAnsi="宋体"/>
                <w:szCs w:val="21"/>
                <w:lang w:val="en-US" w:eastAsia="zh-CN"/>
              </w:rPr>
              <w:t>考核频次：每6个月/次</w:t>
            </w:r>
            <w:r>
              <w:rPr>
                <w:rFonts w:hint="eastAsia" w:ascii="宋体" w:hAnsi="宋体"/>
                <w:szCs w:val="21"/>
              </w:rPr>
              <w:t>）</w:t>
            </w:r>
          </w:p>
          <w:p>
            <w:pPr>
              <w:spacing w:line="400" w:lineRule="exact"/>
              <w:rPr>
                <w:szCs w:val="21"/>
              </w:rPr>
            </w:pPr>
            <w:r>
              <w:rPr>
                <w:rFonts w:hint="eastAsia" w:ascii="宋体" w:hAnsi="宋体" w:cs="Arial"/>
                <w:iCs/>
                <w:szCs w:val="21"/>
              </w:rPr>
              <w:t>1）</w:t>
            </w:r>
            <w:r>
              <w:rPr>
                <w:rFonts w:hint="eastAsia"/>
                <w:szCs w:val="21"/>
              </w:rPr>
              <w:t>火灾、触电事故为零；                   实测：零</w:t>
            </w:r>
          </w:p>
          <w:p>
            <w:pPr>
              <w:rPr>
                <w:szCs w:val="21"/>
              </w:rPr>
            </w:pPr>
            <w:r>
              <w:rPr>
                <w:rFonts w:hint="eastAsia"/>
                <w:szCs w:val="21"/>
              </w:rPr>
              <w:t>2）相关方环境、安全管理执行率100%；      实测：100%</w:t>
            </w:r>
          </w:p>
          <w:p>
            <w:pPr>
              <w:pStyle w:val="14"/>
            </w:pPr>
            <w:r>
              <w:rPr>
                <w:rFonts w:hint="eastAsia"/>
                <w:szCs w:val="21"/>
              </w:rPr>
              <w:t>3）</w:t>
            </w:r>
            <w:r>
              <w:rPr>
                <w:rFonts w:hint="eastAsia" w:ascii="宋体" w:hAnsi="宋体" w:cs="宋体"/>
                <w:szCs w:val="21"/>
              </w:rPr>
              <w:t>交通事故发生数为</w:t>
            </w:r>
            <w:r>
              <w:rPr>
                <w:rFonts w:hint="eastAsia"/>
                <w:szCs w:val="21"/>
              </w:rPr>
              <w:t>零</w:t>
            </w:r>
            <w:r>
              <w:rPr>
                <w:rFonts w:hint="eastAsia" w:ascii="宋体" w:hAnsi="宋体" w:cs="宋体"/>
                <w:szCs w:val="21"/>
              </w:rPr>
              <w:t xml:space="preserve">；              </w:t>
            </w:r>
            <w:r>
              <w:rPr>
                <w:rFonts w:hint="eastAsia"/>
                <w:szCs w:val="21"/>
              </w:rPr>
              <w:t>实测：零</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cs="宋体"/>
                <w:szCs w:val="21"/>
              </w:rPr>
              <w:t>运营部</w:t>
            </w:r>
            <w:r>
              <w:rPr>
                <w:rFonts w:hint="eastAsia" w:ascii="宋体" w:hAnsi="宋体" w:cs="宋体"/>
                <w:szCs w:val="21"/>
              </w:rPr>
              <w:t>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343"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环境因素识别、评价/危险源辨识、风险评价和风险控制的策划程序》，根据不同的时态、状态识别了环境因素，通过对其发生的可能性、危害性等进行评价，运营部确定的重要环境因素有：1）潜在火灾；2）固废的排放。</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现场查看，部门的主要工作为销售和原材料采购；管理过程中有</w:t>
            </w:r>
            <w:r>
              <w:rPr>
                <w:rFonts w:hint="eastAsia" w:cs="宋体"/>
                <w:szCs w:val="21"/>
              </w:rPr>
              <w:t>办公固废、辅料、包装袋、包装箱等固废，</w:t>
            </w:r>
            <w:r>
              <w:rPr>
                <w:rFonts w:hint="eastAsia" w:ascii="宋体" w:cs="宋体"/>
                <w:szCs w:val="21"/>
              </w:rPr>
              <w:t>部门的环境因素识别和重要环境因素基本到位。</w:t>
            </w:r>
          </w:p>
          <w:p>
            <w:pPr>
              <w:rPr>
                <w:rFonts w:ascii="宋体" w:hAnsi="宋体" w:cs="宋体"/>
                <w:szCs w:val="21"/>
              </w:rPr>
            </w:pP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S6.2.1</w:t>
            </w:r>
          </w:p>
        </w:tc>
        <w:tc>
          <w:tcPr>
            <w:tcW w:w="10343" w:type="dxa"/>
          </w:tcPr>
          <w:p>
            <w:pPr>
              <w:spacing w:line="400" w:lineRule="exact"/>
              <w:ind w:firstLine="210" w:firstLineChars="100"/>
              <w:rPr>
                <w:rFonts w:ascii="宋体" w:hAnsi="宋体" w:cs="宋体"/>
                <w:szCs w:val="21"/>
              </w:rPr>
            </w:pPr>
            <w:r>
              <w:rPr>
                <w:rFonts w:hint="eastAsia" w:ascii="宋体" w:cs="宋体"/>
                <w:szCs w:val="21"/>
              </w:rPr>
              <w:t>查，运营部经过辨识与评审形</w:t>
            </w:r>
            <w:r>
              <w:rPr>
                <w:rFonts w:hint="eastAsia"/>
                <w:szCs w:val="21"/>
              </w:rPr>
              <w:t>成了《危险源识别与风险评价控制程序》，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；业务外出发生的交通事故、啤酒装运过程中高处坠落和爆瓶伤人等危险源。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Arial"/>
                <w:szCs w:val="21"/>
              </w:rPr>
            </w:pPr>
            <w:r>
              <w:rPr>
                <w:rFonts w:hint="eastAsia" w:ascii="宋体" w:cs="宋体"/>
                <w:szCs w:val="21"/>
              </w:rPr>
              <w:t>运营部</w:t>
            </w:r>
            <w:r>
              <w:rPr>
                <w:rFonts w:hint="eastAsia" w:ascii="宋体" w:hAnsi="宋体" w:cs="宋体"/>
                <w:szCs w:val="21"/>
              </w:rPr>
              <w:t>采用打分法确定重大风险是：</w:t>
            </w:r>
            <w:r>
              <w:rPr>
                <w:rFonts w:hint="eastAsia" w:ascii="宋体" w:hAnsi="宋体" w:cs="Arial"/>
                <w:szCs w:val="21"/>
              </w:rPr>
              <w:t>1）火灾；2）触电； 3）意外伤害（高坠、爆瓶等伤害）。</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相关方告知、定期检查线路；设立消防逃生通道、消防设备配备定期检查；配备安全带，安全帽、手套等个人防护用品，参与消防应急预案的制订及演练等。</w:t>
            </w:r>
          </w:p>
          <w:p>
            <w:pPr>
              <w:widowControl/>
              <w:jc w:val="left"/>
              <w:rPr>
                <w:szCs w:val="21"/>
              </w:rPr>
            </w:pPr>
            <w:r>
              <w:rPr>
                <w:rFonts w:hint="eastAsia" w:ascii="宋体" w:hAnsi="宋体"/>
                <w:szCs w:val="21"/>
              </w:rPr>
              <w:t>危险源识别基本充分，控制措施需要完善。</w:t>
            </w:r>
          </w:p>
          <w:p>
            <w:pPr>
              <w:rPr>
                <w:rFonts w:ascii="宋体" w:hAnsi="宋体" w:cs="宋体"/>
                <w:szCs w:val="21"/>
              </w:rPr>
            </w:pP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ES8.1 </w:t>
            </w:r>
          </w:p>
          <w:p>
            <w:pPr>
              <w:rPr>
                <w:rFonts w:ascii="宋体" w:hAnsi="宋体" w:cs="新宋体"/>
                <w:szCs w:val="21"/>
              </w:rPr>
            </w:pPr>
          </w:p>
        </w:tc>
        <w:tc>
          <w:tcPr>
            <w:tcW w:w="10343" w:type="dxa"/>
          </w:tcPr>
          <w:p>
            <w:pPr>
              <w:rPr>
                <w:rFonts w:ascii="宋体" w:hAnsi="宋体" w:cs="宋体"/>
                <w:szCs w:val="21"/>
              </w:rPr>
            </w:pPr>
            <w:r>
              <w:rPr>
                <w:rFonts w:hint="eastAsia" w:ascii="宋体" w:hAnsi="宋体" w:cs="宋体"/>
                <w:szCs w:val="21"/>
              </w:rPr>
              <w:t>查，运营部实施以下环境安全管理制度：《固体废弃物管理规定》《消防管理制度》、《安全检查制度》、《火灾事故应急救援预案》、《运行管理制度》等。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numPr>
                <w:ilvl w:val="0"/>
                <w:numId w:val="11"/>
              </w:numPr>
              <w:rPr>
                <w:rFonts w:ascii="宋体" w:hAnsi="宋体" w:cs="宋体"/>
                <w:szCs w:val="21"/>
              </w:rPr>
            </w:pPr>
            <w:r>
              <w:rPr>
                <w:rFonts w:hint="eastAsia"/>
                <w:szCs w:val="21"/>
              </w:rPr>
              <w:t>办公设备线路损坏漏电引发触电伤人、吸烟引然纸张引发火灾</w:t>
            </w:r>
            <w:r>
              <w:rPr>
                <w:rFonts w:hint="eastAsia" w:ascii="宋体" w:hAnsi="宋体" w:cs="宋体"/>
                <w:szCs w:val="21"/>
              </w:rPr>
              <w:t>；2）业务外出发生的交通事故；3）啤酒装运过程中高处坠落和爆瓶伤人等。</w:t>
            </w:r>
          </w:p>
          <w:p>
            <w:pPr>
              <w:rPr>
                <w:rFonts w:ascii="宋体" w:hAnsi="宋体" w:cs="宋体"/>
                <w:szCs w:val="21"/>
              </w:rPr>
            </w:pPr>
            <w:r>
              <w:rPr>
                <w:rFonts w:hint="eastAsia" w:ascii="宋体" w:hAnsi="宋体" w:cs="宋体"/>
                <w:szCs w:val="21"/>
              </w:rPr>
              <w:t>查重要环境因素：</w:t>
            </w:r>
          </w:p>
          <w:p>
            <w:pPr>
              <w:ind w:left="360"/>
              <w:rPr>
                <w:rFonts w:ascii="宋体" w:hAnsi="宋体" w:cs="宋体"/>
                <w:szCs w:val="21"/>
              </w:rPr>
            </w:pPr>
            <w:r>
              <w:rPr>
                <w:rFonts w:hint="eastAsia" w:ascii="宋体" w:hAnsi="宋体" w:cs="宋体"/>
                <w:szCs w:val="21"/>
              </w:rPr>
              <w:t>1）潜在火灾；2）固废排放；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查运营部办公区域环境和安全实施情况；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p>
            <w:pPr>
              <w:spacing w:after="240"/>
              <w:ind w:firstLine="210" w:firstLineChars="100"/>
              <w:rPr>
                <w:rFonts w:ascii="宋体" w:hAnsi="宋体" w:cs="宋体"/>
                <w:szCs w:val="21"/>
              </w:rPr>
            </w:pPr>
            <w:r>
              <w:rPr>
                <w:rFonts w:hint="eastAsia"/>
                <w:szCs w:val="21"/>
                <w:highlight w:val="none"/>
              </w:rPr>
              <w:t>查供方管理：查危化品和劳保用品供方及采购管理，查供方名录：危化品供货商：成都新川科学器材</w:t>
            </w:r>
            <w:r>
              <w:rPr>
                <w:rFonts w:hint="eastAsia"/>
                <w:szCs w:val="21"/>
                <w:highlight w:val="none"/>
                <w:lang w:eastAsia="zh-CN"/>
              </w:rPr>
              <w:t>有</w:t>
            </w:r>
            <w:r>
              <w:rPr>
                <w:rFonts w:hint="eastAsia"/>
                <w:szCs w:val="21"/>
                <w:highlight w:val="none"/>
              </w:rPr>
              <w:t>限公司、成都</w:t>
            </w:r>
            <w:r>
              <w:rPr>
                <w:rFonts w:hint="eastAsia"/>
                <w:szCs w:val="21"/>
                <w:highlight w:val="none"/>
                <w:lang w:val="en-US" w:eastAsia="zh-CN"/>
              </w:rPr>
              <w:t>中大华工</w:t>
            </w:r>
            <w:r>
              <w:rPr>
                <w:rFonts w:hint="eastAsia"/>
                <w:szCs w:val="21"/>
                <w:highlight w:val="none"/>
              </w:rPr>
              <w:t>有限</w:t>
            </w:r>
            <w:r>
              <w:rPr>
                <w:rFonts w:hint="eastAsia"/>
                <w:szCs w:val="21"/>
                <w:highlight w:val="none"/>
                <w:lang w:val="en-US" w:eastAsia="zh-CN"/>
              </w:rPr>
              <w:t>责任</w:t>
            </w:r>
            <w:r>
              <w:rPr>
                <w:rFonts w:hint="eastAsia"/>
                <w:szCs w:val="21"/>
                <w:highlight w:val="none"/>
              </w:rPr>
              <w:t>公司；劳保供应商：圣马可（珠海）实业有限公司。查供方评价资料：提供有供方营业执照，生产许可证等资质，符合评价要求。采购信息以年度合同和计划单形式明确</w:t>
            </w:r>
            <w:r>
              <w:rPr>
                <w:rFonts w:hint="eastAsia"/>
                <w:szCs w:val="21"/>
                <w:highlight w:val="none"/>
                <w:lang w:eastAsia="zh-CN"/>
              </w:rPr>
              <w:t>（</w:t>
            </w:r>
            <w:r>
              <w:rPr>
                <w:rFonts w:hint="eastAsia"/>
                <w:szCs w:val="21"/>
                <w:highlight w:val="none"/>
                <w:lang w:val="en-US" w:eastAsia="zh-CN"/>
              </w:rPr>
              <w:t>危化品的采购先报当地派出所进行备案，提供有近期化学物品采购报备登记薄），</w:t>
            </w:r>
            <w:r>
              <w:rPr>
                <w:rFonts w:hint="eastAsia"/>
                <w:szCs w:val="21"/>
                <w:highlight w:val="none"/>
              </w:rPr>
              <w:t>明确了资质要求、MSDS表、进货验证项目等。查</w:t>
            </w:r>
            <w:r>
              <w:rPr>
                <w:rFonts w:hint="eastAsia"/>
                <w:szCs w:val="21"/>
                <w:highlight w:val="none"/>
                <w:lang w:eastAsia="zh-CN"/>
              </w:rPr>
              <w:t>盐酸、磷酸</w:t>
            </w:r>
            <w:r>
              <w:rPr>
                <w:rFonts w:hint="eastAsia"/>
                <w:szCs w:val="21"/>
                <w:highlight w:val="none"/>
              </w:rPr>
              <w:t>、呼吸器、安全帽等验收符合要求。</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343" w:type="dxa"/>
          </w:tcPr>
          <w:p>
            <w:pPr>
              <w:spacing w:line="500" w:lineRule="exact"/>
              <w:ind w:firstLine="210" w:firstLineChars="100"/>
              <w:jc w:val="left"/>
              <w:rPr>
                <w:rFonts w:ascii="宋体" w:hAnsi="宋体" w:cs="宋体"/>
                <w:szCs w:val="21"/>
                <w:highlight w:val="none"/>
              </w:rPr>
            </w:pPr>
            <w:r>
              <w:rPr>
                <w:rFonts w:hint="eastAsia" w:ascii="宋体" w:hAnsi="宋体" w:cs="宋体"/>
                <w:szCs w:val="21"/>
                <w:highlight w:val="none"/>
              </w:rPr>
              <w:t>查见：《应急准备和响应控制程序》、《消防火灾应急疏散预案》</w:t>
            </w:r>
          </w:p>
          <w:p>
            <w:pPr>
              <w:spacing w:line="360" w:lineRule="auto"/>
              <w:jc w:val="left"/>
              <w:rPr>
                <w:rFonts w:ascii="宋体" w:hAnsi="宋体" w:cs="宋体"/>
                <w:szCs w:val="21"/>
                <w:highlight w:val="none"/>
              </w:rPr>
            </w:pPr>
            <w:r>
              <w:rPr>
                <w:rFonts w:hint="eastAsia" w:cs="宋体"/>
                <w:szCs w:val="21"/>
                <w:highlight w:val="none"/>
              </w:rPr>
              <w:t>查见：消防演练实况记录：运营部相关人员</w:t>
            </w:r>
            <w:r>
              <w:rPr>
                <w:rFonts w:hint="eastAsia" w:ascii="宋体" w:hAnsi="宋体" w:cs="宋体"/>
                <w:szCs w:val="21"/>
                <w:highlight w:val="none"/>
              </w:rPr>
              <w:t>参加了20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w:t>
            </w:r>
            <w:r>
              <w:rPr>
                <w:rFonts w:hint="eastAsia" w:ascii="宋体" w:hAnsi="宋体" w:cs="宋体"/>
                <w:szCs w:val="21"/>
                <w:highlight w:val="none"/>
                <w:lang w:val="en-US" w:eastAsia="zh-CN"/>
              </w:rPr>
              <w:t>23</w:t>
            </w:r>
            <w:r>
              <w:rPr>
                <w:rFonts w:hint="eastAsia" w:ascii="宋体" w:hAnsi="宋体" w:cs="宋体"/>
                <w:szCs w:val="21"/>
                <w:highlight w:val="none"/>
              </w:rPr>
              <w:t>日由</w:t>
            </w:r>
            <w:r>
              <w:rPr>
                <w:rFonts w:hint="eastAsia" w:ascii="宋体" w:hAnsi="宋体" w:cs="宋体"/>
                <w:szCs w:val="21"/>
                <w:highlight w:val="none"/>
                <w:lang w:eastAsia="zh-CN"/>
              </w:rPr>
              <w:t>环境健康和安全部</w:t>
            </w:r>
            <w:r>
              <w:rPr>
                <w:rFonts w:hint="eastAsia" w:ascii="宋体" w:hAnsi="宋体" w:cs="宋体"/>
                <w:szCs w:val="21"/>
                <w:highlight w:val="none"/>
              </w:rPr>
              <w:t>组织的</w:t>
            </w:r>
            <w:r>
              <w:rPr>
                <w:rFonts w:hint="eastAsia" w:ascii="宋体" w:hAnsi="宋体" w:cs="宋体"/>
                <w:szCs w:val="21"/>
                <w:highlight w:val="none"/>
                <w:lang w:val="en-US" w:eastAsia="zh-CN"/>
              </w:rPr>
              <w:t>氨系统泄漏应急</w:t>
            </w:r>
            <w:r>
              <w:rPr>
                <w:rFonts w:hint="eastAsia" w:ascii="宋体" w:hAnsi="宋体" w:cs="宋体"/>
                <w:szCs w:val="21"/>
                <w:highlight w:val="none"/>
              </w:rPr>
              <w:t>演练。</w:t>
            </w:r>
          </w:p>
          <w:p>
            <w:pPr>
              <w:spacing w:line="360" w:lineRule="auto"/>
              <w:ind w:firstLine="420" w:firstLineChars="200"/>
              <w:rPr>
                <w:rFonts w:hint="eastAsia" w:ascii="宋体" w:cs="宋体"/>
                <w:szCs w:val="21"/>
                <w:highlight w:val="none"/>
              </w:rPr>
            </w:pPr>
            <w:r>
              <w:rPr>
                <w:rFonts w:hint="eastAsia" w:ascii="宋体" w:cs="宋体"/>
                <w:szCs w:val="21"/>
                <w:highlight w:val="none"/>
              </w:rPr>
              <w:t>查，现场对应，部门员工</w:t>
            </w:r>
            <w:r>
              <w:rPr>
                <w:rFonts w:hint="eastAsia" w:ascii="宋体" w:cs="宋体"/>
                <w:szCs w:val="21"/>
                <w:highlight w:val="none"/>
                <w:lang w:val="en-US" w:eastAsia="zh-CN"/>
              </w:rPr>
              <w:t>对</w:t>
            </w:r>
            <w:r>
              <w:rPr>
                <w:rFonts w:hint="eastAsia" w:ascii="宋体" w:cs="宋体"/>
                <w:szCs w:val="21"/>
                <w:highlight w:val="none"/>
              </w:rPr>
              <w:t>安全逃生意识有明显的改善和较大提高。使员工掌握了安全逃生的方式和路径。</w:t>
            </w:r>
          </w:p>
          <w:p>
            <w:pPr>
              <w:spacing w:line="360" w:lineRule="auto"/>
              <w:ind w:firstLine="420" w:firstLineChars="200"/>
              <w:rPr>
                <w:rFonts w:ascii="宋体" w:hAnsi="宋体" w:cs="宋体"/>
                <w:szCs w:val="21"/>
              </w:rPr>
            </w:pPr>
            <w:r>
              <w:rPr>
                <w:rFonts w:hint="eastAsia" w:ascii="宋体" w:cs="宋体"/>
                <w:szCs w:val="21"/>
                <w:highlight w:val="none"/>
              </w:rPr>
              <w:t>消防器材完善、良好。</w:t>
            </w:r>
          </w:p>
        </w:tc>
        <w:tc>
          <w:tcPr>
            <w:tcW w:w="1246" w:type="dxa"/>
          </w:tcPr>
          <w:p>
            <w:pPr>
              <w:rPr>
                <w:rFonts w:hint="eastAsia" w:eastAsia="宋体"/>
                <w:lang w:val="en-US" w:eastAsia="zh-CN"/>
              </w:rPr>
            </w:pPr>
            <w:r>
              <w:rPr>
                <w:rFonts w:hint="eastAsia"/>
                <w:lang w:val="en-US" w:eastAsia="zh-CN"/>
              </w:rPr>
              <w:t>符合</w:t>
            </w:r>
          </w:p>
        </w:tc>
      </w:tr>
    </w:tbl>
    <w:p>
      <w:pPr>
        <w:pStyle w:val="4"/>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364"/>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36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受审核部门：制造部，主管领导：李华钧</w:t>
            </w:r>
            <w:r>
              <w:rPr>
                <w:rFonts w:hint="eastAsia"/>
                <w:sz w:val="24"/>
                <w:szCs w:val="24"/>
                <w:lang w:eastAsia="zh-CN"/>
              </w:rPr>
              <w:t>，</w:t>
            </w:r>
            <w:r>
              <w:rPr>
                <w:rFonts w:hint="eastAsia"/>
                <w:sz w:val="24"/>
                <w:szCs w:val="24"/>
              </w:rPr>
              <w:t xml:space="preserve"> 陪同人员：邓雨琼</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364"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审核员：杨珍全、审核时间：</w:t>
            </w:r>
            <w:r>
              <w:rPr>
                <w:sz w:val="24"/>
                <w:szCs w:val="24"/>
              </w:rPr>
              <w:t>20</w:t>
            </w:r>
            <w:r>
              <w:rPr>
                <w:rFonts w:hint="eastAsia"/>
                <w:sz w:val="24"/>
                <w:szCs w:val="24"/>
              </w:rPr>
              <w:t>20.1</w:t>
            </w:r>
            <w:r>
              <w:rPr>
                <w:rFonts w:hint="eastAsia"/>
                <w:sz w:val="24"/>
                <w:szCs w:val="24"/>
                <w:lang w:val="en-US" w:eastAsia="zh-CN"/>
              </w:rPr>
              <w:t>1.13</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36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ES5.3</w:t>
            </w:r>
          </w:p>
        </w:tc>
        <w:tc>
          <w:tcPr>
            <w:tcW w:w="103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left"/>
              <w:rPr>
                <w:rFonts w:ascii="宋体"/>
                <w:szCs w:val="21"/>
              </w:rPr>
            </w:pPr>
            <w:r>
              <w:rPr>
                <w:rFonts w:hint="eastAsia" w:ascii="宋体"/>
                <w:szCs w:val="21"/>
              </w:rPr>
              <w:t>查，制造部的岗位职责和权限如下：</w:t>
            </w:r>
          </w:p>
          <w:p>
            <w:pPr>
              <w:spacing w:line="400" w:lineRule="exact"/>
              <w:ind w:left="1297" w:leftChars="174" w:hanging="932" w:hangingChars="444"/>
              <w:rPr>
                <w:rFonts w:ascii="宋体" w:hAnsi="宋体"/>
                <w:szCs w:val="21"/>
              </w:rPr>
            </w:pPr>
            <w:r>
              <w:rPr>
                <w:rFonts w:hint="eastAsia" w:ascii="宋体" w:hAnsi="宋体"/>
                <w:szCs w:val="21"/>
              </w:rPr>
              <w:t xml:space="preserve">1）参与制定公司发展战略与年度经营计划； </w:t>
            </w:r>
          </w:p>
          <w:p>
            <w:pPr>
              <w:spacing w:line="400" w:lineRule="exact"/>
              <w:ind w:left="1297" w:leftChars="174" w:hanging="932" w:hangingChars="444"/>
              <w:rPr>
                <w:rFonts w:ascii="宋体" w:hAnsi="宋体"/>
                <w:szCs w:val="21"/>
              </w:rPr>
            </w:pPr>
            <w:r>
              <w:rPr>
                <w:rFonts w:hint="eastAsia" w:ascii="宋体" w:hAnsi="宋体"/>
                <w:szCs w:val="21"/>
              </w:rPr>
              <w:t xml:space="preserve">2）组织临时用电线路的监督管理； </w:t>
            </w:r>
          </w:p>
          <w:p>
            <w:pPr>
              <w:spacing w:line="400" w:lineRule="exact"/>
              <w:ind w:left="1297" w:leftChars="174" w:hanging="932" w:hangingChars="444"/>
              <w:rPr>
                <w:rFonts w:ascii="宋体" w:hAnsi="宋体"/>
                <w:szCs w:val="21"/>
              </w:rPr>
            </w:pPr>
            <w:r>
              <w:rPr>
                <w:rFonts w:hint="eastAsia" w:ascii="宋体" w:hAnsi="宋体"/>
                <w:szCs w:val="21"/>
              </w:rPr>
              <w:t xml:space="preserve">3）负责公司产品生产安全管理； </w:t>
            </w:r>
          </w:p>
          <w:p>
            <w:pPr>
              <w:spacing w:line="400" w:lineRule="exact"/>
              <w:ind w:left="365" w:leftChars="174"/>
              <w:rPr>
                <w:rFonts w:ascii="宋体" w:hAnsi="宋体"/>
                <w:szCs w:val="21"/>
              </w:rPr>
            </w:pPr>
            <w:r>
              <w:rPr>
                <w:rFonts w:hint="eastAsia" w:ascii="宋体" w:hAnsi="宋体"/>
                <w:szCs w:val="21"/>
              </w:rPr>
              <w:t xml:space="preserve">4）领导建立和完善管理制度，组织实施并监督、检查生产体系的运行； </w:t>
            </w:r>
          </w:p>
          <w:p>
            <w:pPr>
              <w:spacing w:line="400" w:lineRule="exact"/>
              <w:ind w:left="365" w:leftChars="174"/>
              <w:rPr>
                <w:rFonts w:ascii="宋体" w:hAnsi="宋体"/>
                <w:szCs w:val="21"/>
              </w:rPr>
            </w:pPr>
            <w:r>
              <w:rPr>
                <w:rFonts w:hint="eastAsia" w:ascii="宋体" w:hAnsi="宋体"/>
                <w:szCs w:val="21"/>
              </w:rPr>
              <w:t xml:space="preserve">5）组织落实、监督调控生产过程各项工艺、质量、安全、成本指标等；  </w:t>
            </w:r>
          </w:p>
          <w:p>
            <w:pPr>
              <w:spacing w:line="400" w:lineRule="exact"/>
              <w:ind w:left="365" w:leftChars="174"/>
              <w:rPr>
                <w:rFonts w:ascii="宋体" w:hAnsi="宋体"/>
                <w:szCs w:val="21"/>
              </w:rPr>
            </w:pPr>
            <w:r>
              <w:rPr>
                <w:rFonts w:hint="eastAsia" w:ascii="宋体" w:hAnsi="宋体"/>
                <w:szCs w:val="21"/>
              </w:rPr>
              <w:t xml:space="preserve">6）领导、管理基础设施维护，保证生产现场能够正常生产，设备处于良好状态； </w:t>
            </w:r>
          </w:p>
          <w:p>
            <w:pPr>
              <w:spacing w:line="400" w:lineRule="exact"/>
              <w:ind w:left="365" w:leftChars="174"/>
              <w:rPr>
                <w:rFonts w:ascii="宋体" w:hAnsi="宋体"/>
                <w:szCs w:val="21"/>
              </w:rPr>
            </w:pPr>
            <w:r>
              <w:rPr>
                <w:rFonts w:hint="eastAsia" w:ascii="宋体" w:hAnsi="宋体"/>
                <w:szCs w:val="21"/>
              </w:rPr>
              <w:t xml:space="preserve">7）负责生产区域内消防设施的定期检查并保证在有效期内使用； </w:t>
            </w:r>
          </w:p>
          <w:p>
            <w:pPr>
              <w:spacing w:line="400" w:lineRule="exact"/>
              <w:ind w:left="365" w:leftChars="174"/>
              <w:rPr>
                <w:rFonts w:ascii="宋体" w:hAnsi="宋体"/>
                <w:szCs w:val="21"/>
              </w:rPr>
            </w:pPr>
            <w:r>
              <w:rPr>
                <w:rFonts w:hint="eastAsia" w:ascii="宋体" w:hAnsi="宋体"/>
                <w:szCs w:val="21"/>
              </w:rPr>
              <w:t>8）综合平衡年度生产任务，制定下达月度生产计划，做到安全生产。</w:t>
            </w:r>
          </w:p>
          <w:p>
            <w:pPr>
              <w:spacing w:line="400" w:lineRule="exact"/>
              <w:ind w:left="365" w:leftChars="174"/>
              <w:rPr>
                <w:rFonts w:ascii="宋体" w:hAnsi="宋体"/>
                <w:szCs w:val="21"/>
              </w:rPr>
            </w:pPr>
            <w:r>
              <w:rPr>
                <w:rFonts w:hint="eastAsia" w:ascii="宋体" w:hAnsi="宋体"/>
                <w:szCs w:val="21"/>
              </w:rPr>
              <w:t>9）负责本部门环境因素、危险源的识别评价和控制措施的实施；</w:t>
            </w:r>
          </w:p>
          <w:p>
            <w:pPr>
              <w:spacing w:line="400" w:lineRule="exact"/>
              <w:ind w:left="365" w:leftChars="174"/>
              <w:rPr>
                <w:rFonts w:ascii="宋体" w:hAnsi="宋体"/>
                <w:szCs w:val="21"/>
              </w:rPr>
            </w:pPr>
            <w:r>
              <w:rPr>
                <w:rFonts w:hint="eastAsia" w:ascii="宋体" w:hAnsi="宋体"/>
                <w:szCs w:val="21"/>
              </w:rPr>
              <w:t>10）参与公司组织的应急演习、合规性评价、三标内审和三标管理评审</w:t>
            </w:r>
          </w:p>
          <w:p>
            <w:pPr>
              <w:spacing w:line="400" w:lineRule="exact"/>
              <w:rPr>
                <w:rFonts w:ascii="宋体"/>
                <w:szCs w:val="21"/>
              </w:rPr>
            </w:pPr>
            <w:r>
              <w:rPr>
                <w:rFonts w:hint="eastAsia" w:ascii="宋体" w:hAnsi="宋体"/>
                <w:szCs w:val="21"/>
              </w:rPr>
              <w:t>……</w:t>
            </w:r>
          </w:p>
          <w:p>
            <w:pPr>
              <w:widowControl/>
              <w:jc w:val="left"/>
              <w:rPr>
                <w:rFonts w:ascii="宋体" w:hAnsi="宋体"/>
                <w:szCs w:val="21"/>
              </w:rPr>
            </w:pPr>
            <w:r>
              <w:rPr>
                <w:rFonts w:hint="eastAsia" w:ascii="宋体"/>
                <w:szCs w:val="21"/>
              </w:rPr>
              <w:t>制造部负责人对部门职责清楚。</w:t>
            </w:r>
          </w:p>
        </w:tc>
        <w:tc>
          <w:tcPr>
            <w:tcW w:w="123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ES6.2</w:t>
            </w:r>
          </w:p>
        </w:tc>
        <w:tc>
          <w:tcPr>
            <w:tcW w:w="10364" w:type="dxa"/>
            <w:tcBorders>
              <w:top w:val="single" w:color="auto" w:sz="4" w:space="0"/>
              <w:left w:val="single" w:color="auto" w:sz="4" w:space="0"/>
              <w:bottom w:val="single" w:color="auto" w:sz="4" w:space="0"/>
              <w:right w:val="single" w:color="auto" w:sz="4" w:space="0"/>
            </w:tcBorders>
          </w:tcPr>
          <w:p>
            <w:pPr>
              <w:spacing w:line="400" w:lineRule="atLeast"/>
              <w:ind w:right="170"/>
              <w:jc w:val="left"/>
              <w:rPr>
                <w:rFonts w:hint="default" w:ascii="宋体" w:hAnsi="宋体" w:cs="宋体"/>
                <w:szCs w:val="21"/>
                <w:lang w:val="en-US"/>
              </w:rPr>
            </w:pPr>
            <w:r>
              <w:rPr>
                <w:rFonts w:hint="eastAsia" w:ascii="宋体" w:hAnsi="宋体" w:cs="Arial"/>
                <w:iCs/>
                <w:szCs w:val="21"/>
              </w:rPr>
              <w:t>查制造部的环境和职业健康安全目标为：</w:t>
            </w:r>
            <w:r>
              <w:rPr>
                <w:rFonts w:hint="eastAsia" w:ascii="宋体" w:hAnsi="宋体" w:cs="Arial"/>
                <w:iCs/>
                <w:szCs w:val="21"/>
                <w:lang w:val="en-US" w:eastAsia="zh-CN"/>
              </w:rPr>
              <w:t>考核情况（2020年1月-6月，考核频次：每6个月/次）</w:t>
            </w:r>
          </w:p>
          <w:p>
            <w:pPr>
              <w:numPr>
                <w:ilvl w:val="0"/>
                <w:numId w:val="12"/>
              </w:numPr>
              <w:spacing w:line="400" w:lineRule="atLeast"/>
              <w:ind w:right="-107" w:rightChars="-51"/>
              <w:jc w:val="left"/>
              <w:rPr>
                <w:rFonts w:ascii="宋体" w:hAnsi="宋体" w:cs="宋体"/>
                <w:szCs w:val="21"/>
              </w:rPr>
            </w:pPr>
            <w:r>
              <w:rPr>
                <w:rFonts w:hint="eastAsia" w:ascii="宋体" w:hAnsi="宋体" w:cs="宋体"/>
                <w:szCs w:val="21"/>
                <w:lang w:val="en-US" w:eastAsia="zh-CN"/>
              </w:rPr>
              <w:t>生产噪声排放同比每年下降；                     下降1%</w:t>
            </w:r>
          </w:p>
          <w:p>
            <w:pPr>
              <w:numPr>
                <w:ilvl w:val="0"/>
                <w:numId w:val="12"/>
              </w:numPr>
              <w:spacing w:line="400" w:lineRule="atLeast"/>
              <w:ind w:right="-107" w:rightChars="-51"/>
              <w:jc w:val="left"/>
              <w:rPr>
                <w:rFonts w:ascii="宋体" w:hAnsi="宋体" w:cs="宋体"/>
                <w:szCs w:val="21"/>
              </w:rPr>
            </w:pPr>
            <w:r>
              <w:rPr>
                <w:rFonts w:hint="eastAsia" w:ascii="宋体" w:hAnsi="宋体" w:cs="宋体"/>
                <w:szCs w:val="21"/>
                <w:lang w:val="en-US" w:eastAsia="zh-CN"/>
              </w:rPr>
              <w:t>公司环境、职业健康安全管理执行率100%；             100%</w:t>
            </w:r>
          </w:p>
          <w:p>
            <w:pPr>
              <w:numPr>
                <w:ilvl w:val="0"/>
                <w:numId w:val="12"/>
              </w:numPr>
              <w:spacing w:line="360" w:lineRule="exact"/>
              <w:jc w:val="left"/>
              <w:rPr>
                <w:rFonts w:ascii="宋体" w:hAnsi="宋体" w:cs="宋体"/>
                <w:szCs w:val="21"/>
              </w:rPr>
            </w:pPr>
            <w:r>
              <w:rPr>
                <w:rFonts w:hint="eastAsia" w:ascii="宋体" w:hAnsi="宋体" w:cs="宋体"/>
                <w:szCs w:val="21"/>
              </w:rPr>
              <w:t>固</w:t>
            </w:r>
            <w:r>
              <w:rPr>
                <w:rFonts w:hint="eastAsia" w:ascii="宋体" w:hAnsi="宋体" w:cs="宋体"/>
                <w:szCs w:val="21"/>
                <w:lang w:val="en-US" w:eastAsia="zh-CN"/>
              </w:rPr>
              <w:t>休</w:t>
            </w:r>
            <w:r>
              <w:rPr>
                <w:rFonts w:hint="eastAsia" w:ascii="宋体" w:hAnsi="宋体" w:cs="宋体"/>
                <w:szCs w:val="21"/>
              </w:rPr>
              <w:t>废</w:t>
            </w:r>
            <w:r>
              <w:rPr>
                <w:rFonts w:hint="eastAsia" w:ascii="宋体" w:hAnsi="宋体" w:cs="宋体"/>
                <w:szCs w:val="21"/>
                <w:lang w:val="en-US" w:eastAsia="zh-CN"/>
              </w:rPr>
              <w:t>弃物（生产废弃物）合理处置率达到</w:t>
            </w:r>
            <w:r>
              <w:rPr>
                <w:rFonts w:hint="eastAsia" w:ascii="宋体" w:hAnsi="宋体" w:cs="宋体"/>
                <w:szCs w:val="21"/>
              </w:rPr>
              <w:t>100%；</w:t>
            </w:r>
            <w:r>
              <w:rPr>
                <w:rFonts w:hint="eastAsia" w:ascii="宋体" w:hAnsi="宋体" w:cs="宋体"/>
                <w:szCs w:val="21"/>
                <w:lang w:val="en-US" w:eastAsia="zh-CN"/>
              </w:rPr>
              <w:t xml:space="preserve">        100%</w:t>
            </w:r>
          </w:p>
          <w:p>
            <w:pPr>
              <w:numPr>
                <w:ilvl w:val="0"/>
                <w:numId w:val="12"/>
              </w:numPr>
              <w:spacing w:line="400" w:lineRule="atLeast"/>
              <w:ind w:right="-107" w:rightChars="-51"/>
              <w:jc w:val="left"/>
              <w:rPr>
                <w:rFonts w:ascii="宋体" w:hAnsi="宋体" w:cs="宋体"/>
                <w:szCs w:val="21"/>
              </w:rPr>
            </w:pPr>
            <w:r>
              <w:rPr>
                <w:rFonts w:hint="eastAsia" w:ascii="宋体" w:hAnsi="宋体" w:cs="宋体"/>
                <w:szCs w:val="21"/>
                <w:lang w:val="en-US" w:eastAsia="zh-CN"/>
              </w:rPr>
              <w:t>每季度轻伤事故≤3起</w:t>
            </w:r>
            <w:r>
              <w:rPr>
                <w:rFonts w:hint="eastAsia" w:ascii="宋体" w:hAnsi="宋体" w:cs="宋体"/>
                <w:szCs w:val="21"/>
              </w:rPr>
              <w:t>；</w:t>
            </w:r>
            <w:r>
              <w:rPr>
                <w:rFonts w:hint="eastAsia" w:ascii="宋体" w:hAnsi="宋体" w:cs="宋体"/>
                <w:szCs w:val="21"/>
                <w:lang w:val="en-US" w:eastAsia="zh-CN"/>
              </w:rPr>
              <w:t xml:space="preserve">                                 0</w:t>
            </w:r>
          </w:p>
          <w:p>
            <w:pPr>
              <w:numPr>
                <w:ilvl w:val="0"/>
                <w:numId w:val="12"/>
              </w:numPr>
              <w:spacing w:line="360" w:lineRule="exact"/>
              <w:jc w:val="left"/>
              <w:rPr>
                <w:rFonts w:ascii="宋体" w:hAnsi="宋体" w:cs="宋体"/>
                <w:szCs w:val="21"/>
              </w:rPr>
            </w:pPr>
            <w:r>
              <w:rPr>
                <w:rFonts w:hint="eastAsia" w:ascii="宋体" w:hAnsi="宋体" w:cs="宋体"/>
                <w:szCs w:val="21"/>
                <w:lang w:val="en-US" w:eastAsia="zh-CN"/>
              </w:rPr>
              <w:t>中暑事故发生数为0</w:t>
            </w:r>
            <w:r>
              <w:rPr>
                <w:rFonts w:hint="eastAsia" w:ascii="宋体" w:hAnsi="宋体" w:cs="宋体"/>
                <w:szCs w:val="21"/>
              </w:rPr>
              <w:t>；</w:t>
            </w:r>
            <w:r>
              <w:rPr>
                <w:rFonts w:hint="eastAsia" w:ascii="宋体" w:hAnsi="宋体" w:cs="宋体"/>
                <w:szCs w:val="21"/>
                <w:lang w:val="en-US" w:eastAsia="zh-CN"/>
              </w:rPr>
              <w:t xml:space="preserve">                                   0</w:t>
            </w:r>
          </w:p>
          <w:p>
            <w:pPr>
              <w:numPr>
                <w:ilvl w:val="0"/>
                <w:numId w:val="12"/>
              </w:numPr>
              <w:spacing w:line="360" w:lineRule="exact"/>
              <w:jc w:val="left"/>
              <w:rPr>
                <w:rFonts w:ascii="宋体" w:hAnsi="宋体" w:cs="宋体"/>
                <w:szCs w:val="21"/>
              </w:rPr>
            </w:pPr>
            <w:r>
              <w:rPr>
                <w:rFonts w:hint="eastAsia" w:ascii="宋体" w:hAnsi="宋体" w:cs="宋体"/>
                <w:szCs w:val="21"/>
              </w:rPr>
              <w:t>职业病发生为</w:t>
            </w:r>
            <w:r>
              <w:rPr>
                <w:rFonts w:hint="eastAsia" w:ascii="宋体" w:hAnsi="宋体" w:cs="宋体"/>
                <w:szCs w:val="21"/>
                <w:lang w:val="en-US" w:eastAsia="zh-CN"/>
              </w:rPr>
              <w:t>0；                                       0</w:t>
            </w:r>
          </w:p>
          <w:p>
            <w:pPr>
              <w:numPr>
                <w:ilvl w:val="0"/>
                <w:numId w:val="12"/>
              </w:numPr>
              <w:spacing w:line="360" w:lineRule="exact"/>
              <w:jc w:val="left"/>
              <w:rPr>
                <w:rFonts w:ascii="宋体" w:hAnsi="宋体" w:cs="宋体"/>
                <w:szCs w:val="21"/>
              </w:rPr>
            </w:pPr>
            <w:r>
              <w:rPr>
                <w:rFonts w:hint="eastAsia" w:ascii="宋体" w:hAnsi="宋体" w:cs="宋体"/>
                <w:szCs w:val="21"/>
              </w:rPr>
              <w:t>火灾、触电事故为</w:t>
            </w:r>
            <w:r>
              <w:rPr>
                <w:rFonts w:hint="eastAsia" w:ascii="宋体" w:hAnsi="宋体" w:cs="宋体"/>
                <w:szCs w:val="21"/>
                <w:lang w:val="en-US" w:eastAsia="zh-CN"/>
              </w:rPr>
              <w:t>0；                                   0</w:t>
            </w:r>
          </w:p>
          <w:p>
            <w:pPr>
              <w:numPr>
                <w:ilvl w:val="0"/>
                <w:numId w:val="12"/>
              </w:numPr>
              <w:spacing w:line="360" w:lineRule="exact"/>
              <w:jc w:val="left"/>
              <w:rPr>
                <w:rFonts w:ascii="宋体" w:hAnsi="宋体" w:cs="宋体"/>
                <w:szCs w:val="21"/>
              </w:rPr>
            </w:pPr>
            <w:r>
              <w:rPr>
                <w:rFonts w:hint="eastAsia" w:ascii="宋体" w:hAnsi="宋体" w:cs="宋体"/>
                <w:szCs w:val="21"/>
              </w:rPr>
              <w:t>死亡、重伤事故为</w:t>
            </w:r>
            <w:r>
              <w:rPr>
                <w:rFonts w:hint="eastAsia" w:ascii="宋体" w:hAnsi="宋体" w:cs="宋体"/>
                <w:szCs w:val="21"/>
                <w:lang w:val="en-US" w:eastAsia="zh-CN"/>
              </w:rPr>
              <w:t>0；                                   0</w:t>
            </w:r>
          </w:p>
          <w:p>
            <w:pPr>
              <w:spacing w:line="36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月制造部目标完成情况：均达到要求。</w:t>
            </w:r>
          </w:p>
          <w:p>
            <w:pPr>
              <w:spacing w:line="400" w:lineRule="exact"/>
              <w:rPr>
                <w:rFonts w:ascii="宋体" w:hAnsi="宋体"/>
                <w:szCs w:val="21"/>
              </w:rPr>
            </w:pPr>
            <w:r>
              <w:rPr>
                <w:rFonts w:hint="eastAsia" w:ascii="宋体" w:hAnsi="宋体" w:cs="宋体"/>
                <w:szCs w:val="21"/>
              </w:rPr>
              <w:t>查，公司编制了环境目标管理实施方案：制定、执行程序或作业文件；加强监测和测量；培训与教育；应急响应。</w:t>
            </w:r>
          </w:p>
        </w:tc>
        <w:tc>
          <w:tcPr>
            <w:tcW w:w="123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E6.1.2</w:t>
            </w:r>
          </w:p>
        </w:tc>
        <w:tc>
          <w:tcPr>
            <w:tcW w:w="10364" w:type="dxa"/>
            <w:tcBorders>
              <w:top w:val="single" w:color="auto" w:sz="4" w:space="0"/>
              <w:left w:val="single" w:color="auto" w:sz="4" w:space="0"/>
              <w:bottom w:val="single" w:color="auto" w:sz="4" w:space="0"/>
              <w:right w:val="single" w:color="auto" w:sz="4" w:space="0"/>
            </w:tcBorders>
          </w:tcPr>
          <w:p>
            <w:pPr>
              <w:pStyle w:val="13"/>
              <w:tabs>
                <w:tab w:val="center" w:pos="3169"/>
              </w:tabs>
              <w:spacing w:line="400" w:lineRule="exact"/>
              <w:ind w:firstLine="0" w:firstLineChars="0"/>
              <w:jc w:val="left"/>
              <w:rPr>
                <w:rFonts w:ascii="宋体" w:hAns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，根据不同的时态、状态识别了环境因素，通过对其发生的可能性、危害性等进行评价，制造部确定的重要环境因素有：</w:t>
            </w:r>
            <w:r>
              <w:rPr>
                <w:rFonts w:hint="eastAsia" w:ascii="宋体" w:hAnsi="宋体" w:cs="宋体"/>
                <w:szCs w:val="21"/>
              </w:rPr>
              <w:t>1）潜在火灾；2）噪声的排放；3）废水的排放；4）固废的排放；5）粉尘的排放；6）能源消耗（水、电、蒸汽）；7）氨气泄漏。</w:t>
            </w:r>
          </w:p>
          <w:p>
            <w:pPr>
              <w:pStyle w:val="13"/>
              <w:tabs>
                <w:tab w:val="center" w:pos="3169"/>
              </w:tabs>
              <w:spacing w:line="400" w:lineRule="exact"/>
              <w:ind w:firstLine="0" w:firstLineChars="0"/>
              <w:jc w:val="left"/>
              <w:rPr>
                <w:rFonts w:ascii="宋体" w:hAnsi="宋体"/>
                <w:szCs w:val="21"/>
              </w:rPr>
            </w:pPr>
            <w:r>
              <w:rPr>
                <w:rFonts w:hint="eastAsia" w:ascii="宋体" w:cs="宋体"/>
                <w:szCs w:val="21"/>
              </w:rPr>
              <w:t>现场查看，制造部的主要工作为</w:t>
            </w:r>
            <w:r>
              <w:rPr>
                <w:rFonts w:hint="eastAsia" w:ascii="宋体" w:hAnsi="宋体"/>
                <w:szCs w:val="21"/>
              </w:rPr>
              <w:t>啤酒的生产。</w:t>
            </w:r>
            <w:r>
              <w:rPr>
                <w:rFonts w:hint="eastAsia" w:ascii="宋体" w:cs="宋体"/>
                <w:szCs w:val="21"/>
              </w:rPr>
              <w:t>生产作业过程中有麦糟、酵母泥、酒花糟、麸皮等固废；噪声主要为包装线、制冷机、压缩机等设备运行时产生；废水主要为瓶体清洗废水、设备清洗水、杀菌废水、以及生活污水，采取排到污水处理站处理后再交城市污水处理厂处理排放；粉尘主要为麦芽投料、麦芽粉碎、添加硅藻泥等工序产生粉尘废气，经过高压脉冲除尘器处理后经烟囱排放。以及耗水、耗电、耗蒸汽等能源消耗，制冷用氨气泄露等。部门的环境因素识别和重要环境因素基本到位。</w:t>
            </w:r>
          </w:p>
        </w:tc>
        <w:tc>
          <w:tcPr>
            <w:tcW w:w="123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S6.2.1 </w:t>
            </w:r>
          </w:p>
        </w:tc>
        <w:tc>
          <w:tcPr>
            <w:tcW w:w="10364" w:type="dxa"/>
            <w:tcBorders>
              <w:top w:val="single" w:color="auto" w:sz="4" w:space="0"/>
              <w:left w:val="single" w:color="auto" w:sz="4" w:space="0"/>
              <w:bottom w:val="single" w:color="auto" w:sz="4" w:space="0"/>
              <w:right w:val="single" w:color="auto" w:sz="4" w:space="0"/>
            </w:tcBorders>
          </w:tcPr>
          <w:p>
            <w:pPr>
              <w:spacing w:line="400" w:lineRule="exact"/>
              <w:ind w:firstLine="210" w:firstLineChars="100"/>
              <w:rPr>
                <w:rFonts w:ascii="宋体" w:hAnsi="宋体" w:cs="宋体"/>
                <w:szCs w:val="21"/>
              </w:rPr>
            </w:pPr>
            <w:r>
              <w:rPr>
                <w:rFonts w:hint="eastAsia" w:ascii="宋体" w:cs="宋体"/>
                <w:szCs w:val="21"/>
              </w:rPr>
              <w:t>查，制造部经过辨识与评审形成了</w:t>
            </w:r>
            <w:r>
              <w:rPr>
                <w:rFonts w:hint="eastAsia" w:ascii="宋体" w:hAnsi="宋体" w:cs="宋体"/>
                <w:szCs w:val="21"/>
              </w:rPr>
              <w:t>《危险源辨识与风险评价表》，包括电气使用不当造成</w:t>
            </w:r>
            <w:r>
              <w:rPr>
                <w:rFonts w:hint="eastAsia"/>
                <w:szCs w:val="21"/>
              </w:rPr>
              <w:t>火灾或触电</w:t>
            </w:r>
            <w:r>
              <w:rPr>
                <w:rFonts w:hint="eastAsia" w:ascii="宋体" w:hAnsi="宋体" w:cs="宋体"/>
                <w:szCs w:val="21"/>
              </w:rPr>
              <w:t>；员工操作不当造成</w:t>
            </w:r>
            <w:r>
              <w:rPr>
                <w:rFonts w:hint="eastAsia"/>
                <w:szCs w:val="21"/>
              </w:rPr>
              <w:t>机械伤害；生产过程因接触噪声、废气等造成职业危害；高温条件下作业造成烫伤</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szCs w:val="21"/>
              </w:rPr>
            </w:pPr>
            <w:r>
              <w:rPr>
                <w:rFonts w:hint="eastAsia" w:ascii="宋体" w:hAnsi="宋体" w:cs="宋体"/>
                <w:szCs w:val="21"/>
              </w:rPr>
              <w:t>打分法确定不可接受风险：</w:t>
            </w:r>
            <w:r>
              <w:rPr>
                <w:szCs w:val="21"/>
              </w:rPr>
              <w:t>1</w:t>
            </w:r>
            <w:r>
              <w:rPr>
                <w:rFonts w:hint="eastAsia"/>
                <w:szCs w:val="21"/>
              </w:rPr>
              <w:t>）火灾；</w:t>
            </w:r>
            <w:r>
              <w:rPr>
                <w:szCs w:val="21"/>
              </w:rPr>
              <w:t>2</w:t>
            </w:r>
            <w:r>
              <w:rPr>
                <w:rFonts w:hint="eastAsia"/>
                <w:szCs w:val="21"/>
              </w:rPr>
              <w:t>）爆炸（氨气、压力容器等）；</w:t>
            </w:r>
            <w:r>
              <w:rPr>
                <w:szCs w:val="21"/>
              </w:rPr>
              <w:t>3</w:t>
            </w:r>
            <w:r>
              <w:rPr>
                <w:rFonts w:hint="eastAsia"/>
                <w:szCs w:val="21"/>
              </w:rPr>
              <w:t>）触电；</w:t>
            </w:r>
            <w:r>
              <w:rPr>
                <w:szCs w:val="21"/>
              </w:rPr>
              <w:t>4</w:t>
            </w:r>
            <w:r>
              <w:rPr>
                <w:rFonts w:hint="eastAsia"/>
                <w:szCs w:val="21"/>
              </w:rPr>
              <w:t>）意外伤害（高坠、烫伤、冻伤、酸碱腐蚀、爆瓶等伤害）；</w:t>
            </w:r>
            <w:r>
              <w:rPr>
                <w:szCs w:val="21"/>
              </w:rPr>
              <w:t>5</w:t>
            </w:r>
            <w:r>
              <w:rPr>
                <w:rFonts w:hint="eastAsia"/>
                <w:szCs w:val="21"/>
              </w:rPr>
              <w:t>）中毒；</w:t>
            </w:r>
            <w:r>
              <w:rPr>
                <w:szCs w:val="21"/>
              </w:rPr>
              <w:t>6</w:t>
            </w:r>
            <w:r>
              <w:rPr>
                <w:rFonts w:hint="eastAsia"/>
                <w:szCs w:val="21"/>
              </w:rPr>
              <w:t>）噪声；</w:t>
            </w:r>
            <w:r>
              <w:rPr>
                <w:szCs w:val="21"/>
              </w:rPr>
              <w:t>7</w:t>
            </w:r>
            <w:r>
              <w:rPr>
                <w:rFonts w:hint="eastAsia"/>
                <w:szCs w:val="21"/>
              </w:rPr>
              <w:t>）职业病（噪声、粉尘等）。</w:t>
            </w:r>
          </w:p>
          <w:p>
            <w:pPr>
              <w:spacing w:line="400" w:lineRule="exact"/>
              <w:ind w:firstLine="420" w:firstLineChars="200"/>
              <w:rPr>
                <w:rFonts w:ascii="宋体" w:hAnsi="宋体" w:cs="宋体"/>
                <w:szCs w:val="21"/>
              </w:rPr>
            </w:pPr>
            <w:r>
              <w:rPr>
                <w:rFonts w:hint="eastAsia" w:ascii="宋体" w:hAnsi="宋体" w:cs="宋体"/>
                <w:szCs w:val="21"/>
              </w:rPr>
              <w:t>危险源包括制冷用氨气泄露导致中毒、氨气爆炸、灌装车间的噪声、灌装车间、糖化车间中暑、高温烫伤（热水、设备表面、蒸汽）、制冷间冻伤、CIP酸碱腐蚀、罐区的高空落物和高空坠落、酒瓶灌装后爆瓶等危险源，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特种作业人员如电工作业人员须持证上岗；</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配置消暑药品等；定期安全检查等。</w:t>
            </w:r>
          </w:p>
          <w:p>
            <w:pPr>
              <w:widowControl/>
              <w:jc w:val="left"/>
              <w:rPr>
                <w:rFonts w:ascii="宋体" w:hAnsi="宋体"/>
                <w:szCs w:val="21"/>
              </w:rPr>
            </w:pPr>
            <w:r>
              <w:rPr>
                <w:rFonts w:hint="eastAsia" w:ascii="宋体" w:hAnsi="宋体"/>
                <w:szCs w:val="21"/>
              </w:rPr>
              <w:t>危险源识别基本充分，控制措施需要完善。</w:t>
            </w:r>
          </w:p>
        </w:tc>
        <w:tc>
          <w:tcPr>
            <w:tcW w:w="123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szCs w:val="21"/>
              </w:rPr>
            </w:pPr>
            <w:r>
              <w:rPr>
                <w:rFonts w:hint="eastAsia" w:ascii="宋体" w:hAnsi="宋体" w:cs="新宋体"/>
                <w:szCs w:val="21"/>
              </w:rPr>
              <w:t>运行策划和控制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ES8.1 </w:t>
            </w:r>
          </w:p>
          <w:p>
            <w:pPr>
              <w:rPr>
                <w:rFonts w:ascii="宋体" w:hAnsi="宋体"/>
                <w:szCs w:val="21"/>
              </w:rPr>
            </w:pPr>
          </w:p>
        </w:tc>
        <w:tc>
          <w:tcPr>
            <w:tcW w:w="10364" w:type="dxa"/>
            <w:tcBorders>
              <w:top w:val="single" w:color="auto" w:sz="4" w:space="0"/>
              <w:left w:val="single" w:color="auto" w:sz="4" w:space="0"/>
              <w:bottom w:val="single" w:color="auto" w:sz="4" w:space="0"/>
              <w:right w:val="single" w:color="auto" w:sz="4" w:space="0"/>
            </w:tcBorders>
          </w:tcPr>
          <w:p>
            <w:pPr>
              <w:tabs>
                <w:tab w:val="left" w:pos="1080"/>
              </w:tabs>
              <w:rPr>
                <w:rFonts w:ascii="宋体"/>
                <w:color w:val="000000"/>
                <w:kern w:val="0"/>
                <w:szCs w:val="21"/>
              </w:rPr>
            </w:pPr>
            <w:r>
              <w:rPr>
                <w:rFonts w:hint="eastAsia" w:ascii="宋体"/>
                <w:color w:val="000000"/>
                <w:kern w:val="0"/>
                <w:szCs w:val="21"/>
              </w:rPr>
              <w:t xml:space="preserve">    在制造部查看，雪花</w:t>
            </w:r>
            <w:r>
              <w:rPr>
                <w:rFonts w:hint="eastAsia" w:ascii="宋体" w:hAnsi="宋体"/>
                <w:szCs w:val="21"/>
              </w:rPr>
              <w:t>啤酒的生产</w:t>
            </w:r>
            <w:r>
              <w:rPr>
                <w:rFonts w:hint="eastAsia" w:ascii="宋体" w:hAnsi="宋体" w:cs="宋体"/>
                <w:szCs w:val="21"/>
              </w:rPr>
              <w:t>正常进行（瓶装）</w:t>
            </w:r>
            <w:r>
              <w:rPr>
                <w:rFonts w:hint="eastAsia"/>
                <w:bCs/>
                <w:szCs w:val="21"/>
              </w:rPr>
              <w:t>，其</w:t>
            </w:r>
            <w:r>
              <w:rPr>
                <w:rFonts w:hint="eastAsia" w:ascii="宋体"/>
                <w:color w:val="000000"/>
                <w:kern w:val="0"/>
                <w:szCs w:val="21"/>
              </w:rPr>
              <w:t>认证范围处于正常经营情况。</w:t>
            </w:r>
          </w:p>
          <w:p>
            <w:pPr>
              <w:pStyle w:val="13"/>
              <w:tabs>
                <w:tab w:val="center" w:pos="3169"/>
              </w:tabs>
              <w:spacing w:line="400" w:lineRule="exact"/>
              <w:jc w:val="left"/>
              <w:rPr>
                <w:rFonts w:ascii="宋体"/>
                <w:color w:val="000000"/>
                <w:kern w:val="0"/>
                <w:szCs w:val="21"/>
              </w:rPr>
            </w:pPr>
            <w:r>
              <w:rPr>
                <w:rFonts w:hint="eastAsia" w:ascii="宋体"/>
                <w:color w:val="000000"/>
                <w:kern w:val="0"/>
                <w:szCs w:val="21"/>
              </w:rPr>
              <w:t>在制造部现场查看，制造部重要环境因素有：</w:t>
            </w:r>
            <w:r>
              <w:rPr>
                <w:rFonts w:hint="eastAsia" w:ascii="宋体" w:hAnsi="宋体" w:cs="宋体"/>
                <w:szCs w:val="21"/>
              </w:rPr>
              <w:t>1）潜在火灾；2）噪声的排放；3）废水的排放；4）固废的排放；5）粉尘的排放；6）能源消耗（水、电、蒸汽）；7）氨气泄漏。。</w:t>
            </w:r>
          </w:p>
          <w:p>
            <w:pPr>
              <w:spacing w:line="400" w:lineRule="atLeast"/>
              <w:ind w:firstLine="420" w:firstLineChars="200"/>
              <w:rPr>
                <w:rFonts w:ascii="宋体"/>
                <w:color w:val="000000"/>
                <w:kern w:val="0"/>
                <w:szCs w:val="21"/>
              </w:rPr>
            </w:pPr>
            <w:r>
              <w:rPr>
                <w:rFonts w:hint="eastAsia" w:ascii="宋体"/>
                <w:color w:val="000000"/>
                <w:kern w:val="0"/>
                <w:szCs w:val="21"/>
              </w:rPr>
              <w:t>制造部根据部门的重要环境因素，策划的环境管理制度有：</w:t>
            </w:r>
            <w:r>
              <w:rPr>
                <w:rFonts w:hint="eastAsia" w:ascii="宋体" w:hAnsi="宋体" w:cs="Arial"/>
                <w:iCs/>
                <w:szCs w:val="21"/>
              </w:rPr>
              <w:t>《应急准备和响应控制程序》、</w:t>
            </w:r>
            <w:r>
              <w:rPr>
                <w:rFonts w:hint="eastAsia" w:ascii="宋体"/>
                <w:color w:val="000000"/>
                <w:kern w:val="0"/>
                <w:szCs w:val="21"/>
              </w:rPr>
              <w:t>《废弃物管理制度》、</w:t>
            </w:r>
            <w:r>
              <w:rPr>
                <w:rFonts w:hint="eastAsia" w:ascii="宋体" w:hAnsi="宋体" w:cs="Arial"/>
                <w:iCs/>
                <w:szCs w:val="21"/>
              </w:rPr>
              <w:t>《消防安全管理制度》、《火灾应急预案》等</w:t>
            </w:r>
            <w:r>
              <w:rPr>
                <w:rFonts w:hint="eastAsia" w:ascii="宋体"/>
                <w:color w:val="000000"/>
                <w:kern w:val="0"/>
                <w:szCs w:val="21"/>
              </w:rPr>
              <w:t>。</w:t>
            </w:r>
          </w:p>
          <w:p>
            <w:pPr>
              <w:spacing w:line="400" w:lineRule="atLeast"/>
              <w:ind w:firstLine="420" w:firstLineChars="200"/>
              <w:rPr>
                <w:rFonts w:ascii="宋体" w:hAnsi="宋体"/>
                <w:szCs w:val="21"/>
              </w:rPr>
            </w:pPr>
            <w:r>
              <w:rPr>
                <w:rFonts w:hint="eastAsia" w:ascii="宋体"/>
                <w:color w:val="000000"/>
                <w:kern w:val="0"/>
                <w:szCs w:val="21"/>
              </w:rPr>
              <w:t>现场查看，重要环境因素控制</w:t>
            </w: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rPr>
              <w:t>1、固废排放管理：</w:t>
            </w:r>
          </w:p>
          <w:p>
            <w:pPr>
              <w:spacing w:line="400" w:lineRule="atLeast"/>
              <w:ind w:firstLine="420" w:firstLineChars="200"/>
              <w:rPr>
                <w:rFonts w:ascii="宋体" w:hAnsi="宋体"/>
                <w:szCs w:val="21"/>
              </w:rPr>
            </w:pPr>
            <w:r>
              <w:rPr>
                <w:rFonts w:hint="eastAsia" w:ascii="宋体" w:hAnsi="宋体"/>
                <w:szCs w:val="21"/>
              </w:rPr>
              <w:t>公司编制了《</w:t>
            </w:r>
            <w:r>
              <w:rPr>
                <w:rFonts w:hint="eastAsia" w:ascii="宋体"/>
                <w:color w:val="000000"/>
                <w:kern w:val="0"/>
                <w:szCs w:val="21"/>
              </w:rPr>
              <w:t>废弃物管理制度</w:t>
            </w:r>
            <w:r>
              <w:rPr>
                <w:rFonts w:hint="eastAsia" w:ascii="宋体" w:hAnsi="宋体"/>
                <w:szCs w:val="21"/>
              </w:rPr>
              <w:t>》，规定了办公和生产过程固废处理的管理要求。</w:t>
            </w:r>
          </w:p>
          <w:p>
            <w:pPr>
              <w:spacing w:line="400" w:lineRule="atLeast"/>
              <w:ind w:firstLine="420" w:firstLineChars="200"/>
              <w:rPr>
                <w:rFonts w:ascii="宋体" w:hAnsi="宋体"/>
                <w:szCs w:val="21"/>
              </w:rPr>
            </w:pPr>
            <w:r>
              <w:rPr>
                <w:rFonts w:hint="eastAsia" w:ascii="宋体" w:hAnsi="宋体"/>
                <w:szCs w:val="21"/>
              </w:rPr>
              <w:t>查，办公环节的主要固废为：废纸、废办公用品、以及生活垃圾等。现采取集中收集，交由环卫处理。</w:t>
            </w:r>
            <w:r>
              <w:rPr>
                <w:rFonts w:hint="eastAsia" w:ascii="宋体"/>
                <w:color w:val="000000"/>
                <w:kern w:val="0"/>
                <w:szCs w:val="21"/>
              </w:rPr>
              <w:t>在办公公共区域内垃圾桶标识明确。</w:t>
            </w:r>
          </w:p>
          <w:p>
            <w:pPr>
              <w:spacing w:line="400" w:lineRule="atLeast"/>
              <w:ind w:firstLine="420" w:firstLineChars="200"/>
              <w:rPr>
                <w:rFonts w:ascii="宋体" w:hAnsi="宋体"/>
                <w:szCs w:val="21"/>
              </w:rPr>
            </w:pPr>
            <w:r>
              <w:rPr>
                <w:rFonts w:hint="eastAsia" w:ascii="宋体" w:hAnsi="宋体"/>
                <w:szCs w:val="21"/>
              </w:rPr>
              <w:t>生产过程的固废有：</w:t>
            </w:r>
            <w:r>
              <w:rPr>
                <w:rFonts w:hint="eastAsia" w:ascii="宋体" w:cs="宋体"/>
                <w:szCs w:val="21"/>
              </w:rPr>
              <w:t>麦糟、酵母泥、酒花糟、麸皮、废包装等固废</w:t>
            </w:r>
            <w:r>
              <w:rPr>
                <w:rFonts w:hint="eastAsia" w:ascii="宋体" w:hAnsi="宋体"/>
                <w:szCs w:val="21"/>
              </w:rPr>
              <w:t>。</w:t>
            </w:r>
          </w:p>
          <w:p>
            <w:pPr>
              <w:spacing w:line="400" w:lineRule="atLeast"/>
              <w:ind w:firstLine="420" w:firstLineChars="200"/>
              <w:rPr>
                <w:rFonts w:ascii="宋体" w:hAnsi="宋体"/>
                <w:szCs w:val="21"/>
              </w:rPr>
            </w:pPr>
            <w:r>
              <w:rPr>
                <w:rFonts w:hint="eastAsia" w:ascii="宋体" w:hAnsi="宋体"/>
                <w:szCs w:val="21"/>
              </w:rPr>
              <w:t>现场查看：报废玻璃瓶：作为可利用废物暂存在废瓶堆放区， 定期外售废旧物资收购站回收利用，空罐堆放区位于厂区东北侧；废包装材料：交由废品收购站回收再利用， 废包装材料堆放区位于厂区北侧：设备维护产生的废机油：化验分析产生的</w:t>
            </w:r>
            <w:r>
              <w:t>废有机溶剂与有机溶剂废</w:t>
            </w:r>
            <w:r>
              <w:rPr>
                <w:rFonts w:hint="eastAsia"/>
              </w:rPr>
              <w:t>，生产过程的</w:t>
            </w:r>
            <w:r>
              <w:t>染料、涂料</w:t>
            </w:r>
            <w:r>
              <w:rPr>
                <w:rFonts w:hint="eastAsia" w:ascii="宋体" w:hAnsi="宋体"/>
                <w:szCs w:val="21"/>
              </w:rPr>
              <w:t xml:space="preserve"> ，规范堆放于危废暂存问内， 并与有资质的单位签订了处置协议。</w:t>
            </w:r>
          </w:p>
          <w:p>
            <w:pPr>
              <w:spacing w:line="400" w:lineRule="atLeast"/>
              <w:ind w:firstLine="420" w:firstLineChars="200"/>
              <w:rPr>
                <w:rFonts w:ascii="宋体" w:hAnsi="宋体"/>
                <w:szCs w:val="21"/>
              </w:rPr>
            </w:pPr>
            <w:r>
              <w:rPr>
                <w:rFonts w:hint="eastAsia" w:ascii="宋体" w:hAnsi="宋体"/>
                <w:szCs w:val="21"/>
              </w:rPr>
              <w:t>生产过程固废：</w:t>
            </w:r>
          </w:p>
          <w:p>
            <w:pPr>
              <w:spacing w:line="400" w:lineRule="atLeast"/>
              <w:ind w:firstLine="420" w:firstLineChars="200"/>
              <w:rPr>
                <w:rFonts w:ascii="宋体" w:hAnsi="宋体"/>
                <w:szCs w:val="21"/>
              </w:rPr>
            </w:pPr>
            <w:r>
              <w:rPr>
                <w:rFonts w:hint="eastAsia" w:ascii="宋体" w:hAnsi="宋体"/>
                <w:szCs w:val="21"/>
              </w:rPr>
              <w:t>(1）生糟、酵母泥＋凝固物、 酒花糟＋凝固物、麦芽预处理敖皮均外售处理。</w:t>
            </w:r>
          </w:p>
          <w:p>
            <w:pPr>
              <w:spacing w:line="400" w:lineRule="atLeast"/>
              <w:ind w:firstLine="420" w:firstLineChars="200"/>
              <w:rPr>
                <w:rFonts w:ascii="宋体" w:hAnsi="宋体"/>
                <w:szCs w:val="21"/>
              </w:rPr>
            </w:pPr>
            <w:r>
              <w:rPr>
                <w:rFonts w:hint="eastAsia" w:ascii="宋体" w:hAnsi="宋体"/>
                <w:szCs w:val="21"/>
              </w:rPr>
              <w:t>(2）废硅藻土交由有资质单位处置。</w:t>
            </w:r>
          </w:p>
          <w:p>
            <w:pPr>
              <w:spacing w:line="400" w:lineRule="atLeast"/>
              <w:ind w:firstLine="420" w:firstLineChars="200"/>
              <w:rPr>
                <w:rFonts w:ascii="宋体" w:hAnsi="宋体"/>
                <w:szCs w:val="21"/>
              </w:rPr>
            </w:pPr>
            <w:r>
              <w:rPr>
                <w:rFonts w:hint="eastAsia" w:ascii="宋体" w:hAnsi="宋体"/>
                <w:szCs w:val="21"/>
              </w:rPr>
              <w:t>公司对固体废物处置采用综合利用，充分回收， 最大限度地合理使用资源，尽可能减少固体废物的最终产生量</w:t>
            </w:r>
          </w:p>
          <w:p>
            <w:pPr>
              <w:spacing w:line="400" w:lineRule="atLeast"/>
              <w:ind w:firstLine="420" w:firstLineChars="200"/>
              <w:rPr>
                <w:rFonts w:ascii="宋体"/>
                <w:kern w:val="0"/>
                <w:szCs w:val="21"/>
              </w:rPr>
            </w:pPr>
            <w:r>
              <w:rPr>
                <w:rFonts w:hint="eastAsia" w:ascii="宋体"/>
                <w:kern w:val="0"/>
                <w:szCs w:val="21"/>
              </w:rPr>
              <w:t>查，固废处理：有处理记录，具体见环境健康和安全部记录</w:t>
            </w:r>
          </w:p>
          <w:p>
            <w:pPr>
              <w:spacing w:line="400" w:lineRule="atLeast"/>
              <w:ind w:firstLine="420" w:firstLineChars="200"/>
              <w:rPr>
                <w:rFonts w:ascii="宋体"/>
                <w:color w:val="000000"/>
                <w:kern w:val="0"/>
                <w:szCs w:val="21"/>
              </w:rPr>
            </w:pPr>
            <w:r>
              <w:rPr>
                <w:rFonts w:hint="eastAsia" w:ascii="宋体"/>
                <w:color w:val="000000"/>
                <w:kern w:val="0"/>
                <w:szCs w:val="21"/>
              </w:rPr>
              <w:t>2、</w:t>
            </w:r>
            <w:r>
              <w:rPr>
                <w:rFonts w:hint="eastAsia" w:ascii="宋体" w:hAnsi="宋体"/>
                <w:szCs w:val="21"/>
              </w:rPr>
              <w:t>火灾预</w:t>
            </w:r>
            <w:r>
              <w:rPr>
                <w:rFonts w:hint="eastAsia" w:ascii="宋体"/>
                <w:color w:val="000000"/>
                <w:kern w:val="0"/>
                <w:szCs w:val="21"/>
              </w:rPr>
              <w:t>防：</w:t>
            </w:r>
          </w:p>
          <w:p>
            <w:pPr>
              <w:spacing w:line="400" w:lineRule="atLeast"/>
              <w:ind w:firstLine="420" w:firstLineChars="200"/>
              <w:rPr>
                <w:rFonts w:ascii="宋体"/>
                <w:color w:val="000000"/>
                <w:kern w:val="0"/>
                <w:szCs w:val="21"/>
              </w:rPr>
            </w:pPr>
            <w:r>
              <w:rPr>
                <w:rFonts w:hint="eastAsia" w:ascii="宋体"/>
                <w:color w:val="000000"/>
                <w:kern w:val="0"/>
                <w:szCs w:val="21"/>
              </w:rPr>
              <w:t>查看，公司编制了火灾预防管理规定、应急管理规定。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查看，共用区域、办公室设置了消防栓、灭火器、应急报警器等，设施状态良好。</w:t>
            </w:r>
          </w:p>
          <w:p>
            <w:pPr>
              <w:spacing w:line="400" w:lineRule="atLeast"/>
              <w:ind w:firstLine="420" w:firstLineChars="200"/>
              <w:rPr>
                <w:rFonts w:ascii="宋体"/>
                <w:color w:val="000000"/>
                <w:kern w:val="0"/>
                <w:szCs w:val="21"/>
              </w:rPr>
            </w:pPr>
            <w:r>
              <w:rPr>
                <w:rFonts w:hint="eastAsia" w:ascii="宋体"/>
                <w:color w:val="000000"/>
                <w:kern w:val="0"/>
                <w:szCs w:val="21"/>
              </w:rPr>
              <w:t>现场查看,消防设施配置完整，完好。</w:t>
            </w:r>
          </w:p>
          <w:p>
            <w:pPr>
              <w:spacing w:line="400" w:lineRule="atLeast"/>
              <w:ind w:firstLine="420" w:firstLineChars="200"/>
              <w:rPr>
                <w:rFonts w:ascii="宋体"/>
                <w:color w:val="000000"/>
                <w:kern w:val="0"/>
                <w:szCs w:val="21"/>
              </w:rPr>
            </w:pPr>
            <w:r>
              <w:rPr>
                <w:rFonts w:hint="eastAsia" w:ascii="宋体"/>
                <w:color w:val="000000"/>
                <w:kern w:val="0"/>
                <w:szCs w:val="21"/>
              </w:rPr>
              <w:t>公司定期参加组织的消防培训和演练，制造部主要岗位均参与。</w:t>
            </w:r>
          </w:p>
          <w:p>
            <w:pPr>
              <w:spacing w:line="400" w:lineRule="atLeast"/>
              <w:ind w:firstLine="420" w:firstLineChars="200"/>
              <w:rPr>
                <w:rFonts w:ascii="宋体" w:hAnsi="宋体"/>
                <w:szCs w:val="21"/>
              </w:rPr>
            </w:pPr>
            <w:r>
              <w:rPr>
                <w:rFonts w:hint="eastAsia" w:ascii="宋体" w:hAnsi="宋体"/>
                <w:szCs w:val="21"/>
              </w:rPr>
              <w:t>3、废水排放：</w:t>
            </w:r>
          </w:p>
          <w:p>
            <w:pPr>
              <w:spacing w:line="400" w:lineRule="atLeast"/>
              <w:ind w:firstLine="420" w:firstLineChars="200"/>
              <w:rPr>
                <w:rFonts w:ascii="宋体"/>
                <w:color w:val="FF0000"/>
                <w:kern w:val="0"/>
                <w:szCs w:val="21"/>
              </w:rPr>
            </w:pPr>
            <w:r>
              <w:rPr>
                <w:rFonts w:hint="eastAsia" w:ascii="宋体" w:hAnsi="宋体"/>
                <w:szCs w:val="21"/>
                <w:highlight w:val="none"/>
              </w:rPr>
              <w:t>查看，生产过程中用水主要是空罐清洗水；灌装线杀菌水；工艺设备清洗水；设备冷却水补充水等。此部分废水经厂区污水管道收集后进入厂区污水处理站处理。在污水处理站，设备运行正常，在线监测数值达到排放标准，查看现场记录，COD量1</w:t>
            </w:r>
            <w:r>
              <w:rPr>
                <w:rFonts w:hint="eastAsia" w:ascii="宋体" w:hAnsi="宋体"/>
                <w:szCs w:val="21"/>
                <w:highlight w:val="none"/>
                <w:lang w:val="en-US" w:eastAsia="zh-CN"/>
              </w:rPr>
              <w:t>172</w:t>
            </w:r>
            <w:r>
              <w:rPr>
                <w:rFonts w:hint="eastAsia" w:ascii="宋体" w:hAnsi="宋体"/>
                <w:szCs w:val="21"/>
                <w:highlight w:val="none"/>
              </w:rPr>
              <w:t>，氨氮</w:t>
            </w:r>
            <w:r>
              <w:rPr>
                <w:rFonts w:hint="eastAsia" w:ascii="宋体" w:hAnsi="宋体"/>
                <w:szCs w:val="21"/>
                <w:highlight w:val="none"/>
                <w:lang w:val="en-US" w:eastAsia="zh-CN"/>
              </w:rPr>
              <w:t>13.9</w:t>
            </w:r>
            <w:r>
              <w:rPr>
                <w:rFonts w:hint="eastAsia" w:ascii="宋体" w:hAnsi="宋体"/>
                <w:szCs w:val="21"/>
                <w:highlight w:val="none"/>
              </w:rPr>
              <w:t>，总磷</w:t>
            </w:r>
            <w:r>
              <w:rPr>
                <w:rFonts w:hint="eastAsia" w:ascii="宋体" w:hAnsi="宋体"/>
                <w:szCs w:val="21"/>
                <w:highlight w:val="none"/>
                <w:lang w:val="en-US" w:eastAsia="zh-CN"/>
              </w:rPr>
              <w:t>0.498</w:t>
            </w:r>
            <w:r>
              <w:rPr>
                <w:rFonts w:hint="eastAsia" w:ascii="宋体" w:hAnsi="宋体"/>
                <w:szCs w:val="21"/>
                <w:highlight w:val="none"/>
              </w:rPr>
              <w:t>。提供有处理记录《污水处理运行记录表》、《污水处理加泥记录》、《污水处理液碱添加交接记录》等。</w:t>
            </w:r>
          </w:p>
          <w:p>
            <w:pPr>
              <w:spacing w:line="400" w:lineRule="atLeast"/>
              <w:ind w:firstLine="420" w:firstLineChars="200"/>
              <w:rPr>
                <w:rFonts w:ascii="宋体"/>
                <w:color w:val="FF0000"/>
                <w:kern w:val="0"/>
                <w:szCs w:val="21"/>
              </w:rPr>
            </w:pPr>
          </w:p>
          <w:p>
            <w:pPr>
              <w:spacing w:line="400" w:lineRule="atLeast"/>
              <w:ind w:firstLine="420" w:firstLineChars="200"/>
              <w:rPr>
                <w:rFonts w:ascii="宋体" w:hAnsi="宋体"/>
                <w:szCs w:val="21"/>
              </w:rPr>
            </w:pPr>
            <w:r>
              <w:rPr>
                <w:rFonts w:hint="eastAsia" w:ascii="宋体" w:hAnsi="宋体"/>
                <w:szCs w:val="21"/>
              </w:rPr>
              <w:t>4、噪声</w:t>
            </w:r>
            <w:r>
              <w:rPr>
                <w:rFonts w:hint="eastAsia" w:ascii="宋体" w:hAnsi="宋体"/>
                <w:szCs w:val="21"/>
                <w:lang w:eastAsia="zh-CN"/>
              </w:rPr>
              <w:t>、</w:t>
            </w:r>
            <w:r>
              <w:rPr>
                <w:rFonts w:hint="eastAsia" w:ascii="宋体" w:hAnsi="宋体"/>
                <w:szCs w:val="21"/>
              </w:rPr>
              <w:t>废气排放：</w:t>
            </w:r>
          </w:p>
          <w:p>
            <w:pPr>
              <w:spacing w:line="400" w:lineRule="atLeast"/>
              <w:ind w:firstLine="420" w:firstLineChars="200"/>
              <w:rPr>
                <w:rFonts w:hint="eastAsia" w:ascii="宋体" w:hAnsi="宋体"/>
                <w:szCs w:val="21"/>
                <w:highlight w:val="none"/>
                <w:lang w:val="en-US" w:eastAsia="zh-CN"/>
              </w:rPr>
            </w:pPr>
            <w:r>
              <w:rPr>
                <w:rFonts w:hint="eastAsia" w:ascii="宋体" w:hAnsi="宋体"/>
                <w:szCs w:val="21"/>
              </w:rPr>
              <w:t>查，噪声主要为</w:t>
            </w:r>
            <w:r>
              <w:rPr>
                <w:rFonts w:hint="eastAsia"/>
                <w:bCs/>
                <w:szCs w:val="21"/>
              </w:rPr>
              <w:t>设备产生</w:t>
            </w:r>
            <w:r>
              <w:rPr>
                <w:rFonts w:hint="eastAsia" w:ascii="宋体" w:hAnsi="宋体"/>
                <w:szCs w:val="21"/>
              </w:rPr>
              <w:t>，主要为制冷机、压缩机和灌装设备等设备运行产生，厂界外噪声可控，通过配置低</w:t>
            </w:r>
            <w:r>
              <w:rPr>
                <w:rFonts w:hint="eastAsia" w:ascii="宋体" w:hAnsi="宋体"/>
                <w:szCs w:val="21"/>
                <w:highlight w:val="none"/>
              </w:rPr>
              <w:t>噪、 减震设备， 设备合理布局， 安装于封闭车间内。废气主要为</w:t>
            </w:r>
            <w:r>
              <w:rPr>
                <w:rFonts w:hint="eastAsia" w:ascii="宋体" w:hAnsi="宋体"/>
                <w:szCs w:val="21"/>
                <w:highlight w:val="none"/>
                <w:lang w:eastAsia="zh-CN"/>
              </w:rPr>
              <w:t>：</w:t>
            </w:r>
            <w:r>
              <w:rPr>
                <w:rFonts w:hint="eastAsia" w:ascii="宋体" w:hAnsi="宋体"/>
                <w:szCs w:val="21"/>
                <w:highlight w:val="none"/>
                <w:lang w:val="en-US" w:eastAsia="zh-CN"/>
              </w:rPr>
              <w:t>1）</w:t>
            </w:r>
            <w:r>
              <w:rPr>
                <w:rFonts w:hint="eastAsia" w:ascii="宋体" w:hAnsi="宋体"/>
                <w:szCs w:val="21"/>
                <w:highlight w:val="none"/>
              </w:rPr>
              <w:t>麦芽投料进仓废气</w:t>
            </w:r>
            <w:r>
              <w:rPr>
                <w:rFonts w:hint="eastAsia" w:ascii="宋体" w:hAnsi="宋体"/>
                <w:szCs w:val="21"/>
                <w:highlight w:val="none"/>
                <w:lang w:val="en-US" w:eastAsia="zh-CN"/>
              </w:rPr>
              <w:t>和</w:t>
            </w:r>
            <w:r>
              <w:rPr>
                <w:rFonts w:hint="eastAsia" w:ascii="宋体" w:hAnsi="宋体"/>
                <w:szCs w:val="21"/>
                <w:highlight w:val="none"/>
              </w:rPr>
              <w:t>麦芽粉碎</w:t>
            </w:r>
            <w:r>
              <w:rPr>
                <w:rFonts w:hint="eastAsia" w:ascii="宋体" w:hAnsi="宋体"/>
                <w:szCs w:val="21"/>
                <w:highlight w:val="none"/>
                <w:lang w:val="en-US" w:eastAsia="zh-CN"/>
              </w:rPr>
              <w:t>产生的</w:t>
            </w:r>
            <w:r>
              <w:rPr>
                <w:rFonts w:hint="eastAsia" w:ascii="宋体" w:hAnsi="宋体"/>
                <w:szCs w:val="21"/>
                <w:highlight w:val="none"/>
              </w:rPr>
              <w:t>粉尘</w:t>
            </w:r>
            <w:r>
              <w:rPr>
                <w:rFonts w:hint="eastAsia" w:ascii="宋体" w:hAnsi="宋体"/>
                <w:szCs w:val="21"/>
                <w:highlight w:val="none"/>
                <w:lang w:eastAsia="zh-CN"/>
              </w:rPr>
              <w:t>（</w:t>
            </w:r>
            <w:r>
              <w:rPr>
                <w:rFonts w:hint="eastAsia" w:ascii="宋体" w:hAnsi="宋体"/>
                <w:szCs w:val="21"/>
                <w:highlight w:val="none"/>
                <w:lang w:val="en-US" w:eastAsia="zh-CN"/>
              </w:rPr>
              <w:t>颗粒物、有组织排放）</w:t>
            </w:r>
            <w:r>
              <w:rPr>
                <w:rFonts w:hint="eastAsia" w:ascii="宋体" w:hAnsi="宋体"/>
                <w:szCs w:val="21"/>
                <w:highlight w:val="none"/>
                <w:lang w:eastAsia="zh-CN"/>
              </w:rPr>
              <w:t>，</w:t>
            </w:r>
            <w:r>
              <w:rPr>
                <w:rFonts w:hint="eastAsia" w:ascii="宋体" w:hAnsi="宋体"/>
                <w:szCs w:val="21"/>
                <w:highlight w:val="none"/>
              </w:rPr>
              <w:t>麦芽投料进仓废气经过高压脉冲除尘器处理后由经排气筒排放</w:t>
            </w:r>
            <w:r>
              <w:rPr>
                <w:rFonts w:hint="eastAsia" w:ascii="宋体" w:hAnsi="宋体"/>
                <w:szCs w:val="21"/>
                <w:highlight w:val="none"/>
                <w:lang w:eastAsia="zh-CN"/>
              </w:rPr>
              <w:t>，</w:t>
            </w:r>
            <w:r>
              <w:rPr>
                <w:rFonts w:hint="eastAsia" w:ascii="宋体" w:hAnsi="宋体"/>
                <w:szCs w:val="21"/>
                <w:highlight w:val="none"/>
              </w:rPr>
              <w:t>麦芽粉碎粉尘经l套高压脉冲除尘器处理后由排气筒排放，现场查看，设备运行正常，</w:t>
            </w:r>
            <w:r>
              <w:rPr>
                <w:rFonts w:hint="eastAsia" w:ascii="宋体" w:hAnsi="宋体"/>
                <w:szCs w:val="21"/>
                <w:highlight w:val="none"/>
                <w:lang w:val="en-US" w:eastAsia="zh-CN"/>
              </w:rPr>
              <w:t>气味</w:t>
            </w:r>
            <w:r>
              <w:rPr>
                <w:rFonts w:hint="eastAsia" w:ascii="宋体" w:hAnsi="宋体"/>
                <w:szCs w:val="21"/>
                <w:highlight w:val="none"/>
              </w:rPr>
              <w:t>小</w:t>
            </w:r>
            <w:r>
              <w:rPr>
                <w:rFonts w:hint="eastAsia" w:ascii="宋体" w:hAnsi="宋体"/>
                <w:szCs w:val="21"/>
                <w:highlight w:val="none"/>
                <w:lang w:val="en-US" w:eastAsia="zh-CN"/>
              </w:rPr>
              <w:t>；2）污水处理站和酒糟罐周边产生臭气浓度、硫化氢、氨（无组织排放）</w:t>
            </w:r>
            <w:r>
              <w:rPr>
                <w:rFonts w:hint="eastAsia" w:ascii="宋体" w:hAnsi="宋体"/>
                <w:szCs w:val="21"/>
                <w:highlight w:val="none"/>
              </w:rPr>
              <w:t>。</w:t>
            </w:r>
            <w:r>
              <w:rPr>
                <w:rFonts w:hint="eastAsia" w:ascii="宋体" w:hAnsi="宋体"/>
                <w:szCs w:val="21"/>
                <w:highlight w:val="none"/>
                <w:lang w:val="en-US" w:eastAsia="zh-CN"/>
              </w:rPr>
              <w:t>查看检测报告：1）麦芽粉碎废气排气筒检测结果：颗粒物浓度26.8（标准限值120）、颗粒物排放速率（kg/h)0.19(标准限值3.5)。排放达标。</w:t>
            </w:r>
          </w:p>
          <w:p>
            <w:pPr>
              <w:spacing w:line="400" w:lineRule="atLeast"/>
              <w:ind w:firstLine="420" w:firstLineChars="200"/>
              <w:rPr>
                <w:rFonts w:hint="default" w:ascii="宋体" w:hAnsi="宋体"/>
                <w:szCs w:val="21"/>
                <w:highlight w:val="none"/>
                <w:lang w:val="en-US" w:eastAsia="zh-CN"/>
              </w:rPr>
            </w:pPr>
            <w:r>
              <w:rPr>
                <w:rFonts w:hint="eastAsia" w:ascii="宋体" w:hAnsi="宋体"/>
                <w:szCs w:val="21"/>
                <w:highlight w:val="none"/>
                <w:lang w:val="en-US" w:eastAsia="zh-CN"/>
              </w:rPr>
              <w:t>2）无组织废气检测结果：硫化氢0.048（标准限值0.06）；氨0.021（标准限值1.5）；臭气浓度18（标准限值20）。排放达标。</w:t>
            </w:r>
          </w:p>
          <w:p>
            <w:pPr>
              <w:spacing w:line="400" w:lineRule="atLeast"/>
              <w:ind w:firstLine="420" w:firstLineChars="200"/>
              <w:rPr>
                <w:rFonts w:ascii="宋体" w:hAnsi="宋体"/>
                <w:szCs w:val="21"/>
                <w:highlight w:val="none"/>
              </w:rPr>
            </w:pPr>
            <w:r>
              <w:rPr>
                <w:rFonts w:hint="eastAsia" w:ascii="宋体" w:hAnsi="宋体"/>
                <w:szCs w:val="21"/>
                <w:highlight w:val="none"/>
              </w:rPr>
              <w:t>5、能源消耗管理（水、电、蒸汽等）：</w:t>
            </w:r>
          </w:p>
          <w:p>
            <w:pPr>
              <w:ind w:firstLine="525" w:firstLineChars="250"/>
              <w:rPr>
                <w:szCs w:val="21"/>
              </w:rPr>
            </w:pPr>
            <w:r>
              <w:rPr>
                <w:rFonts w:hint="eastAsia" w:ascii="宋体" w:hAnsi="宋体" w:cs="宋体"/>
                <w:szCs w:val="21"/>
              </w:rPr>
              <w:t>负责人介绍，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r>
              <w:rPr>
                <w:szCs w:val="21"/>
              </w:rPr>
              <w:t>提供了</w:t>
            </w:r>
            <w:r>
              <w:rPr>
                <w:rFonts w:hint="eastAsia"/>
                <w:szCs w:val="21"/>
              </w:rPr>
              <w:t>水、电、气使用月报表，</w:t>
            </w:r>
          </w:p>
          <w:p>
            <w:pPr>
              <w:rPr>
                <w:szCs w:val="21"/>
                <w:highlight w:val="green"/>
              </w:rPr>
            </w:pPr>
            <w:r>
              <w:rPr>
                <w:rFonts w:hint="eastAsia"/>
                <w:szCs w:val="21"/>
                <w:highlight w:val="none"/>
              </w:rPr>
              <w:t>抽查1</w:t>
            </w:r>
            <w:r>
              <w:rPr>
                <w:rFonts w:hint="eastAsia"/>
                <w:szCs w:val="21"/>
                <w:highlight w:val="none"/>
                <w:lang w:val="en-US" w:eastAsia="zh-CN"/>
              </w:rPr>
              <w:t>0</w:t>
            </w:r>
            <w:r>
              <w:rPr>
                <w:rFonts w:hint="eastAsia"/>
                <w:szCs w:val="21"/>
                <w:highlight w:val="none"/>
              </w:rPr>
              <w:t>月份水：</w:t>
            </w:r>
            <w:r>
              <w:rPr>
                <w:rFonts w:hint="eastAsia"/>
                <w:szCs w:val="21"/>
                <w:highlight w:val="none"/>
                <w:lang w:val="en-US" w:eastAsia="zh-CN"/>
              </w:rPr>
              <w:t>41400</w:t>
            </w:r>
            <w:r>
              <w:rPr>
                <w:rFonts w:hint="eastAsia"/>
                <w:szCs w:val="21"/>
                <w:highlight w:val="none"/>
              </w:rPr>
              <w:t>吨  电：</w:t>
            </w:r>
            <w:r>
              <w:rPr>
                <w:rFonts w:hint="eastAsia"/>
                <w:szCs w:val="21"/>
                <w:highlight w:val="none"/>
                <w:lang w:val="en-US" w:eastAsia="zh-CN"/>
              </w:rPr>
              <w:t>624600</w:t>
            </w:r>
            <w:r>
              <w:rPr>
                <w:rFonts w:hint="eastAsia"/>
                <w:szCs w:val="21"/>
                <w:highlight w:val="none"/>
              </w:rPr>
              <w:t>千瓦/时，蒸汽：</w:t>
            </w:r>
            <w:r>
              <w:rPr>
                <w:rFonts w:hint="eastAsia"/>
                <w:szCs w:val="21"/>
                <w:highlight w:val="none"/>
                <w:lang w:val="en-US" w:eastAsia="zh-CN"/>
              </w:rPr>
              <w:t>4200</w:t>
            </w:r>
            <w:r>
              <w:rPr>
                <w:rFonts w:hint="eastAsia"/>
                <w:szCs w:val="21"/>
                <w:highlight w:val="none"/>
              </w:rPr>
              <w:t>（T）</w:t>
            </w:r>
          </w:p>
          <w:p>
            <w:pPr>
              <w:spacing w:line="400" w:lineRule="atLeast"/>
              <w:ind w:firstLine="420" w:firstLineChars="200"/>
              <w:rPr>
                <w:rFonts w:ascii="宋体" w:hAnsi="宋体"/>
                <w:szCs w:val="21"/>
              </w:rPr>
            </w:pPr>
            <w:r>
              <w:rPr>
                <w:rFonts w:hint="eastAsia" w:ascii="宋体" w:hAnsi="宋体"/>
                <w:szCs w:val="21"/>
              </w:rPr>
              <w:t>6、</w:t>
            </w:r>
            <w:r>
              <w:rPr>
                <w:rFonts w:hint="eastAsia" w:ascii="宋体" w:hAnsi="宋体" w:cs="宋体"/>
                <w:szCs w:val="21"/>
              </w:rPr>
              <w:t>氨气泄漏</w:t>
            </w:r>
            <w:r>
              <w:rPr>
                <w:rFonts w:hint="eastAsia" w:ascii="宋体" w:hAnsi="宋体"/>
                <w:szCs w:val="21"/>
              </w:rPr>
              <w:t>管理</w:t>
            </w:r>
          </w:p>
          <w:p>
            <w:pPr>
              <w:spacing w:line="400" w:lineRule="atLeast"/>
              <w:ind w:firstLine="420" w:firstLineChars="200"/>
              <w:rPr>
                <w:rFonts w:ascii="宋体" w:hAnsi="宋体"/>
                <w:szCs w:val="21"/>
              </w:rPr>
            </w:pPr>
            <w:r>
              <w:rPr>
                <w:rFonts w:hint="eastAsia" w:ascii="宋体" w:hAnsi="宋体"/>
                <w:szCs w:val="21"/>
              </w:rPr>
              <w:t>查，主要为在制冷站因设备故障造成泄漏的可能，在每个位置都安装有氨气报警器、可燃气体检测报警器</w:t>
            </w:r>
            <w:r>
              <w:rPr>
                <w:rFonts w:hint="eastAsia" w:ascii="宋体" w:hAnsi="宋体"/>
                <w:szCs w:val="21"/>
                <w:lang w:eastAsia="zh-CN"/>
              </w:rPr>
              <w:t>、</w:t>
            </w:r>
            <w:r>
              <w:rPr>
                <w:rFonts w:hint="eastAsia" w:ascii="宋体" w:hAnsi="宋体"/>
                <w:szCs w:val="21"/>
                <w:lang w:val="en-US" w:eastAsia="zh-CN"/>
              </w:rPr>
              <w:t>四合一气体检测仪（一氧化碳）、二氧化碳检测报警器</w:t>
            </w:r>
            <w:r>
              <w:rPr>
                <w:rFonts w:hint="eastAsia" w:ascii="宋体" w:hAnsi="宋体"/>
                <w:szCs w:val="21"/>
              </w:rPr>
              <w:t>等</w:t>
            </w:r>
            <w:r>
              <w:rPr>
                <w:rFonts w:hint="eastAsia" w:ascii="宋体" w:hAnsi="宋体"/>
                <w:b/>
                <w:szCs w:val="21"/>
              </w:rPr>
              <w:t>，</w:t>
            </w:r>
            <w:r>
              <w:rPr>
                <w:rFonts w:hint="eastAsia" w:ascii="宋体" w:hAnsi="宋体"/>
                <w:b/>
                <w:szCs w:val="21"/>
                <w:lang w:val="en-US" w:eastAsia="zh-CN"/>
              </w:rPr>
              <w:t>提供有以上报警器的校准证书，校准单位：</w:t>
            </w:r>
            <w:r>
              <w:rPr>
                <w:rFonts w:hint="eastAsia" w:ascii="宋体" w:hAnsi="宋体"/>
                <w:szCs w:val="21"/>
                <w:highlight w:val="green"/>
              </w:rPr>
              <w:t>成都市计量检定测试院</w:t>
            </w:r>
            <w:r>
              <w:rPr>
                <w:rFonts w:hint="eastAsia" w:ascii="宋体" w:hAnsi="宋体"/>
                <w:szCs w:val="21"/>
                <w:highlight w:val="green"/>
                <w:lang w:eastAsia="zh-CN"/>
              </w:rPr>
              <w:t>、</w:t>
            </w:r>
            <w:r>
              <w:rPr>
                <w:rFonts w:hint="eastAsia" w:ascii="宋体" w:hAnsi="宋体"/>
                <w:szCs w:val="21"/>
                <w:highlight w:val="green"/>
                <w:lang w:val="en-US" w:eastAsia="zh-CN"/>
              </w:rPr>
              <w:t>校准日期：2020年6月18日，具体内容见附件。</w:t>
            </w:r>
            <w:r>
              <w:rPr>
                <w:rFonts w:hint="eastAsia" w:ascii="宋体" w:hAnsi="宋体"/>
                <w:szCs w:val="21"/>
              </w:rPr>
              <w:t>另外公司定期对制冷机设备运行维保，控制设备质量，另外在制冷站入库配置有除静电装置，进入前去除静电，同时将手机交出放在站外保管，不允许带入手机。在制冷站配置有呼吸器、防毒面罩的应急准备设施。</w:t>
            </w:r>
          </w:p>
          <w:p>
            <w:pPr>
              <w:pStyle w:val="14"/>
              <w:numPr>
                <w:ilvl w:val="0"/>
                <w:numId w:val="0"/>
              </w:numPr>
              <w:rPr>
                <w:rFonts w:hint="eastAsia" w:ascii="方正仿宋简体" w:eastAsia="方正仿宋简体"/>
                <w:szCs w:val="21"/>
                <w:highlight w:val="none"/>
              </w:rPr>
            </w:pPr>
            <w:r>
              <w:rPr>
                <w:rFonts w:hint="eastAsia" w:ascii="宋体" w:hAnsi="宋体"/>
                <w:szCs w:val="21"/>
              </w:rPr>
              <w:t>查近期排放检测，</w:t>
            </w:r>
            <w:r>
              <w:rPr>
                <w:rFonts w:hint="eastAsia" w:ascii="宋体" w:hAnsi="宋体"/>
                <w:szCs w:val="21"/>
                <w:lang w:val="en-US" w:eastAsia="zh-CN"/>
              </w:rPr>
              <w:t>1）</w:t>
            </w:r>
            <w:r>
              <w:rPr>
                <w:rFonts w:hint="eastAsia" w:ascii="方正仿宋简体" w:eastAsia="方正仿宋简体"/>
                <w:szCs w:val="21"/>
                <w:highlight w:val="none"/>
              </w:rPr>
              <w:t>检测项目</w:t>
            </w:r>
            <w:r>
              <w:rPr>
                <w:rFonts w:hint="eastAsia" w:ascii="宋体" w:hAnsi="宋体" w:cs="宋体"/>
                <w:color w:val="000000"/>
                <w:kern w:val="0"/>
                <w:szCs w:val="21"/>
                <w:highlight w:val="none"/>
              </w:rPr>
              <w:t>废水</w:t>
            </w:r>
            <w:r>
              <w:rPr>
                <w:rFonts w:hint="eastAsia" w:ascii="方正仿宋简体" w:eastAsia="方正仿宋简体"/>
                <w:szCs w:val="21"/>
                <w:highlight w:val="none"/>
              </w:rPr>
              <w:t>检测报告。报告日期</w:t>
            </w:r>
            <w:r>
              <w:rPr>
                <w:rFonts w:hint="eastAsia"/>
                <w:color w:val="000000"/>
                <w:kern w:val="0"/>
                <w:szCs w:val="21"/>
                <w:highlight w:val="none"/>
              </w:rPr>
              <w:t>20</w:t>
            </w:r>
            <w:r>
              <w:rPr>
                <w:rFonts w:hint="eastAsia"/>
                <w:color w:val="000000"/>
                <w:kern w:val="0"/>
                <w:szCs w:val="21"/>
                <w:highlight w:val="none"/>
                <w:lang w:val="en-US" w:eastAsia="zh-CN"/>
              </w:rPr>
              <w:t>20</w:t>
            </w:r>
            <w:r>
              <w:rPr>
                <w:rFonts w:hint="eastAsia"/>
                <w:color w:val="000000"/>
                <w:kern w:val="0"/>
                <w:szCs w:val="21"/>
                <w:highlight w:val="none"/>
              </w:rPr>
              <w:t>年</w:t>
            </w:r>
            <w:r>
              <w:rPr>
                <w:rFonts w:hint="eastAsia"/>
                <w:color w:val="000000"/>
                <w:kern w:val="0"/>
                <w:szCs w:val="21"/>
                <w:highlight w:val="none"/>
                <w:lang w:val="en-US" w:eastAsia="zh-CN"/>
              </w:rPr>
              <w:t>8</w:t>
            </w:r>
            <w:r>
              <w:rPr>
                <w:rFonts w:hint="eastAsia"/>
                <w:color w:val="000000"/>
                <w:kern w:val="0"/>
                <w:szCs w:val="21"/>
                <w:highlight w:val="none"/>
              </w:rPr>
              <w:t>月</w:t>
            </w:r>
            <w:r>
              <w:rPr>
                <w:rFonts w:hint="eastAsia"/>
                <w:color w:val="000000"/>
                <w:kern w:val="0"/>
                <w:szCs w:val="21"/>
                <w:highlight w:val="none"/>
                <w:lang w:val="en-US" w:eastAsia="zh-CN"/>
              </w:rPr>
              <w:t>24</w:t>
            </w:r>
            <w:r>
              <w:rPr>
                <w:rFonts w:hint="eastAsia"/>
                <w:color w:val="000000"/>
                <w:kern w:val="0"/>
                <w:szCs w:val="21"/>
                <w:highlight w:val="none"/>
              </w:rPr>
              <w:t>日</w:t>
            </w:r>
            <w:r>
              <w:rPr>
                <w:rFonts w:hint="eastAsia" w:ascii="方正仿宋简体" w:eastAsia="方正仿宋简体"/>
                <w:szCs w:val="21"/>
                <w:highlight w:val="none"/>
              </w:rPr>
              <w:t>。检测类别：委托检测，检测单位：</w:t>
            </w:r>
            <w:r>
              <w:rPr>
                <w:rFonts w:hint="eastAsia" w:ascii="方正仿宋简体" w:eastAsia="方正仿宋简体"/>
                <w:szCs w:val="21"/>
                <w:highlight w:val="none"/>
                <w:lang w:eastAsia="zh-CN"/>
              </w:rPr>
              <w:t>凉山州绿源环境科技</w:t>
            </w:r>
            <w:r>
              <w:rPr>
                <w:rFonts w:hint="eastAsia" w:ascii="方正仿宋简体" w:eastAsia="方正仿宋简体"/>
                <w:szCs w:val="21"/>
                <w:highlight w:val="none"/>
              </w:rPr>
              <w:t>有限公司。检测结论：符合。</w:t>
            </w:r>
          </w:p>
          <w:p>
            <w:pPr>
              <w:pStyle w:val="14"/>
              <w:numPr>
                <w:ilvl w:val="0"/>
                <w:numId w:val="0"/>
              </w:numPr>
              <w:rPr>
                <w:rFonts w:hint="default" w:ascii="方正仿宋简体" w:eastAsia="方正仿宋简体"/>
                <w:szCs w:val="21"/>
                <w:highlight w:val="none"/>
                <w:lang w:val="en-US" w:eastAsia="zh-CN"/>
              </w:rPr>
            </w:pPr>
            <w:r>
              <w:rPr>
                <w:rFonts w:hint="eastAsia" w:ascii="方正仿宋简体" w:eastAsia="方正仿宋简体"/>
                <w:szCs w:val="21"/>
                <w:highlight w:val="none"/>
                <w:lang w:val="en-US" w:eastAsia="zh-CN"/>
              </w:rPr>
              <w:t xml:space="preserve"> 2）</w:t>
            </w:r>
            <w:r>
              <w:rPr>
                <w:rFonts w:hint="eastAsia" w:ascii="方正仿宋简体" w:eastAsia="方正仿宋简体"/>
                <w:szCs w:val="21"/>
                <w:highlight w:val="none"/>
              </w:rPr>
              <w:t>检测项目</w:t>
            </w:r>
            <w:r>
              <w:rPr>
                <w:rFonts w:hint="eastAsia" w:ascii="方正仿宋简体" w:eastAsia="方正仿宋简体"/>
                <w:szCs w:val="21"/>
                <w:highlight w:val="none"/>
                <w:lang w:val="en-US" w:eastAsia="zh-CN"/>
              </w:rPr>
              <w:t>有组织废气、无组织废气、噪声</w:t>
            </w:r>
            <w:r>
              <w:rPr>
                <w:rFonts w:hint="eastAsia" w:ascii="方正仿宋简体" w:eastAsia="方正仿宋简体"/>
                <w:szCs w:val="21"/>
                <w:highlight w:val="none"/>
              </w:rPr>
              <w:t>检测报告。报告日期</w:t>
            </w:r>
            <w:r>
              <w:rPr>
                <w:rFonts w:hint="eastAsia"/>
                <w:color w:val="000000"/>
                <w:kern w:val="0"/>
                <w:szCs w:val="21"/>
                <w:highlight w:val="none"/>
              </w:rPr>
              <w:t>20</w:t>
            </w:r>
            <w:r>
              <w:rPr>
                <w:rFonts w:hint="eastAsia"/>
                <w:color w:val="000000"/>
                <w:kern w:val="0"/>
                <w:szCs w:val="21"/>
                <w:highlight w:val="none"/>
                <w:lang w:val="en-US" w:eastAsia="zh-CN"/>
              </w:rPr>
              <w:t>20</w:t>
            </w:r>
            <w:r>
              <w:rPr>
                <w:rFonts w:hint="eastAsia"/>
                <w:color w:val="000000"/>
                <w:kern w:val="0"/>
                <w:szCs w:val="21"/>
                <w:highlight w:val="none"/>
              </w:rPr>
              <w:t>年</w:t>
            </w:r>
            <w:r>
              <w:rPr>
                <w:rFonts w:hint="eastAsia"/>
                <w:color w:val="000000"/>
                <w:kern w:val="0"/>
                <w:szCs w:val="21"/>
                <w:highlight w:val="none"/>
                <w:lang w:val="en-US" w:eastAsia="zh-CN"/>
              </w:rPr>
              <w:t>8</w:t>
            </w:r>
            <w:r>
              <w:rPr>
                <w:rFonts w:hint="eastAsia"/>
                <w:color w:val="000000"/>
                <w:kern w:val="0"/>
                <w:szCs w:val="21"/>
                <w:highlight w:val="none"/>
              </w:rPr>
              <w:t>月</w:t>
            </w:r>
            <w:r>
              <w:rPr>
                <w:rFonts w:hint="eastAsia"/>
                <w:color w:val="000000"/>
                <w:kern w:val="0"/>
                <w:szCs w:val="21"/>
                <w:highlight w:val="none"/>
                <w:lang w:val="en-US" w:eastAsia="zh-CN"/>
              </w:rPr>
              <w:t>31</w:t>
            </w:r>
            <w:r>
              <w:rPr>
                <w:rFonts w:hint="eastAsia"/>
                <w:color w:val="000000"/>
                <w:kern w:val="0"/>
                <w:szCs w:val="21"/>
                <w:highlight w:val="none"/>
              </w:rPr>
              <w:t>日</w:t>
            </w:r>
            <w:r>
              <w:rPr>
                <w:rFonts w:hint="eastAsia" w:ascii="方正仿宋简体" w:eastAsia="方正仿宋简体"/>
                <w:szCs w:val="21"/>
                <w:highlight w:val="none"/>
              </w:rPr>
              <w:t>。检测类别：委托检测，检测单位：</w:t>
            </w:r>
            <w:r>
              <w:rPr>
                <w:rFonts w:hint="eastAsia" w:ascii="方正仿宋简体" w:eastAsia="方正仿宋简体"/>
                <w:szCs w:val="21"/>
                <w:highlight w:val="none"/>
                <w:lang w:eastAsia="zh-CN"/>
              </w:rPr>
              <w:t>凉山州绿源环境科技</w:t>
            </w:r>
            <w:r>
              <w:rPr>
                <w:rFonts w:hint="eastAsia" w:ascii="方正仿宋简体" w:eastAsia="方正仿宋简体"/>
                <w:szCs w:val="21"/>
                <w:highlight w:val="none"/>
              </w:rPr>
              <w:t>有限公司。检测结论：符合。</w:t>
            </w:r>
            <w:r>
              <w:rPr>
                <w:rFonts w:hint="eastAsia" w:ascii="方正仿宋简体" w:eastAsia="方正仿宋简体"/>
                <w:szCs w:val="21"/>
                <w:highlight w:val="none"/>
                <w:lang w:val="en-US" w:eastAsia="zh-CN"/>
              </w:rPr>
              <w:t>见附件。</w:t>
            </w:r>
          </w:p>
          <w:p>
            <w:pPr>
              <w:spacing w:line="400" w:lineRule="atLeast"/>
              <w:ind w:firstLine="210" w:firstLineChars="100"/>
              <w:rPr>
                <w:rFonts w:ascii="宋体"/>
                <w:kern w:val="0"/>
                <w:szCs w:val="21"/>
              </w:rPr>
            </w:pPr>
            <w:r>
              <w:rPr>
                <w:rFonts w:hint="eastAsia" w:ascii="宋体"/>
                <w:kern w:val="0"/>
                <w:szCs w:val="21"/>
              </w:rPr>
              <w:t>对于相关方环境影响，公司的主要环境管理相关方有：业主、外来人员，对其进行培训告知。</w:t>
            </w:r>
          </w:p>
          <w:p>
            <w:pPr>
              <w:spacing w:line="400" w:lineRule="exact"/>
              <w:ind w:firstLine="420" w:firstLineChars="200"/>
              <w:rPr>
                <w:rFonts w:ascii="宋体"/>
                <w:color w:val="000000"/>
                <w:kern w:val="0"/>
                <w:szCs w:val="21"/>
              </w:rPr>
            </w:pPr>
            <w:r>
              <w:rPr>
                <w:rFonts w:hint="eastAsia" w:ascii="宋体"/>
                <w:color w:val="000000"/>
                <w:kern w:val="0"/>
                <w:szCs w:val="21"/>
              </w:rPr>
              <w:t>制造部环境控制措施基本与管理要求基本一致，基本符合管理要求。</w:t>
            </w:r>
          </w:p>
          <w:p>
            <w:pPr>
              <w:spacing w:line="400" w:lineRule="exact"/>
              <w:ind w:firstLine="420" w:firstLineChars="200"/>
              <w:rPr>
                <w:rFonts w:ascii="宋体"/>
                <w:color w:val="000000"/>
                <w:kern w:val="0"/>
                <w:szCs w:val="21"/>
              </w:rPr>
            </w:pPr>
          </w:p>
          <w:p>
            <w:pPr>
              <w:spacing w:line="400" w:lineRule="exact"/>
              <w:ind w:firstLine="420" w:firstLineChars="200"/>
              <w:rPr>
                <w:rFonts w:ascii="宋体" w:hAnsi="宋体"/>
                <w:szCs w:val="21"/>
              </w:rPr>
            </w:pPr>
            <w:r>
              <w:rPr>
                <w:rFonts w:hint="eastAsia" w:ascii="宋体" w:hAnsi="宋体"/>
                <w:szCs w:val="21"/>
              </w:rPr>
              <w:t>现场查看，制造部的不可接受风险为：</w:t>
            </w:r>
            <w:r>
              <w:rPr>
                <w:szCs w:val="21"/>
              </w:rPr>
              <w:t>1</w:t>
            </w:r>
            <w:r>
              <w:rPr>
                <w:rFonts w:hint="eastAsia"/>
                <w:szCs w:val="21"/>
              </w:rPr>
              <w:t>）火灾；</w:t>
            </w:r>
            <w:r>
              <w:rPr>
                <w:szCs w:val="21"/>
              </w:rPr>
              <w:t>2</w:t>
            </w:r>
            <w:r>
              <w:rPr>
                <w:rFonts w:hint="eastAsia"/>
                <w:szCs w:val="21"/>
              </w:rPr>
              <w:t>）爆炸（氨气、压力容器等）；</w:t>
            </w:r>
            <w:r>
              <w:rPr>
                <w:szCs w:val="21"/>
              </w:rPr>
              <w:t>3</w:t>
            </w:r>
            <w:r>
              <w:rPr>
                <w:rFonts w:hint="eastAsia"/>
                <w:szCs w:val="21"/>
              </w:rPr>
              <w:t>）触电；</w:t>
            </w:r>
            <w:r>
              <w:rPr>
                <w:szCs w:val="21"/>
              </w:rPr>
              <w:t>4</w:t>
            </w:r>
            <w:r>
              <w:rPr>
                <w:rFonts w:hint="eastAsia"/>
                <w:szCs w:val="21"/>
              </w:rPr>
              <w:t>）意外伤害（高坠、烫伤、冻伤、酸碱腐蚀、爆瓶等伤害）；</w:t>
            </w:r>
            <w:r>
              <w:rPr>
                <w:szCs w:val="21"/>
              </w:rPr>
              <w:t>5</w:t>
            </w:r>
            <w:r>
              <w:rPr>
                <w:rFonts w:hint="eastAsia"/>
                <w:szCs w:val="21"/>
              </w:rPr>
              <w:t>）中毒；</w:t>
            </w:r>
            <w:r>
              <w:rPr>
                <w:szCs w:val="21"/>
              </w:rPr>
              <w:t>6</w:t>
            </w:r>
            <w:r>
              <w:rPr>
                <w:rFonts w:hint="eastAsia"/>
                <w:szCs w:val="21"/>
              </w:rPr>
              <w:t>）噪声；</w:t>
            </w:r>
            <w:r>
              <w:rPr>
                <w:szCs w:val="21"/>
              </w:rPr>
              <w:t>7</w:t>
            </w:r>
            <w:r>
              <w:rPr>
                <w:rFonts w:hint="eastAsia"/>
                <w:szCs w:val="21"/>
              </w:rPr>
              <w:t>）职业病（噪声、粉尘等）。</w:t>
            </w:r>
          </w:p>
          <w:p>
            <w:pPr>
              <w:spacing w:line="400" w:lineRule="exact"/>
              <w:ind w:firstLine="420" w:firstLineChars="200"/>
              <w:rPr>
                <w:rFonts w:ascii="宋体" w:hAnsi="宋体"/>
                <w:szCs w:val="21"/>
              </w:rPr>
            </w:pPr>
            <w:r>
              <w:rPr>
                <w:rFonts w:hint="eastAsia" w:ascii="宋体" w:hAnsi="宋体"/>
                <w:szCs w:val="21"/>
              </w:rPr>
              <w:t>制造部制订了相关的危险源防护、管理措施，如《应急救援预案》、《设备操作规程》、《安全生产责任制》等：</w:t>
            </w:r>
          </w:p>
          <w:p>
            <w:pPr>
              <w:spacing w:line="400" w:lineRule="exact"/>
              <w:ind w:firstLine="420" w:firstLineChars="200"/>
              <w:rPr>
                <w:rFonts w:ascii="宋体" w:hAnsi="宋体"/>
                <w:szCs w:val="21"/>
              </w:rPr>
            </w:pPr>
            <w:r>
              <w:rPr>
                <w:rFonts w:hint="eastAsia" w:ascii="宋体" w:hAnsi="宋体"/>
                <w:szCs w:val="21"/>
              </w:rPr>
              <w:t>1、触电风险管理：</w:t>
            </w:r>
          </w:p>
          <w:p>
            <w:pPr>
              <w:spacing w:line="400" w:lineRule="exact"/>
              <w:ind w:firstLine="420" w:firstLineChars="200"/>
              <w:rPr>
                <w:rFonts w:ascii="宋体" w:hAnsi="宋体"/>
                <w:szCs w:val="21"/>
              </w:rPr>
            </w:pPr>
            <w:r>
              <w:rPr>
                <w:rFonts w:hint="eastAsia" w:ascii="宋体" w:hAnsi="宋体"/>
                <w:szCs w:val="21"/>
              </w:rPr>
              <w:t>现场查看，公司规定了安全供电的管理要求，所有电气设备定期进行维护，公司定期对线路、操作柄等进行安全检查，发现问题及时进行处理。同时公司对维修、调试过程的用电安全管理进行了培训。现场能提供三级安全培训记录，电工都是持证上岗。</w:t>
            </w:r>
          </w:p>
          <w:p>
            <w:pPr>
              <w:spacing w:line="400" w:lineRule="exact"/>
              <w:ind w:firstLine="420" w:firstLineChars="200"/>
              <w:rPr>
                <w:rFonts w:ascii="宋体" w:hAnsi="宋体"/>
                <w:szCs w:val="21"/>
              </w:rPr>
            </w:pPr>
            <w:r>
              <w:rPr>
                <w:rFonts w:hint="eastAsia" w:ascii="宋体" w:hAnsi="宋体"/>
                <w:szCs w:val="21"/>
              </w:rPr>
              <w:t>查看，公司用电由供电局直供，没有配变电站，配置配电室，房门配置有锁具，专人才能进入，门口和通风口都有防护设施，能控制小动物进入，现场每天有巡查记录。</w:t>
            </w:r>
          </w:p>
          <w:p>
            <w:pPr>
              <w:spacing w:line="400" w:lineRule="exact"/>
              <w:ind w:firstLine="420" w:firstLineChars="200"/>
              <w:rPr>
                <w:rFonts w:ascii="宋体" w:hAnsi="宋体"/>
                <w:szCs w:val="21"/>
              </w:rPr>
            </w:pPr>
            <w:r>
              <w:rPr>
                <w:rFonts w:hint="eastAsia" w:ascii="宋体" w:hAnsi="宋体"/>
                <w:szCs w:val="21"/>
              </w:rPr>
              <w:t>查安全工具配置，</w:t>
            </w:r>
            <w:r>
              <w:rPr>
                <w:rFonts w:hint="eastAsia" w:ascii="宋体" w:hAnsi="宋体"/>
                <w:szCs w:val="21"/>
                <w:highlight w:val="none"/>
              </w:rPr>
              <w:t>提供有绝缘靴、绝缘手套</w:t>
            </w:r>
            <w:r>
              <w:rPr>
                <w:rFonts w:hint="eastAsia" w:ascii="宋体" w:hAnsi="宋体"/>
                <w:szCs w:val="21"/>
                <w:highlight w:val="none"/>
                <w:lang w:eastAsia="zh-CN"/>
              </w:rPr>
              <w:t>、</w:t>
            </w:r>
            <w:r>
              <w:rPr>
                <w:rFonts w:hint="eastAsia" w:ascii="宋体" w:hAnsi="宋体"/>
                <w:szCs w:val="21"/>
                <w:highlight w:val="none"/>
              </w:rPr>
              <w:t>绝缘</w:t>
            </w:r>
            <w:r>
              <w:rPr>
                <w:rFonts w:hint="eastAsia" w:ascii="宋体" w:hAnsi="宋体"/>
                <w:szCs w:val="21"/>
                <w:highlight w:val="none"/>
                <w:lang w:val="en-US" w:eastAsia="zh-CN"/>
              </w:rPr>
              <w:t>棒</w:t>
            </w:r>
            <w:r>
              <w:rPr>
                <w:rFonts w:hint="eastAsia" w:ascii="宋体" w:hAnsi="宋体"/>
                <w:szCs w:val="21"/>
                <w:highlight w:val="none"/>
              </w:rPr>
              <w:t>等工具，查看，工具均按要求进行了检验，现场查验合格，抽查绝缘用具测试报告，工具名称：绝缘靴2双，绝缘手套</w:t>
            </w:r>
            <w:r>
              <w:rPr>
                <w:rFonts w:hint="eastAsia" w:ascii="宋体" w:hAnsi="宋体"/>
                <w:szCs w:val="21"/>
                <w:highlight w:val="none"/>
                <w:lang w:val="en-US" w:eastAsia="zh-CN"/>
              </w:rPr>
              <w:t>1</w:t>
            </w:r>
            <w:r>
              <w:rPr>
                <w:rFonts w:hint="eastAsia" w:ascii="宋体" w:hAnsi="宋体"/>
                <w:szCs w:val="21"/>
                <w:highlight w:val="none"/>
              </w:rPr>
              <w:t>双，结论：合格，检测时间：20</w:t>
            </w:r>
            <w:r>
              <w:rPr>
                <w:rFonts w:hint="eastAsia" w:ascii="宋体" w:hAnsi="宋体"/>
                <w:szCs w:val="21"/>
                <w:highlight w:val="none"/>
                <w:lang w:val="en-US" w:eastAsia="zh-CN"/>
              </w:rPr>
              <w:t>20.10.15</w:t>
            </w:r>
            <w:r>
              <w:rPr>
                <w:rFonts w:hint="eastAsia" w:ascii="宋体" w:hAnsi="宋体"/>
                <w:szCs w:val="21"/>
                <w:highlight w:val="none"/>
              </w:rPr>
              <w:t>；测试单位：西昌可信电力开发有限责任公司</w:t>
            </w:r>
          </w:p>
          <w:p>
            <w:pPr>
              <w:spacing w:line="400" w:lineRule="exact"/>
              <w:ind w:firstLine="420" w:firstLineChars="200"/>
              <w:rPr>
                <w:rFonts w:ascii="宋体" w:hAnsi="宋体"/>
                <w:szCs w:val="21"/>
              </w:rPr>
            </w:pPr>
            <w:r>
              <w:rPr>
                <w:rFonts w:hint="eastAsia" w:ascii="宋体" w:hAnsi="宋体"/>
                <w:szCs w:val="21"/>
              </w:rPr>
              <w:t>现场查看，</w:t>
            </w:r>
            <w:r>
              <w:rPr>
                <w:rFonts w:hint="eastAsia" w:ascii="宋体"/>
                <w:color w:val="000000"/>
                <w:kern w:val="0"/>
                <w:szCs w:val="21"/>
              </w:rPr>
              <w:t>生产场地</w:t>
            </w:r>
            <w:r>
              <w:rPr>
                <w:rFonts w:hint="eastAsia" w:ascii="宋体" w:hAnsi="宋体"/>
                <w:szCs w:val="21"/>
              </w:rPr>
              <w:t>的电器设备、电缆、配电设施完好，设置规范，无不符合情况。</w:t>
            </w:r>
          </w:p>
          <w:p>
            <w:pPr>
              <w:spacing w:line="400" w:lineRule="exact"/>
              <w:ind w:firstLine="420" w:firstLineChars="200"/>
              <w:rPr>
                <w:rFonts w:ascii="宋体" w:hAnsi="宋体"/>
                <w:szCs w:val="21"/>
              </w:rPr>
            </w:pPr>
            <w:r>
              <w:rPr>
                <w:rFonts w:hint="eastAsia" w:ascii="宋体" w:hAnsi="宋体"/>
                <w:szCs w:val="21"/>
              </w:rPr>
              <w:t>现场查看，各环节都有防雷设施，均按要求进行了检测，有效，抽防雷装置定期检测技术报告：</w:t>
            </w:r>
            <w:r>
              <w:rPr>
                <w:rFonts w:hint="eastAsia" w:ascii="方正仿宋简体" w:eastAsia="方正仿宋简体"/>
                <w:szCs w:val="21"/>
                <w:highlight w:val="none"/>
                <w:lang w:eastAsia="zh-CN"/>
              </w:rPr>
              <w:t>编号：凉雷定检（</w:t>
            </w:r>
            <w:r>
              <w:rPr>
                <w:rFonts w:hint="eastAsia" w:ascii="方正仿宋简体" w:eastAsia="方正仿宋简体"/>
                <w:szCs w:val="21"/>
                <w:highlight w:val="none"/>
                <w:lang w:val="en-US" w:eastAsia="zh-CN"/>
              </w:rPr>
              <w:t>2020）0031号</w:t>
            </w:r>
            <w:r>
              <w:rPr>
                <w:rFonts w:hint="eastAsia" w:ascii="宋体" w:hAnsi="宋体"/>
                <w:szCs w:val="21"/>
              </w:rPr>
              <w:t>，结论：合格，时间：</w:t>
            </w:r>
            <w:r>
              <w:rPr>
                <w:rFonts w:hint="eastAsia" w:ascii="方正仿宋简体" w:eastAsia="方正仿宋简体"/>
                <w:szCs w:val="21"/>
                <w:highlight w:val="none"/>
              </w:rPr>
              <w:t>20</w:t>
            </w:r>
            <w:r>
              <w:rPr>
                <w:rFonts w:hint="eastAsia" w:ascii="方正仿宋简体" w:eastAsia="方正仿宋简体"/>
                <w:szCs w:val="21"/>
                <w:highlight w:val="none"/>
                <w:lang w:val="en-US" w:eastAsia="zh-CN"/>
              </w:rPr>
              <w:t>20</w:t>
            </w:r>
            <w:r>
              <w:rPr>
                <w:rFonts w:hint="eastAsia" w:ascii="方正仿宋简体" w:eastAsia="方正仿宋简体"/>
                <w:szCs w:val="21"/>
                <w:highlight w:val="none"/>
              </w:rPr>
              <w:t>年</w:t>
            </w:r>
            <w:r>
              <w:rPr>
                <w:rFonts w:hint="eastAsia" w:ascii="方正仿宋简体" w:eastAsia="方正仿宋简体"/>
                <w:szCs w:val="21"/>
                <w:highlight w:val="none"/>
                <w:lang w:val="en-US" w:eastAsia="zh-CN"/>
              </w:rPr>
              <w:t>4</w:t>
            </w:r>
            <w:r>
              <w:rPr>
                <w:rFonts w:hint="eastAsia" w:ascii="方正仿宋简体" w:eastAsia="方正仿宋简体"/>
                <w:szCs w:val="21"/>
                <w:highlight w:val="none"/>
              </w:rPr>
              <w:t>月</w:t>
            </w:r>
            <w:r>
              <w:rPr>
                <w:rFonts w:hint="eastAsia" w:ascii="方正仿宋简体" w:eastAsia="方正仿宋简体"/>
                <w:szCs w:val="21"/>
                <w:highlight w:val="none"/>
                <w:lang w:val="en-US" w:eastAsia="zh-CN"/>
              </w:rPr>
              <w:t>23</w:t>
            </w:r>
            <w:r>
              <w:rPr>
                <w:rFonts w:hint="eastAsia" w:ascii="方正仿宋简体" w:eastAsia="方正仿宋简体"/>
                <w:szCs w:val="21"/>
                <w:highlight w:val="none"/>
              </w:rPr>
              <w:t>日</w:t>
            </w:r>
            <w:r>
              <w:rPr>
                <w:rFonts w:hint="eastAsia" w:ascii="宋体" w:hAnsi="宋体"/>
                <w:szCs w:val="21"/>
              </w:rPr>
              <w:t>，检测机构：凉山州气象科技综合开发中心。</w:t>
            </w:r>
          </w:p>
          <w:p>
            <w:pPr>
              <w:spacing w:line="400" w:lineRule="exact"/>
              <w:ind w:firstLine="420" w:firstLineChars="200"/>
              <w:rPr>
                <w:rFonts w:ascii="宋体" w:hAnsi="宋体"/>
                <w:szCs w:val="21"/>
              </w:rPr>
            </w:pPr>
            <w:r>
              <w:rPr>
                <w:rFonts w:hint="eastAsia" w:ascii="宋体" w:hAnsi="宋体"/>
                <w:szCs w:val="21"/>
              </w:rPr>
              <w:t>2、火灾伤害预防：</w:t>
            </w:r>
          </w:p>
          <w:p>
            <w:pPr>
              <w:spacing w:line="400" w:lineRule="atLeast"/>
              <w:ind w:firstLine="420" w:firstLineChars="200"/>
              <w:rPr>
                <w:rFonts w:ascii="宋体"/>
                <w:color w:val="000000"/>
                <w:kern w:val="0"/>
                <w:szCs w:val="21"/>
              </w:rPr>
            </w:pPr>
            <w:r>
              <w:rPr>
                <w:rFonts w:hint="eastAsia" w:ascii="宋体" w:hAnsi="宋体"/>
                <w:szCs w:val="21"/>
              </w:rPr>
              <w:t>现场了解：公司制订了</w:t>
            </w:r>
            <w:r>
              <w:rPr>
                <w:rFonts w:hint="eastAsia" w:ascii="宋体"/>
                <w:color w:val="000000"/>
                <w:kern w:val="0"/>
                <w:szCs w:val="21"/>
              </w:rPr>
              <w:t>火灾预防管理规定、应急管理规定。在车间、及办公场所均设置了消防栓、灭火器、应急疏散指示灯等。</w:t>
            </w:r>
          </w:p>
          <w:p>
            <w:pPr>
              <w:spacing w:line="400" w:lineRule="atLeast"/>
              <w:ind w:firstLine="420" w:firstLineChars="200"/>
              <w:rPr>
                <w:rFonts w:ascii="宋体"/>
                <w:color w:val="000000"/>
                <w:kern w:val="0"/>
                <w:szCs w:val="21"/>
              </w:rPr>
            </w:pPr>
            <w:r>
              <w:rPr>
                <w:rFonts w:hint="eastAsia" w:ascii="宋体"/>
                <w:color w:val="000000"/>
                <w:kern w:val="0"/>
                <w:szCs w:val="21"/>
              </w:rPr>
              <w:t>查，制造部员工定期参加环境健康和安全部的消防、应急、逃生培训和演习。</w:t>
            </w:r>
          </w:p>
          <w:p>
            <w:pPr>
              <w:spacing w:line="400" w:lineRule="atLeast"/>
              <w:ind w:firstLine="420" w:firstLineChars="200"/>
              <w:rPr>
                <w:rFonts w:ascii="宋体"/>
                <w:color w:val="000000"/>
                <w:kern w:val="0"/>
                <w:szCs w:val="21"/>
              </w:rPr>
            </w:pPr>
            <w:r>
              <w:rPr>
                <w:rFonts w:hint="eastAsia" w:ascii="宋体"/>
                <w:color w:val="000000"/>
                <w:kern w:val="0"/>
                <w:szCs w:val="21"/>
              </w:rPr>
              <w:t>现场查看，公司办公地点楼层，消防逃生通道畅通，办公室设置了烟雾感应器，现场打开消防栓，能供水，压力明显。</w:t>
            </w:r>
          </w:p>
          <w:p>
            <w:pPr>
              <w:spacing w:line="400" w:lineRule="atLeast"/>
              <w:ind w:firstLine="420" w:firstLineChars="200"/>
              <w:rPr>
                <w:rFonts w:ascii="宋体"/>
                <w:color w:val="000000"/>
                <w:kern w:val="0"/>
                <w:szCs w:val="21"/>
              </w:rPr>
            </w:pPr>
            <w:r>
              <w:rPr>
                <w:rFonts w:hint="eastAsia" w:ascii="宋体"/>
                <w:color w:val="000000"/>
                <w:kern w:val="0"/>
                <w:szCs w:val="21"/>
              </w:rPr>
              <w:t>现场查看，火灾伤害预防管理基本符合要求。</w:t>
            </w:r>
          </w:p>
          <w:p>
            <w:pPr>
              <w:spacing w:line="400" w:lineRule="exact"/>
              <w:ind w:firstLine="420" w:firstLineChars="200"/>
              <w:rPr>
                <w:rFonts w:ascii="宋体" w:hAnsi="宋体"/>
                <w:szCs w:val="21"/>
              </w:rPr>
            </w:pPr>
            <w:r>
              <w:rPr>
                <w:rFonts w:hint="eastAsia" w:ascii="宋体" w:hAnsi="宋体"/>
                <w:szCs w:val="21"/>
              </w:rPr>
              <w:t>3、爆炸预防：</w:t>
            </w:r>
          </w:p>
          <w:p>
            <w:pPr>
              <w:spacing w:line="400" w:lineRule="atLeast"/>
              <w:ind w:firstLine="420" w:firstLineChars="200"/>
              <w:rPr>
                <w:rFonts w:ascii="宋体"/>
                <w:color w:val="000000"/>
                <w:kern w:val="0"/>
                <w:szCs w:val="21"/>
              </w:rPr>
            </w:pPr>
            <w:r>
              <w:rPr>
                <w:rFonts w:hint="eastAsia" w:ascii="宋体" w:hAnsi="宋体"/>
                <w:szCs w:val="21"/>
              </w:rPr>
              <w:t>现场了解：公司爆炸隐患为压力容器或管道的使用，以及氨气、天然气泄漏造成。主要为液氨管、储气罐等</w:t>
            </w:r>
            <w:r>
              <w:rPr>
                <w:rFonts w:hint="eastAsia" w:ascii="宋体"/>
                <w:color w:val="000000"/>
                <w:kern w:val="0"/>
                <w:szCs w:val="21"/>
              </w:rPr>
              <w:t>、公司对压力设备的应急管理做了预案和管理规定。</w:t>
            </w:r>
          </w:p>
          <w:p>
            <w:pPr>
              <w:spacing w:line="400" w:lineRule="atLeast"/>
              <w:ind w:firstLine="420" w:firstLineChars="200"/>
              <w:rPr>
                <w:rFonts w:ascii="宋体"/>
                <w:kern w:val="0"/>
                <w:szCs w:val="21"/>
              </w:rPr>
            </w:pPr>
            <w:r>
              <w:rPr>
                <w:rFonts w:hint="eastAsia" w:ascii="宋体"/>
                <w:color w:val="000000"/>
                <w:kern w:val="0"/>
                <w:szCs w:val="21"/>
              </w:rPr>
              <w:t>查特种设备的管理：提供有压力管道、储气罐和叉车的定期检验报告，抽</w:t>
            </w:r>
            <w:r>
              <w:rPr>
                <w:rFonts w:hint="eastAsia" w:ascii="宋体"/>
                <w:kern w:val="0"/>
                <w:szCs w:val="21"/>
              </w:rPr>
              <w:t>检验报告：抽查检验报告：抽压力容器，</w:t>
            </w:r>
            <w:r>
              <w:rPr>
                <w:rFonts w:hint="eastAsia" w:ascii="宋体"/>
                <w:kern w:val="0"/>
                <w:szCs w:val="21"/>
                <w:lang w:val="en-US" w:eastAsia="zh-CN"/>
              </w:rPr>
              <w:t>油分离器</w:t>
            </w:r>
            <w:r>
              <w:rPr>
                <w:rFonts w:hint="eastAsia" w:ascii="宋体"/>
                <w:kern w:val="0"/>
                <w:szCs w:val="21"/>
              </w:rPr>
              <w:t>定期检验报告，报告编号：</w:t>
            </w:r>
            <w:r>
              <w:rPr>
                <w:rFonts w:hint="eastAsia" w:ascii="宋体"/>
                <w:kern w:val="0"/>
                <w:szCs w:val="21"/>
                <w:lang w:val="en-US" w:eastAsia="zh-CN"/>
              </w:rPr>
              <w:t>ZHCYD20200166</w:t>
            </w:r>
            <w:r>
              <w:rPr>
                <w:rFonts w:hint="eastAsia" w:ascii="宋体"/>
                <w:kern w:val="0"/>
                <w:szCs w:val="21"/>
              </w:rPr>
              <w:t>-LS,产品编码：</w:t>
            </w:r>
            <w:r>
              <w:rPr>
                <w:rFonts w:hint="eastAsia" w:ascii="宋体"/>
                <w:kern w:val="0"/>
                <w:szCs w:val="21"/>
                <w:lang w:val="en-US" w:eastAsia="zh-CN"/>
              </w:rPr>
              <w:t>21502116120110539</w:t>
            </w:r>
            <w:r>
              <w:rPr>
                <w:rFonts w:hint="eastAsia" w:ascii="宋体"/>
                <w:kern w:val="0"/>
                <w:szCs w:val="21"/>
              </w:rPr>
              <w:t>,结论：符合要求，下次检验时间：202</w:t>
            </w:r>
            <w:r>
              <w:rPr>
                <w:rFonts w:hint="eastAsia" w:ascii="宋体"/>
                <w:kern w:val="0"/>
                <w:szCs w:val="21"/>
                <w:lang w:val="en-US" w:eastAsia="zh-CN"/>
              </w:rPr>
              <w:t>1</w:t>
            </w:r>
            <w:r>
              <w:rPr>
                <w:rFonts w:hint="eastAsia" w:ascii="宋体"/>
                <w:kern w:val="0"/>
                <w:szCs w:val="21"/>
              </w:rPr>
              <w:t>年4月</w:t>
            </w:r>
            <w:r>
              <w:rPr>
                <w:rFonts w:hint="eastAsia" w:ascii="宋体"/>
                <w:kern w:val="0"/>
                <w:szCs w:val="21"/>
                <w:lang w:val="en-US" w:eastAsia="zh-CN"/>
              </w:rPr>
              <w:t>20</w:t>
            </w:r>
            <w:r>
              <w:rPr>
                <w:rFonts w:hint="eastAsia" w:ascii="宋体"/>
                <w:kern w:val="0"/>
                <w:szCs w:val="21"/>
              </w:rPr>
              <w:t>日；液氨分离器定期检验报告，报告编号：RQQN20190239-LS,产品编码：容IIMS川WA0013,结论：符合要求，下次检验时间：2022年4月18日</w:t>
            </w:r>
            <w:r>
              <w:rPr>
                <w:rFonts w:hint="eastAsia" w:ascii="宋体"/>
                <w:kern w:val="0"/>
                <w:szCs w:val="21"/>
                <w:highlight w:val="none"/>
              </w:rPr>
              <w:t>；叉车共有20台检验报告，抽报告编号：LOCD20</w:t>
            </w:r>
            <w:r>
              <w:rPr>
                <w:rFonts w:hint="eastAsia" w:ascii="宋体"/>
                <w:kern w:val="0"/>
                <w:szCs w:val="21"/>
                <w:highlight w:val="none"/>
                <w:lang w:val="en-US" w:eastAsia="zh-CN"/>
              </w:rPr>
              <w:t>200404</w:t>
            </w:r>
            <w:r>
              <w:rPr>
                <w:rFonts w:hint="eastAsia" w:ascii="宋体"/>
                <w:kern w:val="0"/>
                <w:szCs w:val="21"/>
                <w:highlight w:val="none"/>
              </w:rPr>
              <w:t>-LS,产品编码：厂内川W00</w:t>
            </w:r>
            <w:r>
              <w:rPr>
                <w:rFonts w:hint="eastAsia" w:ascii="宋体"/>
                <w:kern w:val="0"/>
                <w:szCs w:val="21"/>
                <w:highlight w:val="none"/>
                <w:lang w:val="en-US" w:eastAsia="zh-CN"/>
              </w:rPr>
              <w:t>916</w:t>
            </w:r>
            <w:r>
              <w:rPr>
                <w:rFonts w:hint="eastAsia" w:ascii="宋体"/>
                <w:kern w:val="0"/>
                <w:szCs w:val="21"/>
                <w:highlight w:val="none"/>
              </w:rPr>
              <w:t>,结论：合格，下次检验时间：202</w:t>
            </w:r>
            <w:r>
              <w:rPr>
                <w:rFonts w:hint="eastAsia" w:ascii="宋体"/>
                <w:kern w:val="0"/>
                <w:szCs w:val="21"/>
                <w:highlight w:val="none"/>
                <w:lang w:val="en-US" w:eastAsia="zh-CN"/>
              </w:rPr>
              <w:t>1</w:t>
            </w:r>
            <w:r>
              <w:rPr>
                <w:rFonts w:hint="eastAsia" w:ascii="宋体"/>
                <w:kern w:val="0"/>
                <w:szCs w:val="21"/>
                <w:highlight w:val="none"/>
              </w:rPr>
              <w:t>年9月。</w:t>
            </w:r>
          </w:p>
          <w:p>
            <w:pPr>
              <w:spacing w:line="400" w:lineRule="atLeast"/>
              <w:ind w:firstLine="420" w:firstLineChars="200"/>
              <w:rPr>
                <w:rFonts w:ascii="宋体"/>
                <w:kern w:val="0"/>
                <w:szCs w:val="21"/>
              </w:rPr>
            </w:pPr>
            <w:r>
              <w:rPr>
                <w:rFonts w:hint="eastAsia" w:ascii="宋体" w:hAnsi="宋体"/>
                <w:szCs w:val="21"/>
              </w:rPr>
              <w:t>在制冷站，在每个位置都安装有氨气检测报警装置，可以起到预防作用</w:t>
            </w:r>
          </w:p>
          <w:p>
            <w:pPr>
              <w:spacing w:line="400" w:lineRule="atLeast"/>
              <w:ind w:firstLine="420" w:firstLineChars="200"/>
              <w:rPr>
                <w:rFonts w:hint="eastAsia" w:ascii="宋体"/>
                <w:color w:val="000000"/>
                <w:kern w:val="0"/>
                <w:szCs w:val="21"/>
              </w:rPr>
            </w:pPr>
            <w:r>
              <w:rPr>
                <w:rFonts w:hint="eastAsia" w:ascii="宋体"/>
                <w:color w:val="000000"/>
                <w:kern w:val="0"/>
                <w:szCs w:val="21"/>
              </w:rPr>
              <w:t>查压力设备人员管理，提供有一般压力容器操作工等，操作人员均培训取证上岗，能满足岗位管理要求。</w:t>
            </w:r>
          </w:p>
          <w:p>
            <w:pPr>
              <w:spacing w:line="400" w:lineRule="atLeast"/>
              <w:ind w:firstLine="420" w:firstLineChars="200"/>
              <w:rPr>
                <w:rFonts w:ascii="宋体"/>
                <w:kern w:val="0"/>
                <w:szCs w:val="21"/>
              </w:rPr>
            </w:pPr>
            <w:r>
              <w:rPr>
                <w:rFonts w:hint="eastAsia" w:ascii="宋体"/>
                <w:kern w:val="0"/>
                <w:szCs w:val="21"/>
              </w:rPr>
              <w:t>查，现场制定有应急预案，并定期进行了演练。</w:t>
            </w:r>
          </w:p>
          <w:p>
            <w:pPr>
              <w:spacing w:line="400" w:lineRule="atLeast"/>
              <w:ind w:firstLine="420" w:firstLineChars="200"/>
              <w:rPr>
                <w:rFonts w:hint="eastAsia" w:ascii="宋体"/>
                <w:color w:val="000000"/>
                <w:kern w:val="0"/>
                <w:szCs w:val="21"/>
              </w:rPr>
            </w:pPr>
            <w:r>
              <w:rPr>
                <w:rFonts w:hint="eastAsia" w:ascii="宋体"/>
                <w:color w:val="000000"/>
                <w:kern w:val="0"/>
                <w:szCs w:val="21"/>
              </w:rPr>
              <w:t>现场查看，爆炸预防管理基本符合要求。</w:t>
            </w:r>
          </w:p>
          <w:p>
            <w:pPr>
              <w:spacing w:line="400" w:lineRule="atLeast"/>
              <w:ind w:firstLine="420" w:firstLineChars="200"/>
              <w:rPr>
                <w:rFonts w:hint="eastAsia" w:ascii="宋体"/>
                <w:kern w:val="0"/>
                <w:szCs w:val="21"/>
                <w:lang w:val="en-US" w:eastAsia="zh-CN"/>
              </w:rPr>
            </w:pPr>
            <w:r>
              <w:rPr>
                <w:rFonts w:hint="eastAsia" w:ascii="宋体"/>
                <w:kern w:val="0"/>
                <w:szCs w:val="21"/>
                <w:lang w:val="en-US" w:eastAsia="zh-CN"/>
              </w:rPr>
              <w:t>公司从</w:t>
            </w:r>
            <w:r>
              <w:rPr>
                <w:rFonts w:hint="eastAsia" w:ascii="宋体" w:hAnsi="宋体"/>
                <w:szCs w:val="21"/>
                <w:lang w:val="en-US" w:eastAsia="zh-CN"/>
              </w:rPr>
              <w:t>今年3月开始对原有的</w:t>
            </w:r>
            <w:r>
              <w:rPr>
                <w:rFonts w:hint="eastAsia" w:ascii="宋体" w:hAnsi="宋体"/>
                <w:szCs w:val="21"/>
              </w:rPr>
              <w:t>锅炉1台</w:t>
            </w:r>
            <w:r>
              <w:rPr>
                <w:rFonts w:hint="eastAsia" w:ascii="宋体"/>
                <w:kern w:val="0"/>
                <w:szCs w:val="21"/>
                <w:lang w:val="en-US" w:eastAsia="zh-CN"/>
              </w:rPr>
              <w:t>停止使用</w:t>
            </w:r>
            <w:r>
              <w:rPr>
                <w:rFonts w:hint="eastAsia" w:ascii="宋体"/>
                <w:kern w:val="0"/>
                <w:szCs w:val="21"/>
              </w:rPr>
              <w:t>，</w:t>
            </w:r>
            <w:r>
              <w:rPr>
                <w:rFonts w:hint="eastAsia" w:ascii="宋体"/>
                <w:kern w:val="0"/>
                <w:szCs w:val="21"/>
                <w:lang w:val="en-US" w:eastAsia="zh-CN"/>
              </w:rPr>
              <w:t>对生产中所需蒸气在四川华源环能科技有限公司进行外购，提供有西昌分公司2020年蒸气采购合同，合同中对环境保护和安全要求均作出了明确的规定。见附件。</w:t>
            </w:r>
          </w:p>
          <w:p>
            <w:pPr>
              <w:spacing w:line="400" w:lineRule="atLeast"/>
              <w:ind w:firstLine="420" w:firstLineChars="200"/>
              <w:rPr>
                <w:rFonts w:hint="default" w:ascii="宋体"/>
                <w:kern w:val="0"/>
                <w:szCs w:val="21"/>
                <w:lang w:val="en-US" w:eastAsia="zh-CN"/>
              </w:rPr>
            </w:pPr>
          </w:p>
          <w:p>
            <w:pPr>
              <w:spacing w:line="400" w:lineRule="exact"/>
              <w:ind w:firstLine="420" w:firstLineChars="200"/>
              <w:rPr>
                <w:rFonts w:ascii="宋体" w:hAnsi="宋体"/>
                <w:szCs w:val="21"/>
              </w:rPr>
            </w:pPr>
            <w:r>
              <w:rPr>
                <w:rFonts w:hint="eastAsia" w:ascii="宋体" w:hAnsi="宋体"/>
                <w:szCs w:val="21"/>
              </w:rPr>
              <w:t>4、</w:t>
            </w:r>
            <w:r>
              <w:rPr>
                <w:rFonts w:hint="eastAsia"/>
                <w:szCs w:val="21"/>
              </w:rPr>
              <w:t>意外伤害（高坠、烫伤、冻伤、酸碱腐蚀、爆瓶等伤害）</w:t>
            </w:r>
            <w:r>
              <w:rPr>
                <w:rFonts w:hint="eastAsia" w:ascii="宋体" w:hAnsi="宋体"/>
                <w:szCs w:val="21"/>
              </w:rPr>
              <w:t>：</w:t>
            </w:r>
          </w:p>
          <w:p>
            <w:pPr>
              <w:spacing w:line="400" w:lineRule="atLeast"/>
              <w:ind w:firstLine="420" w:firstLineChars="200"/>
              <w:rPr>
                <w:rFonts w:ascii="宋体"/>
                <w:kern w:val="0"/>
                <w:szCs w:val="21"/>
              </w:rPr>
            </w:pPr>
            <w:r>
              <w:rPr>
                <w:rFonts w:hint="eastAsia" w:ascii="宋体" w:hAnsi="宋体"/>
                <w:szCs w:val="21"/>
              </w:rPr>
              <w:t>现场了解：公司制订了人员</w:t>
            </w:r>
            <w:r>
              <w:rPr>
                <w:rFonts w:hint="eastAsia" w:ascii="宋体"/>
                <w:kern w:val="0"/>
                <w:szCs w:val="21"/>
              </w:rPr>
              <w:t>防护管理规定、应急管理规定。</w:t>
            </w:r>
          </w:p>
          <w:p>
            <w:pPr>
              <w:spacing w:line="400" w:lineRule="atLeast"/>
              <w:ind w:firstLine="420" w:firstLineChars="200"/>
              <w:rPr>
                <w:rFonts w:ascii="宋体"/>
                <w:kern w:val="0"/>
                <w:szCs w:val="21"/>
                <w:highlight w:val="none"/>
              </w:rPr>
            </w:pPr>
            <w:r>
              <w:rPr>
                <w:rFonts w:hint="eastAsia" w:ascii="宋体"/>
                <w:kern w:val="0"/>
                <w:szCs w:val="21"/>
                <w:highlight w:val="none"/>
              </w:rPr>
              <w:t>查，制造部员工定期参加操作规程的培训,并进行了三级安全教育。抽三级教育</w:t>
            </w:r>
          </w:p>
          <w:p>
            <w:pPr>
              <w:spacing w:line="400" w:lineRule="atLeast"/>
              <w:ind w:firstLine="0" w:firstLineChars="200"/>
              <w:rPr>
                <w:rFonts w:ascii="宋体"/>
                <w:kern w:val="0"/>
                <w:szCs w:val="21"/>
              </w:rPr>
            </w:pPr>
            <w:r>
              <w:rPr>
                <w:rFonts w:eastAsia="Times New Roman"/>
                <w:color w:val="000000"/>
                <w:w w:val="0"/>
                <w:sz w:val="0"/>
                <w:szCs w:val="0"/>
                <w:u w:color="000000"/>
                <w:shd w:val="clear" w:color="000000" w:fill="000000"/>
              </w:rPr>
              <w:drawing>
                <wp:inline distT="0" distB="0" distL="0" distR="0">
                  <wp:extent cx="2106930" cy="2809240"/>
                  <wp:effectExtent l="0" t="0" r="11430" b="10160"/>
                  <wp:docPr id="7" name="图片 4" descr="C:\Users\Administrator\Documents\Tencent Files\243090573\FileRecv\MobileFile\IMG_20191230_1357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C:\Users\Administrator\Documents\Tencent Files\243090573\FileRecv\MobileFile\IMG_20191230_135736.jpg"/>
                          <pic:cNvPicPr>
                            <a:picLocks noChangeAspect="1" noChangeArrowheads="1"/>
                          </pic:cNvPicPr>
                        </pic:nvPicPr>
                        <pic:blipFill>
                          <a:blip r:embed="rId6" cstate="print"/>
                          <a:srcRect/>
                          <a:stretch>
                            <a:fillRect/>
                          </a:stretch>
                        </pic:blipFill>
                        <pic:spPr>
                          <a:xfrm>
                            <a:off x="0" y="0"/>
                            <a:ext cx="2106930" cy="2809240"/>
                          </a:xfrm>
                          <a:prstGeom prst="rect">
                            <a:avLst/>
                          </a:prstGeom>
                          <a:noFill/>
                          <a:ln w="9525">
                            <a:noFill/>
                            <a:miter lim="800000"/>
                            <a:headEnd/>
                            <a:tailEnd/>
                          </a:ln>
                        </pic:spPr>
                      </pic:pic>
                    </a:graphicData>
                  </a:graphic>
                </wp:inline>
              </w:drawing>
            </w:r>
            <w:r>
              <w:rPr>
                <w:rFonts w:eastAsia="Times New Roman"/>
                <w:snapToGrid w:val="0"/>
                <w:color w:val="000000"/>
                <w:w w:val="0"/>
                <w:sz w:val="0"/>
                <w:szCs w:val="0"/>
                <w:u w:color="000000"/>
                <w:shd w:val="clear" w:color="000000" w:fill="000000"/>
              </w:rPr>
              <w:t xml:space="preserve"> </w:t>
            </w:r>
            <w:r>
              <w:rPr>
                <w:rFonts w:ascii="宋体"/>
                <w:kern w:val="0"/>
                <w:szCs w:val="21"/>
              </w:rPr>
              <w:drawing>
                <wp:inline distT="0" distB="0" distL="0" distR="0">
                  <wp:extent cx="2122170" cy="2829560"/>
                  <wp:effectExtent l="0" t="0" r="11430" b="5080"/>
                  <wp:docPr id="11" name="图片 4" descr="C:\Users\Administrator\Documents\Tencent Files\243090573\FileRecv\MobileFile\IMG_20200108_110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C:\Users\Administrator\Documents\Tencent Files\243090573\FileRecv\MobileFile\IMG_20200108_110922.jpg"/>
                          <pic:cNvPicPr>
                            <a:picLocks noChangeAspect="1" noChangeArrowheads="1"/>
                          </pic:cNvPicPr>
                        </pic:nvPicPr>
                        <pic:blipFill>
                          <a:blip r:embed="rId7" cstate="print"/>
                          <a:srcRect/>
                          <a:stretch>
                            <a:fillRect/>
                          </a:stretch>
                        </pic:blipFill>
                        <pic:spPr>
                          <a:xfrm>
                            <a:off x="0" y="0"/>
                            <a:ext cx="2124363" cy="2832485"/>
                          </a:xfrm>
                          <a:prstGeom prst="rect">
                            <a:avLst/>
                          </a:prstGeom>
                          <a:noFill/>
                          <a:ln w="9525">
                            <a:noFill/>
                            <a:miter lim="800000"/>
                            <a:headEnd/>
                            <a:tailEnd/>
                          </a:ln>
                        </pic:spPr>
                      </pic:pic>
                    </a:graphicData>
                  </a:graphic>
                </wp:inline>
              </w:drawing>
            </w:r>
          </w:p>
          <w:p>
            <w:pPr>
              <w:spacing w:line="400" w:lineRule="atLeast"/>
              <w:ind w:firstLine="420" w:firstLineChars="200"/>
              <w:rPr>
                <w:rFonts w:ascii="宋体"/>
                <w:kern w:val="0"/>
                <w:szCs w:val="21"/>
              </w:rPr>
            </w:pPr>
            <w:r>
              <w:rPr>
                <w:rFonts w:hint="eastAsia" w:ascii="宋体"/>
                <w:kern w:val="0"/>
                <w:szCs w:val="21"/>
              </w:rPr>
              <w:t>现场查看，在糖化车间，主要控制</w:t>
            </w:r>
            <w:r>
              <w:rPr>
                <w:rFonts w:ascii="宋体"/>
                <w:kern w:val="0"/>
                <w:szCs w:val="21"/>
              </w:rPr>
              <w:t>高温烫伤</w:t>
            </w:r>
            <w:r>
              <w:rPr>
                <w:rFonts w:hint="eastAsia" w:ascii="宋体"/>
                <w:kern w:val="0"/>
                <w:szCs w:val="21"/>
              </w:rPr>
              <w:t>，因接触热水、</w:t>
            </w:r>
            <w:r>
              <w:rPr>
                <w:rFonts w:ascii="宋体"/>
                <w:kern w:val="0"/>
                <w:szCs w:val="21"/>
              </w:rPr>
              <w:t>设备表面</w:t>
            </w:r>
            <w:r>
              <w:rPr>
                <w:rFonts w:hint="eastAsia" w:ascii="宋体"/>
                <w:kern w:val="0"/>
                <w:szCs w:val="21"/>
              </w:rPr>
              <w:t>、蒸汽造成烫伤，现场有警示标识，操作员工均穿戴有工作服、佩戴有手套，操作符合要求。</w:t>
            </w:r>
          </w:p>
          <w:p>
            <w:pPr>
              <w:spacing w:line="400" w:lineRule="atLeast"/>
              <w:ind w:firstLine="420" w:firstLineChars="200"/>
              <w:rPr>
                <w:rFonts w:ascii="宋体"/>
                <w:kern w:val="0"/>
                <w:szCs w:val="21"/>
              </w:rPr>
            </w:pPr>
            <w:r>
              <w:rPr>
                <w:rFonts w:hint="eastAsia" w:ascii="宋体"/>
                <w:kern w:val="0"/>
                <w:szCs w:val="21"/>
              </w:rPr>
              <w:t>现场查看，在旋转设备前加有围栏，能起到伤害的防护。</w:t>
            </w:r>
          </w:p>
          <w:p>
            <w:pPr>
              <w:spacing w:line="400" w:lineRule="atLeast"/>
              <w:ind w:firstLine="420" w:firstLineChars="200"/>
              <w:rPr>
                <w:rFonts w:ascii="宋体"/>
                <w:kern w:val="0"/>
                <w:szCs w:val="21"/>
              </w:rPr>
            </w:pPr>
            <w:r>
              <w:rPr>
                <w:rFonts w:hint="eastAsia" w:ascii="宋体"/>
                <w:kern w:val="0"/>
                <w:szCs w:val="21"/>
              </w:rPr>
              <w:t>现场查看，在制冷站，制冷设备均有防护保温装置，涉及低温操作的都有警示标识，操作工防护设施穿戴到位，能有效预防冻伤风险。</w:t>
            </w:r>
          </w:p>
          <w:p>
            <w:pPr>
              <w:spacing w:line="400" w:lineRule="atLeast"/>
              <w:ind w:firstLine="420" w:firstLineChars="200"/>
              <w:rPr>
                <w:rFonts w:ascii="宋体"/>
                <w:kern w:val="0"/>
                <w:szCs w:val="21"/>
              </w:rPr>
            </w:pPr>
            <w:r>
              <w:rPr>
                <w:rFonts w:hint="eastAsia" w:ascii="宋体"/>
                <w:kern w:val="0"/>
                <w:szCs w:val="21"/>
              </w:rPr>
              <w:t>现场查看，在罐区，在储存罐上都有楼梯和扶手，在每个罐前都有警示标识，能有效起到高空落物和高空坠落风险。</w:t>
            </w:r>
          </w:p>
          <w:p>
            <w:pPr>
              <w:spacing w:line="400" w:lineRule="atLeast"/>
              <w:ind w:firstLine="420" w:firstLineChars="200"/>
              <w:rPr>
                <w:rFonts w:ascii="宋体"/>
                <w:kern w:val="0"/>
                <w:szCs w:val="21"/>
              </w:rPr>
            </w:pPr>
            <w:r>
              <w:rPr>
                <w:rFonts w:hint="eastAsia" w:ascii="宋体"/>
                <w:kern w:val="0"/>
                <w:szCs w:val="21"/>
              </w:rPr>
              <w:t>现场查看，在</w:t>
            </w:r>
            <w:r>
              <w:rPr>
                <w:rFonts w:ascii="宋体"/>
                <w:kern w:val="0"/>
                <w:szCs w:val="21"/>
              </w:rPr>
              <w:t>灌装车间</w:t>
            </w:r>
            <w:r>
              <w:rPr>
                <w:rFonts w:hint="eastAsia" w:ascii="宋体"/>
                <w:kern w:val="0"/>
                <w:szCs w:val="21"/>
              </w:rPr>
              <w:t>，碱液清洗、高温消毒和灌装线都是全自动化生产线，不需要人员接触，操作界面之间有隔离和防护门，以及有红外控制系统，有人员进入立即停机。只有几人巡视、控制操作台。能避免酸碱腐蚀、</w:t>
            </w:r>
            <w:r>
              <w:rPr>
                <w:rFonts w:ascii="宋体"/>
                <w:kern w:val="0"/>
                <w:szCs w:val="21"/>
              </w:rPr>
              <w:t>酒瓶爆瓶</w:t>
            </w:r>
            <w:r>
              <w:rPr>
                <w:rFonts w:hint="eastAsia" w:ascii="宋体"/>
                <w:kern w:val="0"/>
                <w:szCs w:val="21"/>
              </w:rPr>
              <w:t>对人员伤害。</w:t>
            </w:r>
          </w:p>
          <w:p>
            <w:pPr>
              <w:spacing w:line="400" w:lineRule="atLeast"/>
              <w:ind w:firstLine="420" w:firstLineChars="200"/>
              <w:rPr>
                <w:rFonts w:ascii="宋体"/>
                <w:kern w:val="0"/>
                <w:szCs w:val="21"/>
              </w:rPr>
            </w:pPr>
            <w:r>
              <w:rPr>
                <w:rFonts w:hint="eastAsia" w:ascii="宋体"/>
                <w:kern w:val="0"/>
                <w:szCs w:val="21"/>
              </w:rPr>
              <w:t>现场查看，配置了必备的应急药品，如创口贴、急救包等。</w:t>
            </w:r>
          </w:p>
          <w:p>
            <w:pPr>
              <w:spacing w:line="400" w:lineRule="atLeast"/>
              <w:ind w:firstLine="420" w:firstLineChars="200"/>
              <w:rPr>
                <w:rFonts w:ascii="宋体"/>
                <w:kern w:val="0"/>
                <w:szCs w:val="21"/>
              </w:rPr>
            </w:pPr>
            <w:r>
              <w:rPr>
                <w:rFonts w:hint="eastAsia" w:ascii="宋体"/>
                <w:kern w:val="0"/>
                <w:szCs w:val="21"/>
              </w:rPr>
              <w:t>现场查看，在危化品使用处都有MSDS表，明确了应急处理措施，部份配有洗眼器等设备。</w:t>
            </w:r>
          </w:p>
          <w:p>
            <w:pPr>
              <w:spacing w:line="400" w:lineRule="atLeast"/>
              <w:ind w:firstLine="420" w:firstLineChars="200"/>
              <w:rPr>
                <w:rFonts w:ascii="宋体"/>
                <w:kern w:val="0"/>
                <w:szCs w:val="21"/>
              </w:rPr>
            </w:pPr>
            <w:r>
              <w:rPr>
                <w:rFonts w:hint="eastAsia" w:ascii="宋体"/>
                <w:kern w:val="0"/>
                <w:szCs w:val="21"/>
              </w:rPr>
              <w:t>现场查看，设置有安全警示标识，进入车间人员都佩戴有安全帽。</w:t>
            </w:r>
          </w:p>
          <w:p>
            <w:pPr>
              <w:spacing w:line="400" w:lineRule="atLeast"/>
              <w:ind w:firstLine="420" w:firstLineChars="200"/>
              <w:rPr>
                <w:szCs w:val="21"/>
              </w:rPr>
            </w:pPr>
            <w:r>
              <w:rPr>
                <w:rFonts w:hint="eastAsia"/>
                <w:szCs w:val="21"/>
              </w:rPr>
              <w:t>查危险作业，倒闸作业、临时电作业、动火、动土、登高、受限空间等，均拟定了管理制度和应急管理方案，操作流程：申请——审批——作业，现场查看暂无操作。</w:t>
            </w:r>
          </w:p>
          <w:p>
            <w:pPr>
              <w:spacing w:line="400" w:lineRule="atLeast"/>
              <w:ind w:firstLine="420" w:firstLineChars="200"/>
              <w:rPr>
                <w:szCs w:val="21"/>
                <w:highlight w:val="none"/>
              </w:rPr>
            </w:pPr>
            <w:r>
              <w:rPr>
                <w:rFonts w:hint="eastAsia"/>
                <w:szCs w:val="21"/>
                <w:highlight w:val="none"/>
              </w:rPr>
              <w:t>抽以往作业票，查高处、动火和受限空间作业：</w:t>
            </w:r>
          </w:p>
          <w:p>
            <w:pPr>
              <w:spacing w:line="400" w:lineRule="atLeast"/>
              <w:ind w:firstLine="420" w:firstLineChars="200"/>
              <w:rPr>
                <w:rFonts w:hint="eastAsia" w:eastAsia="宋体"/>
                <w:szCs w:val="21"/>
                <w:lang w:eastAsia="zh-CN"/>
              </w:rPr>
            </w:pPr>
            <w:r>
              <w:rPr>
                <w:rFonts w:hint="eastAsia" w:eastAsia="宋体"/>
                <w:szCs w:val="21"/>
                <w:lang w:eastAsia="zh-CN"/>
              </w:rPr>
              <w:drawing>
                <wp:anchor distT="0" distB="0" distL="114300" distR="114300" simplePos="0" relativeHeight="251659264" behindDoc="0" locked="0" layoutInCell="1" allowOverlap="1">
                  <wp:simplePos x="0" y="0"/>
                  <wp:positionH relativeFrom="column">
                    <wp:posOffset>2172335</wp:posOffset>
                  </wp:positionH>
                  <wp:positionV relativeFrom="paragraph">
                    <wp:posOffset>148590</wp:posOffset>
                  </wp:positionV>
                  <wp:extent cx="1940560" cy="2588895"/>
                  <wp:effectExtent l="0" t="0" r="10160" b="1905"/>
                  <wp:wrapNone/>
                  <wp:docPr id="3" name="图片 3" descr="b48431907bc40ec141f50100e6a4a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48431907bc40ec141f50100e6a4aa3"/>
                          <pic:cNvPicPr>
                            <a:picLocks noChangeAspect="1"/>
                          </pic:cNvPicPr>
                        </pic:nvPicPr>
                        <pic:blipFill>
                          <a:blip r:embed="rId8"/>
                          <a:stretch>
                            <a:fillRect/>
                          </a:stretch>
                        </pic:blipFill>
                        <pic:spPr>
                          <a:xfrm>
                            <a:off x="0" y="0"/>
                            <a:ext cx="1940560" cy="2588895"/>
                          </a:xfrm>
                          <a:prstGeom prst="rect">
                            <a:avLst/>
                          </a:prstGeom>
                        </pic:spPr>
                      </pic:pic>
                    </a:graphicData>
                  </a:graphic>
                </wp:anchor>
              </w:drawing>
            </w:r>
            <w:r>
              <w:rPr>
                <w:rFonts w:hint="eastAsia" w:eastAsia="宋体"/>
                <w:szCs w:val="21"/>
                <w:lang w:eastAsia="zh-CN"/>
              </w:rPr>
              <w:drawing>
                <wp:anchor distT="0" distB="0" distL="114300" distR="114300" simplePos="0" relativeHeight="251658240" behindDoc="0" locked="0" layoutInCell="1" allowOverlap="1">
                  <wp:simplePos x="0" y="0"/>
                  <wp:positionH relativeFrom="column">
                    <wp:posOffset>85725</wp:posOffset>
                  </wp:positionH>
                  <wp:positionV relativeFrom="paragraph">
                    <wp:posOffset>136525</wp:posOffset>
                  </wp:positionV>
                  <wp:extent cx="1928495" cy="2573655"/>
                  <wp:effectExtent l="0" t="0" r="6985" b="1905"/>
                  <wp:wrapNone/>
                  <wp:docPr id="2" name="图片 2" descr="f9def1a160c2772589ce7fc6999e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9def1a160c2772589ce7fc6999e954"/>
                          <pic:cNvPicPr>
                            <a:picLocks noChangeAspect="1"/>
                          </pic:cNvPicPr>
                        </pic:nvPicPr>
                        <pic:blipFill>
                          <a:blip r:embed="rId9"/>
                          <a:stretch>
                            <a:fillRect/>
                          </a:stretch>
                        </pic:blipFill>
                        <pic:spPr>
                          <a:xfrm>
                            <a:off x="0" y="0"/>
                            <a:ext cx="1928495" cy="2573655"/>
                          </a:xfrm>
                          <a:prstGeom prst="rect">
                            <a:avLst/>
                          </a:prstGeom>
                        </pic:spPr>
                      </pic:pic>
                    </a:graphicData>
                  </a:graphic>
                </wp:anchor>
              </w:drawing>
            </w:r>
          </w:p>
          <w:p>
            <w:pPr>
              <w:spacing w:line="400" w:lineRule="atLeast"/>
              <w:ind w:firstLine="420" w:firstLineChars="200"/>
              <w:rPr>
                <w:rFonts w:hint="eastAsia" w:eastAsia="宋体"/>
                <w:szCs w:val="21"/>
                <w:lang w:eastAsia="zh-CN"/>
              </w:rPr>
            </w:pPr>
            <w:r>
              <w:rPr>
                <w:rFonts w:hint="eastAsia" w:eastAsia="宋体"/>
                <w:szCs w:val="21"/>
                <w:lang w:eastAsia="zh-CN"/>
              </w:rPr>
              <w:drawing>
                <wp:anchor distT="0" distB="0" distL="114300" distR="114300" simplePos="0" relativeHeight="251660288" behindDoc="0" locked="0" layoutInCell="1" allowOverlap="1">
                  <wp:simplePos x="0" y="0"/>
                  <wp:positionH relativeFrom="column">
                    <wp:posOffset>4411345</wp:posOffset>
                  </wp:positionH>
                  <wp:positionV relativeFrom="paragraph">
                    <wp:posOffset>5080</wp:posOffset>
                  </wp:positionV>
                  <wp:extent cx="1849755" cy="2468880"/>
                  <wp:effectExtent l="0" t="0" r="9525" b="0"/>
                  <wp:wrapNone/>
                  <wp:docPr id="4" name="图片 4" descr="91544886f6be63d2551bdf8a9983b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1544886f6be63d2551bdf8a9983b5b"/>
                          <pic:cNvPicPr>
                            <a:picLocks noChangeAspect="1"/>
                          </pic:cNvPicPr>
                        </pic:nvPicPr>
                        <pic:blipFill>
                          <a:blip r:embed="rId10"/>
                          <a:stretch>
                            <a:fillRect/>
                          </a:stretch>
                        </pic:blipFill>
                        <pic:spPr>
                          <a:xfrm>
                            <a:off x="0" y="0"/>
                            <a:ext cx="1849755" cy="2468880"/>
                          </a:xfrm>
                          <a:prstGeom prst="rect">
                            <a:avLst/>
                          </a:prstGeom>
                        </pic:spPr>
                      </pic:pic>
                    </a:graphicData>
                  </a:graphic>
                </wp:anchor>
              </w:drawing>
            </w:r>
          </w:p>
          <w:p>
            <w:pPr>
              <w:spacing w:line="400" w:lineRule="atLeast"/>
              <w:ind w:firstLine="420" w:firstLineChars="200"/>
              <w:rPr>
                <w:rFonts w:hint="eastAsia" w:eastAsia="宋体"/>
                <w:szCs w:val="21"/>
                <w:lang w:eastAsia="zh-CN"/>
              </w:rPr>
            </w:pPr>
          </w:p>
          <w:p>
            <w:pPr>
              <w:spacing w:line="400" w:lineRule="atLeast"/>
              <w:ind w:firstLine="420" w:firstLineChars="200"/>
              <w:rPr>
                <w:szCs w:val="21"/>
              </w:rPr>
            </w:pPr>
          </w:p>
          <w:p>
            <w:pPr>
              <w:spacing w:line="400" w:lineRule="atLeast"/>
              <w:ind w:firstLine="420" w:firstLineChars="200"/>
              <w:rPr>
                <w:szCs w:val="21"/>
              </w:rPr>
            </w:pPr>
          </w:p>
          <w:p>
            <w:pPr>
              <w:spacing w:line="400" w:lineRule="atLeast"/>
              <w:ind w:firstLine="420" w:firstLineChars="200"/>
              <w:rPr>
                <w:szCs w:val="21"/>
              </w:rPr>
            </w:pPr>
          </w:p>
          <w:p>
            <w:pPr>
              <w:spacing w:line="400" w:lineRule="atLeast"/>
              <w:ind w:firstLine="420" w:firstLineChars="200"/>
              <w:rPr>
                <w:szCs w:val="21"/>
              </w:rPr>
            </w:pPr>
          </w:p>
          <w:p>
            <w:pPr>
              <w:spacing w:line="400" w:lineRule="atLeast"/>
              <w:ind w:firstLine="420" w:firstLineChars="200"/>
              <w:rPr>
                <w:szCs w:val="21"/>
              </w:rPr>
            </w:pPr>
          </w:p>
          <w:p>
            <w:pPr>
              <w:spacing w:line="400" w:lineRule="atLeast"/>
              <w:ind w:firstLine="420" w:firstLineChars="200"/>
              <w:rPr>
                <w:szCs w:val="21"/>
              </w:rPr>
            </w:pPr>
          </w:p>
          <w:p>
            <w:pPr>
              <w:spacing w:line="400" w:lineRule="atLeast"/>
              <w:ind w:firstLine="420" w:firstLineChars="200"/>
              <w:rPr>
                <w:szCs w:val="21"/>
              </w:rPr>
            </w:pPr>
          </w:p>
          <w:p>
            <w:pPr>
              <w:spacing w:line="400" w:lineRule="atLeast"/>
              <w:ind w:firstLine="420" w:firstLineChars="200"/>
              <w:rPr>
                <w:szCs w:val="21"/>
              </w:rPr>
            </w:pPr>
          </w:p>
          <w:p>
            <w:pPr>
              <w:spacing w:line="400" w:lineRule="atLeast"/>
              <w:ind w:firstLine="420" w:firstLineChars="200"/>
              <w:rPr>
                <w:rFonts w:ascii="宋体"/>
                <w:kern w:val="0"/>
                <w:szCs w:val="21"/>
              </w:rPr>
            </w:pPr>
            <w:r>
              <w:rPr>
                <w:rFonts w:hint="eastAsia"/>
                <w:szCs w:val="21"/>
              </w:rPr>
              <w:t>查看到危化品（液氨、酸碱）运输的管理：进入公司前在门卫处进行登记（查看车辆运输证、危险品人员驾驶证，押运证等是否一致），并排专人进行安全、操作培训，按指定路线运输到灌装点，过程全程派人跟踪，在装卸处配置到位防护设备再进行灌装，现场无操作。</w:t>
            </w:r>
          </w:p>
          <w:p>
            <w:pPr>
              <w:spacing w:line="400" w:lineRule="atLeast"/>
              <w:ind w:firstLine="0" w:firstLineChars="200"/>
              <w:rPr>
                <w:rFonts w:ascii="宋体"/>
                <w:kern w:val="0"/>
                <w:szCs w:val="21"/>
              </w:rPr>
            </w:pPr>
            <w:r>
              <w:rPr>
                <w:rFonts w:eastAsia="Times New Roman"/>
                <w:snapToGrid w:val="0"/>
                <w:color w:val="000000"/>
                <w:w w:val="0"/>
                <w:sz w:val="0"/>
                <w:szCs w:val="0"/>
                <w:u w:color="000000"/>
                <w:shd w:val="clear" w:color="000000" w:fill="000000"/>
              </w:rPr>
              <w:t xml:space="preserve"> </w:t>
            </w:r>
          </w:p>
          <w:p>
            <w:pPr>
              <w:spacing w:line="400" w:lineRule="exact"/>
              <w:ind w:firstLine="420" w:firstLineChars="200"/>
              <w:rPr>
                <w:rFonts w:ascii="宋体" w:hAnsi="宋体"/>
                <w:szCs w:val="21"/>
              </w:rPr>
            </w:pPr>
            <w:r>
              <w:rPr>
                <w:rFonts w:hint="eastAsia" w:ascii="宋体" w:hAnsi="宋体"/>
                <w:szCs w:val="21"/>
              </w:rPr>
              <w:t>5、查现场职业病预防管理：</w:t>
            </w:r>
          </w:p>
          <w:p>
            <w:pPr>
              <w:spacing w:line="400" w:lineRule="exact"/>
              <w:ind w:firstLine="420" w:firstLineChars="200"/>
              <w:rPr>
                <w:rFonts w:ascii="宋体" w:hAnsi="宋体"/>
                <w:szCs w:val="21"/>
              </w:rPr>
            </w:pPr>
            <w:r>
              <w:rPr>
                <w:rFonts w:hint="eastAsia" w:ascii="宋体" w:hAnsi="宋体"/>
                <w:szCs w:val="21"/>
              </w:rPr>
              <w:t>主要为生产过程对废气、噪声的防护。在酿造和灌装等环节都采取口罩、耳塞的方式进行防护废气和噪声，控制噪声、废气对身体的影响，现场查看，麦芽添加处员工佩戴有口罩，在灌装工序，员工都佩戴有耳塞等措施，避免操作中引起意外伤害。</w:t>
            </w:r>
          </w:p>
          <w:p>
            <w:pPr>
              <w:spacing w:line="400" w:lineRule="exact"/>
              <w:ind w:firstLine="420" w:firstLineChars="200"/>
              <w:rPr>
                <w:rFonts w:ascii="宋体" w:hAnsi="宋体"/>
                <w:szCs w:val="21"/>
              </w:rPr>
            </w:pPr>
            <w:r>
              <w:rPr>
                <w:rFonts w:hint="eastAsia" w:ascii="宋体" w:hAnsi="宋体"/>
                <w:szCs w:val="21"/>
              </w:rPr>
              <w:t>查，防护用品发放，提供有《电子耳塞领取签字表》、《包装车间劳保用品发放签字表》等</w:t>
            </w:r>
          </w:p>
          <w:p>
            <w:pPr>
              <w:spacing w:line="400" w:lineRule="exact"/>
              <w:ind w:firstLine="525" w:firstLineChars="250"/>
            </w:pPr>
            <w:r>
              <w:rPr>
                <w:rFonts w:hint="eastAsia" w:ascii="宋体" w:hAnsi="宋体" w:cs="宋体"/>
              </w:rPr>
              <w:t>查职业体检，抽</w:t>
            </w:r>
            <w:r>
              <w:t> 职工健康体检报告</w:t>
            </w:r>
            <w:r>
              <w:rPr>
                <w:rFonts w:hint="eastAsia"/>
              </w:rPr>
              <w:t>：</w:t>
            </w:r>
          </w:p>
          <w:p>
            <w:pPr>
              <w:spacing w:line="400" w:lineRule="exact"/>
              <w:ind w:firstLine="210" w:firstLineChars="100"/>
              <w:rPr>
                <w:szCs w:val="21"/>
                <w:highlight w:val="none"/>
              </w:rPr>
            </w:pPr>
            <w:r>
              <w:rPr>
                <w:rFonts w:hint="eastAsia" w:ascii="宋体" w:hAnsi="宋体" w:cs="宋体"/>
                <w:szCs w:val="21"/>
                <w:highlight w:val="none"/>
                <w:lang w:val="en-US" w:eastAsia="zh-CN"/>
              </w:rPr>
              <w:t>公司于2020年10月25日至11月4日分多批次组织一线员工进行职业健康体检，</w:t>
            </w:r>
            <w:r>
              <w:rPr>
                <w:rFonts w:hint="eastAsia" w:ascii="宋体" w:hAnsi="宋体" w:cs="宋体"/>
                <w:szCs w:val="21"/>
                <w:highlight w:val="none"/>
              </w:rPr>
              <w:t>参加体检人员：</w:t>
            </w:r>
            <w:r>
              <w:rPr>
                <w:rFonts w:hint="eastAsia" w:ascii="宋体" w:hAnsi="宋体" w:cs="宋体"/>
                <w:szCs w:val="21"/>
                <w:highlight w:val="none"/>
                <w:lang w:eastAsia="zh-CN"/>
              </w:rPr>
              <w:t>郑</w:t>
            </w:r>
            <w:r>
              <w:rPr>
                <w:rFonts w:hint="eastAsia" w:ascii="宋体" w:hAnsi="宋体" w:cs="宋体"/>
                <w:szCs w:val="21"/>
                <w:highlight w:val="none"/>
                <w:lang w:val="en-US" w:eastAsia="zh-CN"/>
              </w:rPr>
              <w:t>磊</w:t>
            </w:r>
            <w:r>
              <w:rPr>
                <w:rFonts w:hint="eastAsia" w:ascii="宋体" w:hAnsi="宋体" w:cs="宋体"/>
                <w:szCs w:val="21"/>
                <w:highlight w:val="none"/>
              </w:rPr>
              <w:t>、</w:t>
            </w:r>
            <w:r>
              <w:rPr>
                <w:rFonts w:hint="eastAsia" w:ascii="宋体" w:hAnsi="宋体" w:cs="宋体"/>
                <w:szCs w:val="21"/>
                <w:highlight w:val="none"/>
                <w:lang w:val="en-US" w:eastAsia="zh-CN"/>
              </w:rPr>
              <w:t>曾安顺</w:t>
            </w:r>
            <w:r>
              <w:rPr>
                <w:rFonts w:hint="eastAsia" w:ascii="宋体" w:hAnsi="宋体" w:cs="宋体"/>
                <w:szCs w:val="21"/>
                <w:highlight w:val="none"/>
              </w:rPr>
              <w:t>、</w:t>
            </w:r>
            <w:r>
              <w:rPr>
                <w:rFonts w:hint="eastAsia" w:ascii="宋体" w:hAnsi="宋体" w:cs="宋体"/>
                <w:szCs w:val="21"/>
                <w:highlight w:val="none"/>
                <w:lang w:val="en-US" w:eastAsia="zh-CN"/>
              </w:rPr>
              <w:t>刘文华</w:t>
            </w:r>
            <w:r>
              <w:rPr>
                <w:rFonts w:hint="eastAsia"/>
                <w:szCs w:val="21"/>
                <w:highlight w:val="none"/>
              </w:rPr>
              <w:t>、</w:t>
            </w:r>
            <w:r>
              <w:rPr>
                <w:rFonts w:hint="eastAsia"/>
                <w:szCs w:val="21"/>
                <w:highlight w:val="none"/>
                <w:lang w:val="en-US" w:eastAsia="zh-CN"/>
              </w:rPr>
              <w:t>贺猛子</w:t>
            </w:r>
            <w:r>
              <w:rPr>
                <w:rFonts w:hint="eastAsia"/>
                <w:szCs w:val="21"/>
                <w:highlight w:val="none"/>
              </w:rPr>
              <w:t>、</w:t>
            </w:r>
            <w:r>
              <w:rPr>
                <w:rFonts w:hint="eastAsia"/>
                <w:szCs w:val="21"/>
                <w:highlight w:val="none"/>
                <w:lang w:val="en-US" w:eastAsia="zh-CN"/>
              </w:rPr>
              <w:t>柳昌华</w:t>
            </w:r>
            <w:r>
              <w:rPr>
                <w:rFonts w:hint="eastAsia"/>
                <w:szCs w:val="21"/>
                <w:highlight w:val="none"/>
              </w:rPr>
              <w:t>等</w:t>
            </w:r>
            <w:r>
              <w:rPr>
                <w:rFonts w:hint="eastAsia"/>
                <w:szCs w:val="21"/>
                <w:highlight w:val="none"/>
                <w:lang w:val="en-US" w:eastAsia="zh-CN"/>
              </w:rPr>
              <w:t>95</w:t>
            </w:r>
            <w:r>
              <w:rPr>
                <w:rFonts w:hint="eastAsia"/>
                <w:szCs w:val="21"/>
                <w:highlight w:val="none"/>
              </w:rPr>
              <w:t>人</w:t>
            </w:r>
            <w:r>
              <w:rPr>
                <w:rFonts w:hint="eastAsia" w:ascii="宋体" w:hAnsi="宋体" w:cs="宋体"/>
                <w:szCs w:val="21"/>
                <w:highlight w:val="none"/>
              </w:rPr>
              <w:t>，体检机构：</w:t>
            </w:r>
            <w:r>
              <w:rPr>
                <w:rFonts w:hint="eastAsia" w:ascii="宋体" w:hAnsi="宋体" w:cs="宋体"/>
                <w:szCs w:val="21"/>
                <w:highlight w:val="none"/>
                <w:lang w:eastAsia="zh-CN"/>
              </w:rPr>
              <w:t>西昌市疾病预防控制中心门诊部</w:t>
            </w:r>
            <w:r>
              <w:rPr>
                <w:rFonts w:hint="eastAsia" w:ascii="宋体" w:hAnsi="宋体" w:cs="宋体"/>
                <w:szCs w:val="21"/>
                <w:highlight w:val="none"/>
              </w:rPr>
              <w:t>。危害因素：噪声、氨、烟尘、粉尘、酸雾等；</w:t>
            </w:r>
            <w:r>
              <w:rPr>
                <w:rFonts w:hint="eastAsia" w:ascii="宋体" w:hAnsi="宋体" w:cs="宋体"/>
                <w:szCs w:val="21"/>
                <w:highlight w:val="none"/>
                <w:lang w:eastAsia="zh-CN"/>
              </w:rPr>
              <w:t>本次体检</w:t>
            </w:r>
            <w:r>
              <w:rPr>
                <w:rFonts w:hint="eastAsia" w:ascii="宋体" w:hAnsi="宋体" w:cs="宋体"/>
                <w:szCs w:val="21"/>
                <w:highlight w:val="none"/>
                <w:lang w:val="en-US" w:eastAsia="zh-CN"/>
              </w:rPr>
              <w:t>报告正在汇总中，下次审核时关注</w:t>
            </w:r>
            <w:r>
              <w:rPr>
                <w:rFonts w:hint="eastAsia" w:ascii="宋体" w:hAnsi="宋体" w:cs="宋体"/>
                <w:szCs w:val="21"/>
                <w:highlight w:val="none"/>
                <w:lang w:eastAsia="zh-CN"/>
              </w:rPr>
              <w:t>。</w:t>
            </w:r>
          </w:p>
          <w:p>
            <w:pPr>
              <w:spacing w:line="400" w:lineRule="exact"/>
              <w:ind w:firstLine="525" w:firstLineChars="250"/>
            </w:pPr>
          </w:p>
          <w:p>
            <w:pPr>
              <w:spacing w:line="400" w:lineRule="exact"/>
              <w:ind w:firstLine="420" w:firstLineChars="200"/>
              <w:rPr>
                <w:rFonts w:hint="eastAsia" w:ascii="方正仿宋简体" w:eastAsia="方正仿宋简体"/>
                <w:szCs w:val="21"/>
                <w:highlight w:val="none"/>
              </w:rPr>
            </w:pPr>
            <w:r>
              <w:rPr>
                <w:rFonts w:hint="eastAsia" w:ascii="宋体" w:hAnsi="宋体"/>
                <w:szCs w:val="21"/>
              </w:rPr>
              <w:t>另查，公司于20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23</w:t>
            </w:r>
            <w:r>
              <w:rPr>
                <w:rFonts w:hint="eastAsia" w:ascii="宋体" w:hAnsi="宋体"/>
                <w:szCs w:val="21"/>
              </w:rPr>
              <w:t>日进行了作业场所职业评价，</w:t>
            </w:r>
            <w:r>
              <w:rPr>
                <w:rFonts w:hint="eastAsia" w:ascii="方正仿宋简体" w:eastAsia="方正仿宋简体"/>
                <w:szCs w:val="21"/>
                <w:highlight w:val="none"/>
                <w:lang w:val="en-US" w:eastAsia="zh-CN"/>
              </w:rPr>
              <w:t>编号：川泰（职）现[2020]185 号，</w:t>
            </w:r>
            <w:r>
              <w:rPr>
                <w:rFonts w:hint="eastAsia" w:ascii="方正仿宋简体" w:eastAsia="方正仿宋简体"/>
                <w:szCs w:val="21"/>
                <w:highlight w:val="none"/>
              </w:rPr>
              <w:t>检测项目：职业病防护、职业病接触、化学有害物质检测结果等。检测结论：符合。</w:t>
            </w:r>
          </w:p>
          <w:p>
            <w:pPr>
              <w:spacing w:line="400" w:lineRule="exact"/>
              <w:ind w:firstLine="420" w:firstLineChars="200"/>
              <w:rPr>
                <w:rFonts w:ascii="宋体" w:hAnsi="宋体"/>
                <w:szCs w:val="21"/>
              </w:rPr>
            </w:pPr>
            <w:r>
              <w:rPr>
                <w:rFonts w:hint="eastAsia" w:ascii="宋体" w:hAnsi="宋体"/>
                <w:szCs w:val="21"/>
              </w:rPr>
              <w:t>6、公用工程的管理，</w:t>
            </w:r>
          </w:p>
          <w:p>
            <w:pPr>
              <w:spacing w:line="400" w:lineRule="exact"/>
              <w:ind w:firstLine="420" w:firstLineChars="200"/>
              <w:rPr>
                <w:rFonts w:ascii="宋体" w:hAnsi="宋体"/>
                <w:szCs w:val="21"/>
              </w:rPr>
            </w:pPr>
            <w:r>
              <w:rPr>
                <w:rFonts w:hint="eastAsia" w:ascii="宋体" w:hAnsi="宋体"/>
                <w:szCs w:val="21"/>
              </w:rPr>
              <w:t>1）消（监）控制中心，在中心查看，主要对监控设施、火警报警控制器、消防联动控制器进行管理控制，对异常情况作出及时处理，现场填写有《消（监）控中心值班记录表》。公司自动消防报警系统在建设中，后续审核关注控制情况</w:t>
            </w:r>
          </w:p>
          <w:p>
            <w:pPr>
              <w:spacing w:line="400" w:lineRule="exact"/>
              <w:ind w:firstLine="420" w:firstLineChars="200"/>
              <w:rPr>
                <w:rFonts w:ascii="宋体" w:hAnsi="宋体" w:cs="宋体"/>
                <w:szCs w:val="21"/>
              </w:rPr>
            </w:pPr>
            <w:r>
              <w:rPr>
                <w:rFonts w:hint="eastAsia" w:ascii="宋体" w:hAnsi="宋体"/>
                <w:szCs w:val="21"/>
              </w:rPr>
              <w:t>2)消防泵房，现场查看，各种泵、阀处于完好，每日有巡检记录。</w:t>
            </w:r>
          </w:p>
        </w:tc>
        <w:tc>
          <w:tcPr>
            <w:tcW w:w="123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p/>
          <w:p/>
          <w:p/>
          <w:p/>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
          <w:p/>
          <w:p/>
          <w:p/>
          <w:p/>
          <w:p/>
          <w:p/>
          <w:p/>
          <w:p/>
          <w:p/>
          <w:p/>
          <w:p/>
          <w:p/>
          <w:p/>
          <w:p/>
          <w:p/>
          <w:p/>
          <w:p/>
          <w:p/>
          <w:p/>
          <w:p/>
          <w:p/>
          <w:p/>
          <w:p/>
          <w:p/>
          <w:p/>
          <w:p/>
          <w:p/>
          <w:p/>
          <w:p/>
          <w:p/>
          <w:p/>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ES8.2</w:t>
            </w:r>
          </w:p>
          <w:p>
            <w:pPr>
              <w:rPr>
                <w:rFonts w:ascii="宋体" w:hAnsi="宋体"/>
                <w:szCs w:val="21"/>
              </w:rPr>
            </w:pPr>
          </w:p>
        </w:tc>
        <w:tc>
          <w:tcPr>
            <w:tcW w:w="10364" w:type="dxa"/>
            <w:tcBorders>
              <w:top w:val="single" w:color="auto" w:sz="4" w:space="0"/>
              <w:left w:val="single" w:color="auto" w:sz="4" w:space="0"/>
              <w:bottom w:val="single" w:color="auto" w:sz="4" w:space="0"/>
              <w:right w:val="single" w:color="auto" w:sz="4" w:space="0"/>
            </w:tcBorders>
          </w:tcPr>
          <w:p>
            <w:pPr>
              <w:spacing w:line="360" w:lineRule="auto"/>
              <w:rPr>
                <w:rFonts w:cs="宋体"/>
                <w:szCs w:val="21"/>
              </w:rPr>
            </w:pPr>
            <w:r>
              <w:rPr>
                <w:rFonts w:hint="eastAsia" w:cs="宋体"/>
                <w:szCs w:val="21"/>
              </w:rPr>
              <w:t>查见：《应急准备和响应程序》、《消防与疏散演习实施方案》、《氨泄漏事故综合应急预案》</w:t>
            </w:r>
          </w:p>
          <w:p>
            <w:pPr>
              <w:spacing w:line="360" w:lineRule="auto"/>
              <w:rPr>
                <w:rFonts w:cs="宋体"/>
                <w:szCs w:val="21"/>
              </w:rPr>
            </w:pPr>
            <w:r>
              <w:rPr>
                <w:rFonts w:hint="eastAsia" w:cs="宋体"/>
                <w:szCs w:val="21"/>
              </w:rPr>
              <w:t>制造部人员在环境健康和安全部组织下，参加了的“</w:t>
            </w:r>
            <w:r>
              <w:rPr>
                <w:rFonts w:hint="eastAsia" w:cs="宋体"/>
                <w:szCs w:val="21"/>
                <w:lang w:val="en-US" w:eastAsia="zh-CN"/>
              </w:rPr>
              <w:t>防汛和氨系统泄漏</w:t>
            </w:r>
            <w:r>
              <w:rPr>
                <w:rFonts w:hint="eastAsia" w:cs="宋体"/>
                <w:szCs w:val="21"/>
              </w:rPr>
              <w:t>知识培训”。</w:t>
            </w:r>
          </w:p>
          <w:p>
            <w:pPr>
              <w:spacing w:line="400" w:lineRule="atLeast"/>
              <w:jc w:val="left"/>
              <w:rPr>
                <w:rFonts w:cs="宋体"/>
                <w:szCs w:val="21"/>
              </w:rPr>
            </w:pPr>
            <w:r>
              <w:rPr>
                <w:rFonts w:hint="eastAsia" w:cs="宋体"/>
                <w:szCs w:val="21"/>
              </w:rPr>
              <w:t>查见：</w:t>
            </w:r>
            <w:r>
              <w:rPr>
                <w:rFonts w:hint="eastAsia" w:ascii="宋体" w:hAnsi="宋体" w:cs="Arial"/>
                <w:color w:val="auto"/>
                <w:sz w:val="21"/>
                <w:szCs w:val="21"/>
                <w:highlight w:val="none"/>
                <w:lang w:val="en-US" w:eastAsia="zh-CN"/>
              </w:rPr>
              <w:t>氨系统泄漏</w:t>
            </w:r>
            <w:r>
              <w:rPr>
                <w:rFonts w:hint="eastAsia" w:ascii="宋体" w:hAnsi="宋体" w:cs="Arial"/>
                <w:color w:val="auto"/>
                <w:sz w:val="21"/>
                <w:szCs w:val="21"/>
                <w:highlight w:val="none"/>
              </w:rPr>
              <w:t>应急</w:t>
            </w:r>
            <w:r>
              <w:rPr>
                <w:rFonts w:hint="eastAsia" w:cs="宋体"/>
                <w:szCs w:val="21"/>
              </w:rPr>
              <w:t>演练记录：制造部相关人员参加了</w:t>
            </w:r>
            <w:r>
              <w:rPr>
                <w:rFonts w:hint="eastAsia" w:ascii="宋体" w:hAnsi="宋体" w:cs="Arial"/>
                <w:color w:val="auto"/>
                <w:sz w:val="21"/>
                <w:szCs w:val="21"/>
                <w:highlight w:val="none"/>
              </w:rPr>
              <w:t>20</w:t>
            </w:r>
            <w:r>
              <w:rPr>
                <w:rFonts w:hint="eastAsia" w:ascii="宋体" w:hAnsi="宋体" w:cs="Arial"/>
                <w:color w:val="auto"/>
                <w:sz w:val="21"/>
                <w:szCs w:val="21"/>
                <w:highlight w:val="none"/>
                <w:lang w:val="en-US" w:eastAsia="zh-CN"/>
              </w:rPr>
              <w:t>20</w:t>
            </w:r>
            <w:r>
              <w:rPr>
                <w:rFonts w:hint="eastAsia" w:ascii="宋体" w:hAnsi="宋体" w:cs="Arial"/>
                <w:color w:val="auto"/>
                <w:sz w:val="21"/>
                <w:szCs w:val="21"/>
                <w:highlight w:val="none"/>
              </w:rPr>
              <w:t>年</w:t>
            </w:r>
            <w:r>
              <w:rPr>
                <w:rFonts w:hint="eastAsia" w:ascii="宋体" w:hAnsi="宋体" w:cs="Arial"/>
                <w:color w:val="auto"/>
                <w:sz w:val="21"/>
                <w:szCs w:val="21"/>
                <w:highlight w:val="none"/>
                <w:lang w:val="en-US" w:eastAsia="zh-CN"/>
              </w:rPr>
              <w:t>6</w:t>
            </w:r>
            <w:r>
              <w:rPr>
                <w:rFonts w:hint="eastAsia" w:ascii="宋体" w:hAnsi="宋体" w:cs="Arial"/>
                <w:color w:val="auto"/>
                <w:sz w:val="21"/>
                <w:szCs w:val="21"/>
                <w:highlight w:val="none"/>
              </w:rPr>
              <w:t>月</w:t>
            </w:r>
            <w:r>
              <w:rPr>
                <w:rFonts w:hint="eastAsia" w:ascii="宋体" w:hAnsi="宋体" w:cs="Arial"/>
                <w:color w:val="auto"/>
                <w:sz w:val="21"/>
                <w:szCs w:val="21"/>
                <w:highlight w:val="none"/>
                <w:lang w:val="en-US" w:eastAsia="zh-CN"/>
              </w:rPr>
              <w:t>23</w:t>
            </w:r>
            <w:r>
              <w:rPr>
                <w:rFonts w:hint="eastAsia" w:ascii="宋体" w:hAnsi="宋体" w:cs="Arial"/>
                <w:color w:val="auto"/>
                <w:sz w:val="21"/>
                <w:szCs w:val="21"/>
                <w:highlight w:val="none"/>
              </w:rPr>
              <w:t>日</w:t>
            </w:r>
            <w:r>
              <w:rPr>
                <w:rFonts w:hint="eastAsia" w:ascii="宋体" w:hAnsi="宋体" w:cs="Arial"/>
                <w:color w:val="auto"/>
                <w:sz w:val="21"/>
                <w:szCs w:val="21"/>
                <w:highlight w:val="none"/>
                <w:lang w:val="en-US" w:eastAsia="zh-CN"/>
              </w:rPr>
              <w:t>氨系统泄漏</w:t>
            </w:r>
            <w:r>
              <w:rPr>
                <w:rFonts w:hint="eastAsia" w:ascii="宋体" w:hAnsi="宋体" w:cs="Arial"/>
                <w:color w:val="auto"/>
                <w:sz w:val="21"/>
                <w:szCs w:val="21"/>
                <w:highlight w:val="none"/>
              </w:rPr>
              <w:t>应急演练</w:t>
            </w:r>
            <w:r>
              <w:rPr>
                <w:rFonts w:hint="eastAsia" w:cs="宋体"/>
                <w:szCs w:val="21"/>
              </w:rPr>
              <w:t>。</w:t>
            </w:r>
          </w:p>
          <w:p>
            <w:pPr>
              <w:spacing w:line="360" w:lineRule="auto"/>
              <w:rPr>
                <w:rFonts w:cs="宋体"/>
                <w:szCs w:val="21"/>
              </w:rPr>
            </w:pPr>
            <w:r>
              <w:rPr>
                <w:rFonts w:hint="eastAsia" w:cs="宋体"/>
                <w:szCs w:val="21"/>
              </w:rPr>
              <w:t>查，现场对应，公司员工的安全逃生意识有明显的改善和较大提高。使员工掌握了安全逃生的方式和路径。同时使员工掌握了灭火器材的使用。消公司员工的防化服、空气呼吸器、防毒面具、水枪使用等得到加强，氨泄漏的应急处置排险和受伤人员救护要求达到要求。有明显的改善和较大提高。使员工掌握了安全逃生的方式和路径。同时使员工掌握了防化服、空气呼吸器、防毒面具、水枪使用的使用。</w:t>
            </w:r>
          </w:p>
          <w:p>
            <w:pPr>
              <w:spacing w:line="360" w:lineRule="auto"/>
              <w:rPr>
                <w:rFonts w:cs="宋体"/>
                <w:szCs w:val="21"/>
              </w:rPr>
            </w:pPr>
            <w:r>
              <w:rPr>
                <w:rFonts w:hint="eastAsia" w:cs="宋体"/>
                <w:szCs w:val="21"/>
              </w:rPr>
              <w:t>应急设施完善、良好。</w:t>
            </w:r>
          </w:p>
        </w:tc>
        <w:tc>
          <w:tcPr>
            <w:tcW w:w="123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tc>
      </w:tr>
    </w:tbl>
    <w:p>
      <w:pPr>
        <w:pStyle w:val="4"/>
      </w:pPr>
      <w:r>
        <w:rPr>
          <w:rFonts w:hint="eastAsia"/>
        </w:rPr>
        <w:t>说明：不符合标注</w:t>
      </w:r>
      <w:r>
        <w:t>N</w:t>
      </w: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CIDFont+F3">
    <w:altName w:val="宋体"/>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1ACADE"/>
    <w:multiLevelType w:val="singleLevel"/>
    <w:tmpl w:val="8E1ACADE"/>
    <w:lvl w:ilvl="0" w:tentative="0">
      <w:start w:val="1"/>
      <w:numFmt w:val="decimal"/>
      <w:suff w:val="nothing"/>
      <w:lvlText w:val="%1）"/>
      <w:lvlJc w:val="left"/>
    </w:lvl>
  </w:abstractNum>
  <w:abstractNum w:abstractNumId="1">
    <w:nsid w:val="AC77272E"/>
    <w:multiLevelType w:val="singleLevel"/>
    <w:tmpl w:val="AC77272E"/>
    <w:lvl w:ilvl="0" w:tentative="0">
      <w:start w:val="1"/>
      <w:numFmt w:val="decimal"/>
      <w:suff w:val="nothing"/>
      <w:lvlText w:val="%1）"/>
      <w:lvlJc w:val="left"/>
    </w:lvl>
  </w:abstractNum>
  <w:abstractNum w:abstractNumId="2">
    <w:nsid w:val="B630EBDC"/>
    <w:multiLevelType w:val="singleLevel"/>
    <w:tmpl w:val="B630EBDC"/>
    <w:lvl w:ilvl="0" w:tentative="0">
      <w:start w:val="1"/>
      <w:numFmt w:val="decimal"/>
      <w:suff w:val="nothing"/>
      <w:lvlText w:val="%1）"/>
      <w:lvlJc w:val="left"/>
    </w:lvl>
  </w:abstractNum>
  <w:abstractNum w:abstractNumId="3">
    <w:nsid w:val="BB79C7E6"/>
    <w:multiLevelType w:val="singleLevel"/>
    <w:tmpl w:val="BB79C7E6"/>
    <w:lvl w:ilvl="0" w:tentative="0">
      <w:start w:val="1"/>
      <w:numFmt w:val="decimal"/>
      <w:suff w:val="nothing"/>
      <w:lvlText w:val="%1）"/>
      <w:lvlJc w:val="left"/>
    </w:lvl>
  </w:abstractNum>
  <w:abstractNum w:abstractNumId="4">
    <w:nsid w:val="CA458372"/>
    <w:multiLevelType w:val="singleLevel"/>
    <w:tmpl w:val="CA458372"/>
    <w:lvl w:ilvl="0" w:tentative="0">
      <w:start w:val="1"/>
      <w:numFmt w:val="decimal"/>
      <w:suff w:val="nothing"/>
      <w:lvlText w:val="%1）"/>
      <w:lvlJc w:val="left"/>
    </w:lvl>
  </w:abstractNum>
  <w:abstractNum w:abstractNumId="5">
    <w:nsid w:val="D7F76F76"/>
    <w:multiLevelType w:val="singleLevel"/>
    <w:tmpl w:val="D7F76F76"/>
    <w:lvl w:ilvl="0" w:tentative="0">
      <w:start w:val="2"/>
      <w:numFmt w:val="decimal"/>
      <w:suff w:val="nothing"/>
      <w:lvlText w:val="%1、"/>
      <w:lvlJc w:val="left"/>
    </w:lvl>
  </w:abstractNum>
  <w:abstractNum w:abstractNumId="6">
    <w:nsid w:val="13399644"/>
    <w:multiLevelType w:val="singleLevel"/>
    <w:tmpl w:val="13399644"/>
    <w:lvl w:ilvl="0" w:tentative="0">
      <w:start w:val="1"/>
      <w:numFmt w:val="decimal"/>
      <w:suff w:val="nothing"/>
      <w:lvlText w:val="%1）"/>
      <w:lvlJc w:val="left"/>
    </w:lvl>
  </w:abstractNum>
  <w:abstractNum w:abstractNumId="7">
    <w:nsid w:val="20255922"/>
    <w:multiLevelType w:val="multilevel"/>
    <w:tmpl w:val="202559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025AEDD"/>
    <w:multiLevelType w:val="singleLevel"/>
    <w:tmpl w:val="4025AEDD"/>
    <w:lvl w:ilvl="0" w:tentative="0">
      <w:start w:val="1"/>
      <w:numFmt w:val="decimal"/>
      <w:suff w:val="nothing"/>
      <w:lvlText w:val="%1）"/>
      <w:lvlJc w:val="left"/>
    </w:lvl>
  </w:abstractNum>
  <w:abstractNum w:abstractNumId="9">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10">
    <w:nsid w:val="58FDFE09"/>
    <w:multiLevelType w:val="multilevel"/>
    <w:tmpl w:val="58FDFE09"/>
    <w:lvl w:ilvl="0" w:tentative="0">
      <w:start w:val="1"/>
      <w:numFmt w:val="decimal"/>
      <w:lvlText w:val="%1、"/>
      <w:lvlJc w:val="left"/>
      <w:pPr>
        <w:tabs>
          <w:tab w:val="left" w:pos="0"/>
        </w:tabs>
        <w:ind w:left="1080" w:hanging="360"/>
      </w:p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abstractNum w:abstractNumId="11">
    <w:nsid w:val="7FDEE28D"/>
    <w:multiLevelType w:val="singleLevel"/>
    <w:tmpl w:val="7FDEE28D"/>
    <w:lvl w:ilvl="0" w:tentative="0">
      <w:start w:val="1"/>
      <w:numFmt w:val="decimal"/>
      <w:lvlText w:val="%1."/>
      <w:lvlJc w:val="left"/>
      <w:pPr>
        <w:tabs>
          <w:tab w:val="left" w:pos="312"/>
        </w:tabs>
      </w:pPr>
    </w:lvl>
  </w:abstractNum>
  <w:num w:numId="1">
    <w:abstractNumId w:val="7"/>
  </w:num>
  <w:num w:numId="2">
    <w:abstractNumId w:val="4"/>
  </w:num>
  <w:num w:numId="3">
    <w:abstractNumId w:val="3"/>
  </w:num>
  <w:num w:numId="4">
    <w:abstractNumId w:val="1"/>
  </w:num>
  <w:num w:numId="5">
    <w:abstractNumId w:val="11"/>
  </w:num>
  <w:num w:numId="6">
    <w:abstractNumId w:val="9"/>
  </w:num>
  <w:num w:numId="7">
    <w:abstractNumId w:val="2"/>
  </w:num>
  <w:num w:numId="8">
    <w:abstractNumId w:val="8"/>
  </w:num>
  <w:num w:numId="9">
    <w:abstractNumId w:val="5"/>
  </w:num>
  <w:num w:numId="10">
    <w:abstractNumId w:val="6"/>
  </w:num>
  <w:num w:numId="11">
    <w:abstractNumId w:val="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762249"/>
    <w:rsid w:val="0A984369"/>
    <w:rsid w:val="165E14C4"/>
    <w:rsid w:val="1E637088"/>
    <w:rsid w:val="40701AFF"/>
    <w:rsid w:val="446C7F6E"/>
    <w:rsid w:val="453A7CD7"/>
    <w:rsid w:val="46706EDE"/>
    <w:rsid w:val="52257F39"/>
    <w:rsid w:val="5FE743B5"/>
    <w:rsid w:val="613139DF"/>
    <w:rsid w:val="61C51883"/>
    <w:rsid w:val="625451A2"/>
    <w:rsid w:val="651E4822"/>
    <w:rsid w:val="788255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color w:val="000000"/>
      <w:kern w:val="0"/>
      <w:sz w:val="24"/>
      <w:szCs w:val="24"/>
    </w:rPr>
  </w:style>
  <w:style w:type="character" w:customStyle="1" w:styleId="9">
    <w:name w:val="页眉 字符"/>
    <w:basedOn w:val="8"/>
    <w:link w:val="5"/>
    <w:qFormat/>
    <w:uiPriority w:val="99"/>
    <w:rPr>
      <w:rFonts w:ascii="Times New Roman" w:hAnsi="Times New Roman" w:eastAsia="宋体" w:cs="Times New Roman"/>
      <w:sz w:val="18"/>
      <w:szCs w:val="18"/>
    </w:rPr>
  </w:style>
  <w:style w:type="character" w:customStyle="1" w:styleId="10">
    <w:name w:val="页脚 字符"/>
    <w:basedOn w:val="8"/>
    <w:link w:val="4"/>
    <w:uiPriority w:val="99"/>
    <w:rPr>
      <w:rFonts w:ascii="Times New Roman" w:hAnsi="Times New Roman" w:eastAsia="宋体" w:cs="Times New Roman"/>
      <w:sz w:val="18"/>
      <w:szCs w:val="18"/>
    </w:rPr>
  </w:style>
  <w:style w:type="character" w:customStyle="1" w:styleId="11">
    <w:name w:val="批注框文本 字符"/>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unhideWhenUsed/>
    <w:qFormat/>
    <w:uiPriority w:val="99"/>
    <w:pPr>
      <w:ind w:firstLine="420" w:firstLineChars="200"/>
    </w:pPr>
  </w:style>
  <w:style w:type="paragraph" w:customStyle="1" w:styleId="14">
    <w:name w:val="表格文字"/>
    <w:basedOn w:val="1"/>
    <w:qFormat/>
    <w:uiPriority w:val="0"/>
    <w:pPr>
      <w:spacing w:before="25" w:after="25"/>
    </w:pPr>
    <w:rPr>
      <w:bCs/>
      <w:spacing w:val="10"/>
    </w:rPr>
  </w:style>
  <w:style w:type="paragraph" w:customStyle="1" w:styleId="15">
    <w:name w:val="列出段落4"/>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45</TotalTime>
  <ScaleCrop>false</ScaleCrop>
  <LinksUpToDate>false</LinksUpToDate>
  <CharactersWithSpaces>151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2020-11-13T06:39:38Z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