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10338-2025-QO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河北铭宇通信器材有限公司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91130982MA07K0JR4J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河北铭宇通信器材有限公司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河北铭宇通信器材有限公司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2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