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sz w:val="36"/>
          <w:szCs w:val="36"/>
        </w:rPr>
      </w:pPr>
      <w:r>
        <w:rPr>
          <w:rFonts w:hint="eastAsia" w:ascii="隶书" w:hAnsi="宋体" w:eastAsia="隶书"/>
          <w:bCs/>
          <w:sz w:val="36"/>
          <w:szCs w:val="36"/>
        </w:rPr>
        <w:t>管理体系审核记录表</w:t>
      </w:r>
    </w:p>
    <w:tbl>
      <w:tblPr>
        <w:tblStyle w:val="5"/>
        <w:tblW w:w="14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962"/>
        <w:gridCol w:w="10657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66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受审核部门：项目部   主管领导：张浮平、郑本俊 陪同人员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：张勇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6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审核员：李凤仪                     审核时间： 2020.11.9</w:t>
            </w:r>
          </w:p>
        </w:tc>
        <w:tc>
          <w:tcPr>
            <w:tcW w:w="9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6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1065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审核条款：</w:t>
            </w:r>
            <w:r>
              <w:rPr>
                <w:rFonts w:hint="eastAsia"/>
              </w:rPr>
              <w:t>Q/J:5.3（4.3）/6.2(3.2)/7.1.3(7)/7.1.4(10.5.1) /7.1.5(11.4.2)/8.1、（10.1.1/10.2）/8.3(10.3)/8.5(10.4、10.5、10.6) /8.6（11.3.1-3）/8.7（8.3、8.5、9.4、11.5）10.2(12.3)</w:t>
            </w:r>
          </w:p>
        </w:tc>
        <w:tc>
          <w:tcPr>
            <w:tcW w:w="9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166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职责和权限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cs="Lucida Sans"/>
                <w:b/>
              </w:rPr>
              <w:t>Q/</w:t>
            </w:r>
            <w:r>
              <w:rPr>
                <w:rFonts w:hint="eastAsia" w:cs="Lucida Sans"/>
                <w:b/>
              </w:rPr>
              <w:t>J</w:t>
            </w:r>
            <w:r>
              <w:rPr>
                <w:rFonts w:cs="Lucida Sans"/>
                <w:b/>
              </w:rPr>
              <w:t>:5.3（4.3）</w:t>
            </w:r>
          </w:p>
          <w:p>
            <w:pPr>
              <w:rPr>
                <w:rFonts w:cs="Lucida Sans"/>
                <w:b/>
              </w:rPr>
            </w:pPr>
          </w:p>
        </w:tc>
        <w:tc>
          <w:tcPr>
            <w:tcW w:w="10657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部经理介绍部门主要职责：主要负责工程项目施工设施设备管理、工作环境、监视和测量资源管理、项目策划及运行控制、项目放行、不符合输出及改进等、及竣工资料过程控制等，对项目的质量进行控制管理；</w:t>
            </w:r>
          </w:p>
          <w:p>
            <w:pPr>
              <w:ind w:firstLine="420" w:firstLineChars="200"/>
              <w:rPr>
                <w:rFonts w:cs="Lucida Sans"/>
                <w:b/>
              </w:rPr>
            </w:pPr>
            <w:r>
              <w:rPr>
                <w:rFonts w:hint="eastAsia" w:ascii="宋体" w:hAnsi="宋体" w:cs="宋体"/>
                <w:szCs w:val="21"/>
              </w:rPr>
              <w:t>部门人员能够了解并履行自己职责，沟通顺畅。</w:t>
            </w:r>
          </w:p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66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目标指标和管理方案</w:t>
            </w:r>
          </w:p>
        </w:tc>
        <w:tc>
          <w:tcPr>
            <w:tcW w:w="962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Q</w:t>
            </w:r>
            <w:r>
              <w:rPr>
                <w:rFonts w:cs="Lucida Sans"/>
                <w:b/>
              </w:rPr>
              <w:t>6.2</w:t>
            </w:r>
            <w:r>
              <w:rPr>
                <w:rFonts w:hint="eastAsia" w:cs="Lucida Sans"/>
                <w:b/>
              </w:rPr>
              <w:t>（3.2）</w:t>
            </w:r>
          </w:p>
        </w:tc>
        <w:tc>
          <w:tcPr>
            <w:tcW w:w="10657" w:type="dxa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本部门的目标：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2020年1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考核情况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1、工程项目资料完整性100%；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%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2、工程项目监督检查每月不少于2次，发现问题整改率100%； </w:t>
            </w:r>
            <w:r>
              <w:rPr>
                <w:rFonts w:ascii="宋体" w:hAnsi="宋体" w:cs="宋体"/>
                <w:szCs w:val="21"/>
              </w:rPr>
              <w:t xml:space="preserve"> 100</w:t>
            </w:r>
            <w:r>
              <w:rPr>
                <w:rFonts w:hint="eastAsia" w:ascii="宋体" w:hAnsi="宋体" w:cs="宋体"/>
                <w:szCs w:val="21"/>
              </w:rPr>
              <w:t>%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3、因工程质量问题遭顾客投诉次数≤2次/年                    无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4、检测设备周检合格率≥98%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100%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质量目标完成适宜。</w:t>
            </w:r>
          </w:p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2166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基础设施</w:t>
            </w:r>
          </w:p>
        </w:tc>
        <w:tc>
          <w:tcPr>
            <w:tcW w:w="962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7.1.3(</w:t>
            </w:r>
            <w:r>
              <w:rPr>
                <w:rFonts w:cs="Lucida Sans"/>
                <w:b/>
              </w:rPr>
              <w:t>7</w:t>
            </w:r>
            <w:r>
              <w:rPr>
                <w:rFonts w:hint="eastAsia" w:cs="Lucida Sans"/>
                <w:b/>
              </w:rPr>
              <w:t>.1.</w:t>
            </w:r>
            <w:r>
              <w:rPr>
                <w:rFonts w:cs="Lucida Sans"/>
                <w:b/>
              </w:rPr>
              <w:t>4</w:t>
            </w:r>
            <w:r>
              <w:rPr>
                <w:rFonts w:hint="eastAsia" w:cs="Lucida Sans"/>
                <w:b/>
              </w:rPr>
              <w:t>)</w:t>
            </w: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7.1.3(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.1.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) 基础设施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自项目开始至今用到的设备有：汽车吊1台、后勤保障车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辆、磁力钻1台、氩弧焊机1台、电焊机1台、气割2套、带绳2根、钢绳22根、麻绳2根设备适宜。提供维修保养计划及记录，满足要求。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抽：维修保养计划及记录。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磁力钻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全面检修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2020.5.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项目部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氩弧焊机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全面检修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2020.5.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项目部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电焊机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全面检修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2020.5.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项目部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、砂轮机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、角磨机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。。。。。。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编制人：张勇    批准人：吴国昌    日期：2020.5.</w:t>
            </w:r>
            <w:r>
              <w:rPr>
                <w:rFonts w:ascii="宋体" w:hAnsi="宋体" w:cs="宋体"/>
                <w:szCs w:val="21"/>
              </w:rPr>
              <w:t>9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抽：设备检修记录 </w:t>
            </w:r>
            <w:r>
              <w:rPr>
                <w:rFonts w:ascii="宋体" w:hAnsi="宋体" w:cs="宋体"/>
                <w:szCs w:val="21"/>
              </w:rPr>
              <w:t>JL-05-05</w:t>
            </w:r>
            <w:r>
              <w:rPr>
                <w:rFonts w:hint="eastAsia" w:ascii="宋体" w:hAnsi="宋体" w:cs="宋体"/>
                <w:szCs w:val="21"/>
              </w:rPr>
              <w:t>热处理机 检修内容：全面检修，检修人：张晓均，验收人：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张勇</w:t>
            </w:r>
            <w:r>
              <w:rPr>
                <w:rFonts w:hint="eastAsia" w:ascii="宋体" w:hAnsi="宋体" w:cs="宋体"/>
                <w:szCs w:val="21"/>
              </w:rPr>
              <w:t>，验证结论：经全面检修后，该设备运行情况良好。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抽：角磨机、电动铣刀等检修记录，检修内容：全面检修，检修人：张晓均，验收人：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张勇</w:t>
            </w:r>
            <w:r>
              <w:rPr>
                <w:rFonts w:hint="eastAsia" w:ascii="宋体" w:hAnsi="宋体" w:cs="宋体"/>
                <w:szCs w:val="21"/>
              </w:rPr>
              <w:t>，验证结论：经全面检修后，该设备运行情况良好。检修内容记录较简单，没有针对性已经口头交流。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环保安全设施包括：垃圾桶、消防管线；安全设施配置主要有：围栏、标识牌、灭火器、消防器材等，项目部定期维护与保养。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公司根据质量管理和工程施工的需要，配备了项目部办公用房及设施、施工机具设备、通讯、运输和信息系统等基础设施，办公面积约为550㎡。公司编制了《机械设备控制程序》 《建筑材料、构配件和设备现场管理制度》等对施工机具的配备、验收、安装调试、使用维护等进行了规定，明确了各部门及项目部及有关岗位的职责。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项目部配备了办公室、并配备有办公桌椅，水电、空调、会议室、消防设施设备，并有电脑、打印机、电话、传真机、复印机等办公设备；满足办公需要。</w:t>
            </w:r>
          </w:p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166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工作环境</w:t>
            </w:r>
          </w:p>
        </w:tc>
        <w:tc>
          <w:tcPr>
            <w:tcW w:w="962" w:type="dxa"/>
          </w:tcPr>
          <w:p>
            <w:pPr>
              <w:rPr>
                <w:rFonts w:cs="Lucida Sans"/>
                <w:b/>
              </w:rPr>
            </w:pPr>
            <w:r>
              <w:rPr>
                <w:rFonts w:cs="Lucida Sans"/>
                <w:b/>
              </w:rPr>
              <w:t>7.1.4(10.5.1)</w:t>
            </w: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  策划并制定了《工作环境和管理要求》，办公区域工作环境整洁，办公场所宽敞明亮，配置了空调，灭火器等；现场看到施工现场设有临时综合办、生活区和临时仓库等，设置了机械停放场和材料堆放场，设备保养较好，擦拭干净。材料堆放整齐有防雨、防尘篷布。现场配备灭火器数个、消防砂、消防斧、消防铲、消防桶等。运行环境，现场巡查，设备、材料等有些凌乱，口头交流。</w:t>
            </w:r>
          </w:p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2166" w:type="dxa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监视和测量资源</w:t>
            </w:r>
          </w:p>
        </w:tc>
        <w:tc>
          <w:tcPr>
            <w:tcW w:w="962" w:type="dxa"/>
          </w:tcPr>
          <w:p>
            <w:pPr>
              <w:rPr>
                <w:rFonts w:cs="Lucida Sans"/>
                <w:b/>
              </w:rPr>
            </w:pPr>
            <w:r>
              <w:rPr>
                <w:rFonts w:cs="Lucida Sans"/>
                <w:b/>
              </w:rPr>
              <w:t>7.1.5(11.5)</w:t>
            </w: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7.1.5(11.1.2、11.5) 监视和测量资源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监测资源：</w:t>
            </w:r>
            <w:r>
              <w:rPr>
                <w:rFonts w:hint="eastAsia"/>
                <w:szCs w:val="21"/>
              </w:rPr>
              <w:t>钢卷尺、测温仪、水平仪</w:t>
            </w:r>
            <w:r>
              <w:rPr>
                <w:rFonts w:hint="eastAsia" w:ascii="宋体" w:hAnsi="宋体" w:cs="宋体"/>
                <w:szCs w:val="21"/>
              </w:rPr>
              <w:t>等，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制定了《量具内部校准规程》、</w:t>
            </w:r>
            <w:r>
              <w:rPr>
                <w:rFonts w:hint="eastAsia"/>
                <w:szCs w:val="21"/>
              </w:rPr>
              <w:t>钢卷尺、测温仪、水平仪</w:t>
            </w:r>
            <w:r>
              <w:rPr>
                <w:rFonts w:hint="eastAsia" w:ascii="宋体" w:hAnsi="宋体" w:cs="宋体"/>
                <w:szCs w:val="21"/>
              </w:rPr>
              <w:t>等校准记录。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监视和测量资源搬运、储存维护保养满足要求。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状态标识符合要求。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无不当调整及失准监视和测量。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无计算机软件使用与确认。</w:t>
            </w:r>
          </w:p>
        </w:tc>
        <w:tc>
          <w:tcPr>
            <w:tcW w:w="960" w:type="dxa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66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工程施工策划及运行控制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8</w:t>
            </w:r>
            <w:r>
              <w:rPr>
                <w:rFonts w:cs="Lucida Sans"/>
                <w:b/>
              </w:rPr>
              <w:t>.1</w:t>
            </w:r>
            <w:r>
              <w:rPr>
                <w:rFonts w:hint="eastAsia" w:cs="Lucida Sans"/>
                <w:b/>
              </w:rPr>
              <w:t>/</w:t>
            </w:r>
            <w:r>
              <w:rPr>
                <w:rFonts w:cs="Lucida Sans"/>
                <w:b/>
              </w:rPr>
              <w:t>10.2</w:t>
            </w:r>
          </w:p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8.5(10.4、10.5、10.6、10.7)/8.6（11.1、11.2、11.3）、8.7（8.5、11.5）10.2(12.3)</w:t>
            </w: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8</w:t>
            </w:r>
            <w:r>
              <w:rPr>
                <w:rFonts w:cs="Lucida Sans"/>
                <w:b/>
              </w:rPr>
              <w:t>.5.5</w:t>
            </w: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  <w:bookmarkStart w:id="0" w:name="_GoBack"/>
            <w:bookmarkEnd w:id="0"/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  <w:p>
            <w:pPr>
              <w:rPr>
                <w:rFonts w:cs="Lucida Sans"/>
                <w:b/>
              </w:rPr>
            </w:pP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主要负责项目的设备提供，有施工任务时工程部负责人及技术负责人，担任项目部经历及技术负责人。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面谈人员：项目负责人：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张勇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工程部根据项目中标通知书，合同书，组建项目部。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在建工程项目见在建项目记录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提供了四川和邦生物科技股份有限公司在建项目资料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工程名称：四川和邦生物科技股份有限公司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20万吨/合成氨一段转化炉下集气管裂纹修复、转化管弹簧调校安装项目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建设单位：</w:t>
            </w:r>
            <w:r>
              <w:rPr>
                <w:rFonts w:hint="eastAsia" w:ascii="宋体" w:hAnsi="宋体" w:cs="宋体"/>
                <w:szCs w:val="21"/>
              </w:rPr>
              <w:t>四川和邦生物科技股份有限公司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监理单位：无，由甲方代表负责,辜宪忠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施工单位：四川鹤达石油化工工程有限公司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项目经理：张浮平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技术负责人：郑本俊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开工日期: 2020年9月2日      完工日期：2020年12月30日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工程质量目标：合格。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安全生产目标：无重大伤亡事故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工程内容：四川和邦生物科技股份有限公司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，包括下集气管外表面清洗，渗透探伤，对缺陷的打磨处理（包括用角磨机或内磨机的处理），对缺陷部位的焊接处理以及焊后的渗透探伤。转化管弹簧吊架的校验（包括一吊二形式和二吊三形式），根据每根转化管的受力情况，对每个弹簧重新进行调整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抽项目施工相关人员及持证上岗情况：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张浮平    主要负责人   川建安A（2017）0190596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  建造师：将博 建筑工程  职业等级：二级  证书号：川建安B（2018）0007511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工程师证书编号：专业：机电   编号：川251121475074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二级建造师：杨钟  证号：川251141522980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技术负责人：工程师王朝述  专业：工程类  公司总经理   高级工程师（无编号）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安全员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苏建国： 证书号：川建安C(2018)0016421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安全员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张浮平： 证书号：川建安C（2017）0019500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安全员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王  波： 证书号：川建安C（2018）0016657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抽查特种作业人员：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刘用兵   焊接与热切割  证号：T5168119770405211X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  志   焊接与热切割  证号：T51900119740813093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苏建国   高处安装、维护、拆除作业  证号：T510122198603079572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文得均   高处安装、维护、拆除作业  证号：T511324198502102459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苏建国   工种：无损检测人员：项目：渗透检测 级别：初级（I） 证号：510122198603079572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项目管理人员与在建项目基本一致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公司《目标指标及管理方案控制程序》中规定了目标考核的目的、范围、责任、工作内容等，并按照管理目标管理的要求监督检查管理目标的分解、落实情况，并对实现情况进行考核。查《目标考核统计表》：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项目部的管理目标及完成情况如下：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质量目标：达到国家施工验收规范一次性合格标准。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查上述目标均已实现，基本具备了量化及可考核性。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产品执行标准：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1、按双方签订的合同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2、根据中国成达图纸《一段转化炉部件图（竖琴管排）》，图号：XN50-0469-22。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3、根据四川和邦《安全管理制度》、《消防安全法规》、城市环卫等有关规定。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 《中华人民共和国安全生产法》。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 《建筑施工安全检查标准实施指南》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 《四川省安全生产管理条例》。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 NB/T47013-2015《承压设备无损检测》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 SHS01005-2003《工业管道维护检修规程》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 HG25701—93《一段转化炉(101-B)维护检修规程》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10、NBT 47015-2011《压力容器焊接规程》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11、GB 50236-2011 《现场设备、工业管道焊接工程施工规范》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12、HG/T 2601—2000《高温承压用离心铸造合金炉管技术条件》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13、SHT 3523-2009《石油化工铬镍不锈钢、铁镍合金和镍合金焊接规程》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14、HG25712—93《耐火材料维护检修规程》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查项目部执行建设部统一的质量记录，且提供了统一的质量验收记录目录清单和相应的记录表式。符合要求。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对项目进行动态管理，目前在建筑装修装饰工程、建筑工程施工方面未发生变化。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工艺流程：签订合同—组建项目部—编制施工组织设计—组织施工—过程检验—分部分项验收—竣工验收—交付及交付后的活动。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8.5.1(</w:t>
            </w:r>
            <w:r>
              <w:rPr>
                <w:rFonts w:ascii="宋体" w:hAnsi="宋体" w:cs="宋体"/>
                <w:szCs w:val="21"/>
              </w:rPr>
              <w:t>10.4、10.5、10.6、10.7</w:t>
            </w:r>
            <w:r>
              <w:rPr>
                <w:rFonts w:hint="eastAsia" w:ascii="宋体" w:hAnsi="宋体" w:cs="宋体"/>
                <w:szCs w:val="21"/>
              </w:rPr>
              <w:t>)四川和邦生物科技股份有限公司20万吨/合成氨一段转化炉下集气管裂纹修复、转化管弹簧调校安装建设项目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生产和服务提供的控制、过程确认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1、提供《工程开工报审表》明确工程名称致建设单位、监理单位及准备开工日期，施工单位项目经理</w:t>
            </w:r>
            <w:r>
              <w:rPr>
                <w:rFonts w:hint="eastAsia"/>
                <w:szCs w:val="21"/>
              </w:rPr>
              <w:t>张浮平</w:t>
            </w:r>
            <w:r>
              <w:rPr>
                <w:rFonts w:hint="eastAsia" w:ascii="宋体" w:hAnsi="宋体" w:cs="宋体"/>
                <w:szCs w:val="21"/>
              </w:rPr>
              <w:t>签字盖章，申报日期2020.8.30。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编制《施工组织设计》工程部根据策划的安排实施施工准备，开工报告报总监审批；建设单位、监理单位施工单位同前，共有十四章内容。3、公司建立了工程项目施工质量管理制度、工程项目施工准备管理制度、施工过程管理制度、材料设备构配件进场检验及管理制度、试验和检测管理制度、施工机具管理制度等制度，由公司统一编制，项目部实施。2020.4.15，项目负责人审核，总经理批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4、</w:t>
            </w:r>
            <w:r>
              <w:rPr>
                <w:rFonts w:hint="eastAsia" w:ascii="宋体" w:hAnsi="宋体" w:cs="宋体"/>
                <w:szCs w:val="21"/>
              </w:rPr>
              <w:t>制定了多项施工专项方案：施工前安全学习及现场技术交底、预焊接措施、预焊接方案以及应对措施、HSE措施、施工交底、施工日志记录、弹簧调整方案等均经过总经理审批。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、总体时间安排：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本工程按照</w:t>
            </w:r>
            <w:r>
              <w:rPr>
                <w:rFonts w:hint="eastAsia" w:ascii="宋体" w:hAnsi="宋体" w:cs="宋体"/>
                <w:szCs w:val="21"/>
              </w:rPr>
              <w:t>160天</w:t>
            </w:r>
            <w:r>
              <w:rPr>
                <w:rFonts w:ascii="宋体" w:hAnsi="宋体" w:cs="宋体"/>
                <w:szCs w:val="21"/>
              </w:rPr>
              <w:t>总工期进行组织安排，计划，</w:t>
            </w:r>
            <w:r>
              <w:rPr>
                <w:rFonts w:hint="eastAsia" w:ascii="宋体" w:hAnsi="宋体" w:cs="宋体"/>
                <w:szCs w:val="21"/>
              </w:rPr>
              <w:t>提供有详细的计划安排记录，目前进行钢结构搭建施工。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6、</w:t>
            </w:r>
            <w:r>
              <w:rPr>
                <w:rFonts w:hint="eastAsia" w:ascii="宋体" w:hAnsi="宋体" w:cs="宋体"/>
                <w:szCs w:val="21"/>
              </w:rPr>
              <w:t>施工验收规范有：同前，均为现行有效版本。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、技术交底：</w:t>
            </w:r>
            <w:r>
              <w:rPr>
                <w:rFonts w:hint="eastAsia" w:ascii="宋体" w:hAnsi="宋体" w:cs="宋体"/>
                <w:szCs w:val="21"/>
              </w:rPr>
              <w:t>在施工前，各岗位人员的技术交流。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交底内容：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合成氨一段转化炉是该厂整个装置的核心设备，在装置正常运行中起到关键的作用，因此次非正常原因非正常方式停车，对设备造成较大的损伤。因此此次检修难度大，工期长，有以下几点必须注意。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进厂前必须进行安全培训，且考试合格后方可进入现场。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施工前应穿戴好劳保用品，在施工中保护自己，也保护他人，保护设备。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对下集气管进行清洗时注意水不要洒在炉底，保护炉底保温设备。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 对下集气管进行渗透探伤，有缺陷的部位需要标记清除并记录。用角磨机对缺陷部位进行打磨清除，再做渗透探伤检测直至缺陷弯曲消除。缺陷消除后，再进行焊接修补，采用氩弧焊接的方式，电流控制在100-120A，焊材选用ERNicl-3焊丝，待焊后冷却至常温时，再做渗透探伤，符合JB/T4730.5中Ⅰ 级要求。</w:t>
            </w: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 弹簧调较时，涉及登高作业，需系好安全带，且有监护人值守</w:t>
            </w: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 首先测定弹簧的K值，并和以前的参数进行比对，直至测出同意的K值为准。</w:t>
            </w: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 根据每根转化管的受力重量，根据测量的K值，对每根弹簧进行调校。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8.遵守厂里的相关规定，正确佩戴劳保用品，穿戴整齐，做好现场环境卫生。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9、安全生产责任制及安全责状，工程部制定了安全责任制并下发项目部，公司与项目经理及施工人员签定安全生产责任状。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项目部新入场工人三级安全教育汇总表，抽查电工、焊工、安全员等的三级教育登记表、登记卡等，记录完整清晰。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查提供施工日志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抽1：施工日志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2020.9.3晴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20万吨/合成氨一段转化炉下集气管裂纹修复、转化管弹簧调校安装施工内容：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1、做施工准备、接线、搬运机具；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2、清洗下集气管外表面，去掉杂质氧化皮等；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抽2：施工日志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2020.9.15晴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施工内容：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1、根据渗透探伤检测，一排共发现99条裂纹；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2、上午对14道裂纹进行了第一层的焊接工作；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3、余下的裂纹正在进行打磨消除工作；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4、第一层焊好后再进行渗透探伤检测。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抽3：施工日志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2020.9.20  晴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施工内容：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1、第一排最后一层焊接后，进行渗透探伤时出现网状裂纹，需用内磨机进行消除处理，；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2、第二排进行打磨消除裂纹处理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3、第三排也已进行全部的渗透探伤处理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抽4:施工日志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2020.10.15 晴 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20万吨/合成氨一段转化炉下集气管裂纹修复、转化管弹簧调校安装：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施工内容：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1、处理第一排，1-23#的网状裂纹，并完成第一排的所有修复工作；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2、完成第二排1-23#、33-46#的修复工作。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3、焊接第二排下集气管的对接焊缝。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、分部分项质量验收报告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抽1、20万吨/合成氨一段转化炉下集气管裂纹修复第一排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下集气管焊接前的裂纹缺陷；2.渗透探伤检测后缺陷处理过程3. 焊接过程4. 焊后的渗透探伤结果。施工单位检查评定：符合施工质量验收要求，技术负责人：郑本俊，建设单位负责人：辜宪忠，2020.9.15。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抽2、20万吨/合成氨一段转化炉下集气管裂纹修复第二排</w:t>
            </w:r>
          </w:p>
          <w:p>
            <w:pPr>
              <w:ind w:left="105" w:hanging="105" w:hangingChar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下集气管焊接前的裂纹缺陷；2.渗透探伤检测后缺陷处理过程3. 焊接过程4. 焊后的渗透探伤结果。5.最后一层焊接后的网纹处理方式。施工单位检查评定：符合施工质量验收要求，技术负责人：郑本俊，建设单位负责人：辜宪忠，2020.9.28。</w:t>
            </w:r>
          </w:p>
          <w:p>
            <w:pPr>
              <w:ind w:left="105" w:hanging="105" w:hangingChars="50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抽3、20万吨/合成氨一段转化炉下集气管裂纹修复第三排</w:t>
            </w:r>
          </w:p>
          <w:p>
            <w:pPr>
              <w:ind w:left="105" w:hanging="105" w:hangingChar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下集气管焊接前的裂纹缺陷；2.渗透探伤检测后缺陷处理过程3. 焊接过程4. 焊后的渗透探伤结果。5.最后一层焊接后的网纹处理方式。施工单位检查评定：符合施工质量验收要求，技术负责人：郑本俊，建设单位负责人：辜宪忠，2020.9.28。</w:t>
            </w:r>
          </w:p>
          <w:p>
            <w:pPr>
              <w:ind w:left="105" w:hanging="105" w:hangingChars="5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每做完一个工序进行检验一次，合格后进行下道工序施工，项目均符合要求。项目经理、技术负责人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质检员经过培训上岗。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项目部经理介绍，项目部实施自查，对检查中发现的问题，项目部通过向施工班组及时整改，项目经理派人检查验收，并将检查结果在项目部质量会议中进行公布。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提供项目部质量会议记录，检查内容包括工程质量，现场安全检查记录等。从检查的内容看：项目部已形成了对工程质量的监督检查的机制，且正在运行。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现场观察，有3人安装炉顶燃烧器管道，2人转运钻床、阀门、阻火器等，3人点焊风机垫铁。询问现场2名操作工，能够了解操作规程等，有较高的质量、安全意识，环保意识有待加强。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、J：10.5.2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施工过程确认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与项目负责人沟通，关键过程是安装过程；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特殊过程：焊接，制定作业指导书，确认记录及专项施工方案等。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、采取措施防止人为错误，组建项目部是人员持证上岗，制定分部分项施工方案，对施工人员进行技术安全交底、进行三级安全教育等，进行质量、环境和职业健康安全意识培训等，提供教育培训记录。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、该项目已经进行了80%以上，监理及业主技术人员到现场进行查验，未提出书面整改通知。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本工程移交期间的防护尚未发生。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未发生变更情况。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Q:8.5.2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J:8.4.2/8.4.4/10.5.3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查标识控制情况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询问相关人员，产品标识，现场有原材料标识，现阶段只有文件标识等。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追溯性标识为图纸标号和施工记录，材料进场报验单，工序报验单。分项分部验收记录等施工记录。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施工过程质量检验状态以记录的方式进行，施工日志、检验批、分项工程验收分别记录了检验状态，石油化工工程无例外放行。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可追溯性和唯一性标识竣工验收报告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检验批工程验收单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工程材料、构配件、设备报验表-开工报告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合同等。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标识和可追溯性基本符合要求。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Q:8.5.3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J:8.5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顾客财产控制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项目经理介绍，项目部的顾客财产主要为甲供材料、顾客提供的工程施工有关的图纸、设计文件等资料，以及发包方提供的完工或未完工的工程等。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现场查看，图纸和相关文件资料等保管在文件柜子中，分类编号，容易查找，对顾客财产的控制符合要求。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介绍，有发包方提供的建筑材料、构配件和设备，则按照公司制度的原材料的验收标准要求各相关规定进行验收，在验收、作用或安装过程中出现损坏、丢失、或不适用时，会做好记录并及时与发包方联系，并按照沟通后的要求进行处理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现场查看，图纸和相关文件资料等保管在文件柜子中，分类编号，容易查找，对顾客财产的控制符合要求。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Q:8.5.4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J:8.4.1/8.4.2/8.4.3产品防护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工程部部长介绍公司编制了，管理制度汇编，对原材料、构备件、工程半成品、产品采取了严格的防护措施，并按照要求进行检查，发现违反防护措施的对相关责任人进行严格处罚。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施工方案中编制了成品保护措施，内容包括：施工器材按施工平面布置图规定的地点分类存放；作业中使用剩余器材及现场拆下来的材料码放整齐，废料垃圾应随时清理回收，保持现场环境的整洁；施工现场要明确划分作业区、材料堆放场和生活区等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建现场材料均有标识牌，标牌内容：规格型号、数量、产地、供货日期、合格状态等主要指标进行标识；施工区域的安全防护设施设备及人员防护用品的佩戴均符合要求。施工现场堆放有材料和设备，均按照产品特性进行了防护，且现场设备和材料的搬运等进行了防护且能按要求操作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ascii="宋体" w:hAnsi="宋体" w:cs="宋体"/>
                <w:szCs w:val="21"/>
              </w:rPr>
              <w:t>.5.6</w:t>
            </w:r>
            <w:r>
              <w:rPr>
                <w:rFonts w:hint="eastAsia" w:ascii="宋体" w:hAnsi="宋体" w:cs="宋体"/>
                <w:szCs w:val="21"/>
              </w:rPr>
              <w:t>该项目自开工至今无变更。</w:t>
            </w:r>
          </w:p>
        </w:tc>
        <w:tc>
          <w:tcPr>
            <w:tcW w:w="96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设计开发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Q8.3J10.3</w:t>
            </w: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项目部依据业主提供图纸进行施工，只进行施工过程设计Q8.3J10.3条款不适用。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166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不合格品的控制</w:t>
            </w:r>
          </w:p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纠正和纠正措施</w:t>
            </w:r>
          </w:p>
          <w:p>
            <w:pPr>
              <w:rPr>
                <w:rFonts w:cs="Lucida Sans"/>
                <w:b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rFonts w:cs="Lucida Sans"/>
                <w:b/>
              </w:rPr>
            </w:pPr>
            <w:r>
              <w:rPr>
                <w:rFonts w:hint="eastAsia" w:cs="Lucida Sans"/>
                <w:b/>
              </w:rPr>
              <w:t>Q:8.7（8</w:t>
            </w:r>
            <w:r>
              <w:rPr>
                <w:rFonts w:cs="Lucida Sans"/>
                <w:b/>
              </w:rPr>
              <w:t>.5、</w:t>
            </w:r>
            <w:r>
              <w:rPr>
                <w:rFonts w:hint="eastAsia" w:cs="Lucida Sans"/>
                <w:b/>
              </w:rPr>
              <w:t>1</w:t>
            </w:r>
            <w:r>
              <w:rPr>
                <w:rFonts w:cs="Lucida Sans"/>
                <w:b/>
              </w:rPr>
              <w:t>0.5、</w:t>
            </w:r>
            <w:r>
              <w:rPr>
                <w:rFonts w:hint="eastAsia" w:cs="Lucida Sans"/>
                <w:b/>
              </w:rPr>
              <w:t>1</w:t>
            </w:r>
            <w:r>
              <w:rPr>
                <w:rFonts w:cs="Lucida Sans"/>
                <w:b/>
              </w:rPr>
              <w:t>1.5</w:t>
            </w:r>
            <w:r>
              <w:rPr>
                <w:rFonts w:hint="eastAsia" w:cs="Lucida Sans"/>
                <w:b/>
              </w:rPr>
              <w:t>）</w:t>
            </w:r>
            <w:r>
              <w:rPr>
                <w:rFonts w:cs="Lucida Sans"/>
                <w:b/>
              </w:rPr>
              <w:t>Q:10.2</w:t>
            </w:r>
            <w:r>
              <w:rPr>
                <w:rFonts w:hint="eastAsia" w:cs="Lucida Sans"/>
                <w:b/>
              </w:rPr>
              <w:t>（1</w:t>
            </w:r>
            <w:r>
              <w:rPr>
                <w:rFonts w:cs="Lucida Sans"/>
                <w:b/>
              </w:rPr>
              <w:t>2.5</w:t>
            </w:r>
            <w:r>
              <w:rPr>
                <w:rFonts w:hint="eastAsia" w:cs="Lucida Sans"/>
                <w:b/>
              </w:rPr>
              <w:t>）</w:t>
            </w:r>
          </w:p>
          <w:p>
            <w:pPr>
              <w:rPr>
                <w:rFonts w:cs="Lucida Sans"/>
                <w:b/>
              </w:rPr>
            </w:pPr>
          </w:p>
        </w:tc>
        <w:tc>
          <w:tcPr>
            <w:tcW w:w="106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质量管理改进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项目经理介绍，公司制定了《不合格品控制程序》和《纠正预防措施控制程序》、《建设工程安全文明施工监管记录》，对不合格品和不符合的识别和控制有明确的规定。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对重大不合格工程产品的评审和处置，总经理负责对质量事故的奖罚和事故责任追究。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对不合格处置方法：返工、返修等。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公司对施工过程发生的不合格品，一般轻微不合格现场指出，及时整改。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抽：建设工程安全文明施工监管记录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工程项目：转化炉维修   人员到岗及到位履职情况：人员在岗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存在问题：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人员未按照要求穿戴劳保用品；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检查人员：杨宇    检查日期：2020.09.15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整改落实情况：</w:t>
            </w:r>
          </w:p>
          <w:p>
            <w:pPr>
              <w:pStyle w:val="16"/>
              <w:ind w:left="36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立即对该批人员进行安全教育，责令立即按照要求穿戴劳保用品</w:t>
            </w:r>
          </w:p>
          <w:p>
            <w:pPr>
              <w:pStyle w:val="16"/>
              <w:ind w:left="360" w:firstLine="0" w:firstLineChars="0"/>
              <w:rPr>
                <w:rFonts w:ascii="宋体" w:hAnsi="宋体" w:eastAsia="宋体" w:cs="Tahoma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0"/>
              </w:rPr>
              <w:t>监督人：</w:t>
            </w:r>
            <w:r>
              <w:rPr>
                <w:rFonts w:hint="eastAsia" w:ascii="宋体" w:hAnsi="宋体" w:cs="宋体"/>
                <w:szCs w:val="21"/>
              </w:rPr>
              <w:t>杨宇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0"/>
              </w:rPr>
              <w:t xml:space="preserve">        项目负责人：</w:t>
            </w:r>
            <w:r>
              <w:rPr>
                <w:rFonts w:hint="eastAsia" w:ascii="宋体" w:hAnsi="宋体" w:eastAsia="宋体" w:cs="宋体"/>
                <w:szCs w:val="21"/>
              </w:rPr>
              <w:t>郑本俊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0"/>
              </w:rPr>
              <w:t xml:space="preserve">        项目总监：</w:t>
            </w:r>
            <w:r>
              <w:rPr>
                <w:rFonts w:hint="eastAsia" w:eastAsia="宋体"/>
                <w:sz w:val="24"/>
                <w:szCs w:val="24"/>
              </w:rPr>
              <w:t>张浮平</w:t>
            </w:r>
          </w:p>
          <w:p>
            <w:pPr>
              <w:ind w:firstLine="440" w:firstLineChars="200"/>
              <w:rPr>
                <w:rFonts w:ascii="宋体" w:hAnsi="宋体" w:cs="Tahoma"/>
                <w:kern w:val="0"/>
                <w:sz w:val="22"/>
              </w:rPr>
            </w:pPr>
            <w:r>
              <w:rPr>
                <w:rFonts w:hint="eastAsia" w:ascii="宋体" w:hAnsi="宋体" w:cs="Tahoma"/>
                <w:kern w:val="0"/>
                <w:sz w:val="22"/>
              </w:rPr>
              <w:t>质检部对已完工工程与建设方和监理方经常沟通，对缺陷责任期内的工程，对顾客反馈意见积极采取措施及时处理，纠正或预防措施等均有效，未有重复发生的现象。</w:t>
            </w:r>
          </w:p>
        </w:tc>
        <w:tc>
          <w:tcPr>
            <w:tcW w:w="960" w:type="dxa"/>
          </w:tcPr>
          <w:p/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FD8"/>
    <w:rsid w:val="00013197"/>
    <w:rsid w:val="0001606D"/>
    <w:rsid w:val="000237F6"/>
    <w:rsid w:val="000244C8"/>
    <w:rsid w:val="000324A3"/>
    <w:rsid w:val="0003373A"/>
    <w:rsid w:val="0004295C"/>
    <w:rsid w:val="00043CFE"/>
    <w:rsid w:val="00044244"/>
    <w:rsid w:val="00045667"/>
    <w:rsid w:val="00046298"/>
    <w:rsid w:val="00052D4A"/>
    <w:rsid w:val="00062E46"/>
    <w:rsid w:val="000731A0"/>
    <w:rsid w:val="000738A6"/>
    <w:rsid w:val="00086753"/>
    <w:rsid w:val="000946C2"/>
    <w:rsid w:val="000A253A"/>
    <w:rsid w:val="000A55F4"/>
    <w:rsid w:val="000B3F6A"/>
    <w:rsid w:val="000B4DB9"/>
    <w:rsid w:val="000C653A"/>
    <w:rsid w:val="000C67D3"/>
    <w:rsid w:val="000D5F7B"/>
    <w:rsid w:val="000E6004"/>
    <w:rsid w:val="000F3978"/>
    <w:rsid w:val="0010259E"/>
    <w:rsid w:val="001108DF"/>
    <w:rsid w:val="00127F13"/>
    <w:rsid w:val="00142BCC"/>
    <w:rsid w:val="00155633"/>
    <w:rsid w:val="00160E47"/>
    <w:rsid w:val="001673DB"/>
    <w:rsid w:val="00167EDF"/>
    <w:rsid w:val="00173059"/>
    <w:rsid w:val="00187B04"/>
    <w:rsid w:val="001A0057"/>
    <w:rsid w:val="001A1DAA"/>
    <w:rsid w:val="001A2D7F"/>
    <w:rsid w:val="001A6075"/>
    <w:rsid w:val="001B5EAB"/>
    <w:rsid w:val="001C0AB6"/>
    <w:rsid w:val="001D08D0"/>
    <w:rsid w:val="001E5DAB"/>
    <w:rsid w:val="0020469B"/>
    <w:rsid w:val="00204C33"/>
    <w:rsid w:val="00207A3B"/>
    <w:rsid w:val="0022665D"/>
    <w:rsid w:val="002273F1"/>
    <w:rsid w:val="002273FF"/>
    <w:rsid w:val="00237151"/>
    <w:rsid w:val="0024069D"/>
    <w:rsid w:val="002523C6"/>
    <w:rsid w:val="00253E5A"/>
    <w:rsid w:val="002617E9"/>
    <w:rsid w:val="002666F8"/>
    <w:rsid w:val="00266C79"/>
    <w:rsid w:val="00270308"/>
    <w:rsid w:val="0027238D"/>
    <w:rsid w:val="0027454E"/>
    <w:rsid w:val="00275CF7"/>
    <w:rsid w:val="0028623F"/>
    <w:rsid w:val="002A0699"/>
    <w:rsid w:val="002A316E"/>
    <w:rsid w:val="002A3528"/>
    <w:rsid w:val="002B49EE"/>
    <w:rsid w:val="002B5952"/>
    <w:rsid w:val="002C2ACB"/>
    <w:rsid w:val="002D3004"/>
    <w:rsid w:val="002D606D"/>
    <w:rsid w:val="002F13F7"/>
    <w:rsid w:val="00306051"/>
    <w:rsid w:val="003358E9"/>
    <w:rsid w:val="00337922"/>
    <w:rsid w:val="00340867"/>
    <w:rsid w:val="003429CC"/>
    <w:rsid w:val="00345D98"/>
    <w:rsid w:val="00361CFD"/>
    <w:rsid w:val="00380837"/>
    <w:rsid w:val="00396577"/>
    <w:rsid w:val="003A198A"/>
    <w:rsid w:val="003A5532"/>
    <w:rsid w:val="003B7141"/>
    <w:rsid w:val="003C0C48"/>
    <w:rsid w:val="003D31D6"/>
    <w:rsid w:val="003F1456"/>
    <w:rsid w:val="003F1998"/>
    <w:rsid w:val="00406F91"/>
    <w:rsid w:val="00410914"/>
    <w:rsid w:val="00421015"/>
    <w:rsid w:val="00433AE4"/>
    <w:rsid w:val="00441BB7"/>
    <w:rsid w:val="00462985"/>
    <w:rsid w:val="004729F3"/>
    <w:rsid w:val="00477698"/>
    <w:rsid w:val="00490080"/>
    <w:rsid w:val="004B2311"/>
    <w:rsid w:val="004C205F"/>
    <w:rsid w:val="004C4E0F"/>
    <w:rsid w:val="004D1380"/>
    <w:rsid w:val="004D7F51"/>
    <w:rsid w:val="004E50BD"/>
    <w:rsid w:val="004E746F"/>
    <w:rsid w:val="00513F73"/>
    <w:rsid w:val="00523454"/>
    <w:rsid w:val="00523A6D"/>
    <w:rsid w:val="0052643A"/>
    <w:rsid w:val="00536930"/>
    <w:rsid w:val="00542053"/>
    <w:rsid w:val="0054290D"/>
    <w:rsid w:val="0055348C"/>
    <w:rsid w:val="00562484"/>
    <w:rsid w:val="00564E53"/>
    <w:rsid w:val="00582CF9"/>
    <w:rsid w:val="0059611B"/>
    <w:rsid w:val="00596EB9"/>
    <w:rsid w:val="005B031F"/>
    <w:rsid w:val="005C46E5"/>
    <w:rsid w:val="005E05BA"/>
    <w:rsid w:val="005E7083"/>
    <w:rsid w:val="005E747F"/>
    <w:rsid w:val="00600C20"/>
    <w:rsid w:val="006167AD"/>
    <w:rsid w:val="0063367D"/>
    <w:rsid w:val="00642FBD"/>
    <w:rsid w:val="00644D5D"/>
    <w:rsid w:val="00644FE2"/>
    <w:rsid w:val="00655A14"/>
    <w:rsid w:val="00666921"/>
    <w:rsid w:val="006719C4"/>
    <w:rsid w:val="006736C6"/>
    <w:rsid w:val="0067640C"/>
    <w:rsid w:val="0068771F"/>
    <w:rsid w:val="006A29EF"/>
    <w:rsid w:val="006B434D"/>
    <w:rsid w:val="006C498F"/>
    <w:rsid w:val="006D0DC5"/>
    <w:rsid w:val="006D357E"/>
    <w:rsid w:val="006D41C0"/>
    <w:rsid w:val="006D4D02"/>
    <w:rsid w:val="006E27DB"/>
    <w:rsid w:val="006E678B"/>
    <w:rsid w:val="006F225C"/>
    <w:rsid w:val="00734C0A"/>
    <w:rsid w:val="007461BA"/>
    <w:rsid w:val="00754D8A"/>
    <w:rsid w:val="007561C6"/>
    <w:rsid w:val="00760114"/>
    <w:rsid w:val="007621B0"/>
    <w:rsid w:val="007757F3"/>
    <w:rsid w:val="00790A6B"/>
    <w:rsid w:val="00790B48"/>
    <w:rsid w:val="00795806"/>
    <w:rsid w:val="007A3780"/>
    <w:rsid w:val="007A78D1"/>
    <w:rsid w:val="007D0232"/>
    <w:rsid w:val="007D52C0"/>
    <w:rsid w:val="007E4459"/>
    <w:rsid w:val="007E6AEB"/>
    <w:rsid w:val="007F0279"/>
    <w:rsid w:val="007F78E9"/>
    <w:rsid w:val="00832FB5"/>
    <w:rsid w:val="008344BA"/>
    <w:rsid w:val="008374CF"/>
    <w:rsid w:val="00837F3E"/>
    <w:rsid w:val="0084159D"/>
    <w:rsid w:val="008419F5"/>
    <w:rsid w:val="00856609"/>
    <w:rsid w:val="008826D5"/>
    <w:rsid w:val="00890064"/>
    <w:rsid w:val="00891523"/>
    <w:rsid w:val="008973EE"/>
    <w:rsid w:val="008A04BF"/>
    <w:rsid w:val="008B3ADE"/>
    <w:rsid w:val="008B4F6D"/>
    <w:rsid w:val="008E1921"/>
    <w:rsid w:val="0090425B"/>
    <w:rsid w:val="009301B8"/>
    <w:rsid w:val="00943BB4"/>
    <w:rsid w:val="00951987"/>
    <w:rsid w:val="00953FF2"/>
    <w:rsid w:val="00965636"/>
    <w:rsid w:val="00971600"/>
    <w:rsid w:val="0097580C"/>
    <w:rsid w:val="009973B4"/>
    <w:rsid w:val="009A278E"/>
    <w:rsid w:val="009C28C1"/>
    <w:rsid w:val="009D7A92"/>
    <w:rsid w:val="009E16F8"/>
    <w:rsid w:val="009E35FA"/>
    <w:rsid w:val="009F0251"/>
    <w:rsid w:val="009F779D"/>
    <w:rsid w:val="009F7EED"/>
    <w:rsid w:val="00A02AB7"/>
    <w:rsid w:val="00A04A90"/>
    <w:rsid w:val="00A12207"/>
    <w:rsid w:val="00A156E6"/>
    <w:rsid w:val="00A32563"/>
    <w:rsid w:val="00A40F7C"/>
    <w:rsid w:val="00A416C8"/>
    <w:rsid w:val="00A80636"/>
    <w:rsid w:val="00A96BFB"/>
    <w:rsid w:val="00AA0866"/>
    <w:rsid w:val="00AA27CB"/>
    <w:rsid w:val="00AA2BEE"/>
    <w:rsid w:val="00AB0637"/>
    <w:rsid w:val="00AB4C28"/>
    <w:rsid w:val="00AD0DEF"/>
    <w:rsid w:val="00AD4F6E"/>
    <w:rsid w:val="00AE320A"/>
    <w:rsid w:val="00AE3216"/>
    <w:rsid w:val="00AF0AAB"/>
    <w:rsid w:val="00AF1C92"/>
    <w:rsid w:val="00B04C5E"/>
    <w:rsid w:val="00B248C7"/>
    <w:rsid w:val="00B25732"/>
    <w:rsid w:val="00B50332"/>
    <w:rsid w:val="00B76CCB"/>
    <w:rsid w:val="00B85DE1"/>
    <w:rsid w:val="00B91206"/>
    <w:rsid w:val="00B915BF"/>
    <w:rsid w:val="00BA275A"/>
    <w:rsid w:val="00BB3455"/>
    <w:rsid w:val="00BB64FD"/>
    <w:rsid w:val="00BC08C4"/>
    <w:rsid w:val="00BC0979"/>
    <w:rsid w:val="00BD59D8"/>
    <w:rsid w:val="00BE1E16"/>
    <w:rsid w:val="00BE367F"/>
    <w:rsid w:val="00BF597E"/>
    <w:rsid w:val="00C04C58"/>
    <w:rsid w:val="00C0631B"/>
    <w:rsid w:val="00C074CE"/>
    <w:rsid w:val="00C128D9"/>
    <w:rsid w:val="00C3326B"/>
    <w:rsid w:val="00C363F6"/>
    <w:rsid w:val="00C36CCA"/>
    <w:rsid w:val="00C470D5"/>
    <w:rsid w:val="00C47439"/>
    <w:rsid w:val="00C51A36"/>
    <w:rsid w:val="00C51D3E"/>
    <w:rsid w:val="00C55228"/>
    <w:rsid w:val="00C7573C"/>
    <w:rsid w:val="00C831AE"/>
    <w:rsid w:val="00C83AA1"/>
    <w:rsid w:val="00C83B96"/>
    <w:rsid w:val="00C84075"/>
    <w:rsid w:val="00C901A4"/>
    <w:rsid w:val="00CA7CFC"/>
    <w:rsid w:val="00CE2190"/>
    <w:rsid w:val="00CE315A"/>
    <w:rsid w:val="00D02265"/>
    <w:rsid w:val="00D06C3A"/>
    <w:rsid w:val="00D06F59"/>
    <w:rsid w:val="00D1076E"/>
    <w:rsid w:val="00D13BAD"/>
    <w:rsid w:val="00D446A7"/>
    <w:rsid w:val="00D70382"/>
    <w:rsid w:val="00D74B15"/>
    <w:rsid w:val="00D8388C"/>
    <w:rsid w:val="00D97177"/>
    <w:rsid w:val="00DA212A"/>
    <w:rsid w:val="00DC1B6B"/>
    <w:rsid w:val="00DC665F"/>
    <w:rsid w:val="00DC7F58"/>
    <w:rsid w:val="00DD3328"/>
    <w:rsid w:val="00DE0EFD"/>
    <w:rsid w:val="00DF0A11"/>
    <w:rsid w:val="00DF1210"/>
    <w:rsid w:val="00E010D3"/>
    <w:rsid w:val="00E0121E"/>
    <w:rsid w:val="00E013C3"/>
    <w:rsid w:val="00E02D4D"/>
    <w:rsid w:val="00E0758C"/>
    <w:rsid w:val="00E21998"/>
    <w:rsid w:val="00E257CC"/>
    <w:rsid w:val="00E343F4"/>
    <w:rsid w:val="00E449AA"/>
    <w:rsid w:val="00E6169A"/>
    <w:rsid w:val="00E6193F"/>
    <w:rsid w:val="00E6224C"/>
    <w:rsid w:val="00E64D32"/>
    <w:rsid w:val="00E65C82"/>
    <w:rsid w:val="00E7276A"/>
    <w:rsid w:val="00E866A2"/>
    <w:rsid w:val="00E94AA8"/>
    <w:rsid w:val="00EA3A78"/>
    <w:rsid w:val="00EB0164"/>
    <w:rsid w:val="00EB4B6F"/>
    <w:rsid w:val="00EB7D5E"/>
    <w:rsid w:val="00EC08C9"/>
    <w:rsid w:val="00EC3F6C"/>
    <w:rsid w:val="00EC6D16"/>
    <w:rsid w:val="00EC75A6"/>
    <w:rsid w:val="00ED0F62"/>
    <w:rsid w:val="00EE4200"/>
    <w:rsid w:val="00EF1884"/>
    <w:rsid w:val="00EF3DAC"/>
    <w:rsid w:val="00F0271C"/>
    <w:rsid w:val="00F13424"/>
    <w:rsid w:val="00F27678"/>
    <w:rsid w:val="00F444DE"/>
    <w:rsid w:val="00F44A9B"/>
    <w:rsid w:val="00F457A7"/>
    <w:rsid w:val="00F47CC9"/>
    <w:rsid w:val="00F52812"/>
    <w:rsid w:val="00F842BF"/>
    <w:rsid w:val="00F94C67"/>
    <w:rsid w:val="00FA5F54"/>
    <w:rsid w:val="00FB041E"/>
    <w:rsid w:val="00FC30DC"/>
    <w:rsid w:val="00FD736F"/>
    <w:rsid w:val="00FF2F2B"/>
    <w:rsid w:val="00FF5D0A"/>
    <w:rsid w:val="00FF6D9A"/>
    <w:rsid w:val="04546413"/>
    <w:rsid w:val="05164333"/>
    <w:rsid w:val="0A9A4E74"/>
    <w:rsid w:val="0B6D749F"/>
    <w:rsid w:val="0BA05C33"/>
    <w:rsid w:val="0D0E27AE"/>
    <w:rsid w:val="0E140024"/>
    <w:rsid w:val="108219C2"/>
    <w:rsid w:val="205909FB"/>
    <w:rsid w:val="2F4F5851"/>
    <w:rsid w:val="32096255"/>
    <w:rsid w:val="37695394"/>
    <w:rsid w:val="38BD2504"/>
    <w:rsid w:val="43B02154"/>
    <w:rsid w:val="43BD3F43"/>
    <w:rsid w:val="476C0ECD"/>
    <w:rsid w:val="48815542"/>
    <w:rsid w:val="4E286818"/>
    <w:rsid w:val="54455A86"/>
    <w:rsid w:val="59307B63"/>
    <w:rsid w:val="5C435F80"/>
    <w:rsid w:val="5CA86E07"/>
    <w:rsid w:val="5CCC6CA2"/>
    <w:rsid w:val="5EA12B9A"/>
    <w:rsid w:val="5F6402AB"/>
    <w:rsid w:val="61AF2817"/>
    <w:rsid w:val="65FF07AC"/>
    <w:rsid w:val="70CA6045"/>
    <w:rsid w:val="73426B32"/>
    <w:rsid w:val="76DB36B6"/>
    <w:rsid w:val="77F0065D"/>
    <w:rsid w:val="7EC3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Lucida Sans" w:hAnsi="Lucida Sans" w:eastAsia="黑体" w:cs="Lucida San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1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页眉 Char"/>
    <w:qFormat/>
    <w:uiPriority w:val="99"/>
    <w:rPr>
      <w:rFonts w:ascii="Times New Roman" w:hAnsi="Times New Roman" w:eastAsia="宋体"/>
      <w:kern w:val="2"/>
      <w:sz w:val="18"/>
    </w:rPr>
  </w:style>
  <w:style w:type="character" w:customStyle="1" w:styleId="14">
    <w:name w:val="批注框文本 字符1"/>
    <w:qFormat/>
    <w:uiPriority w:val="0"/>
    <w:rPr>
      <w:rFonts w:ascii="Times New Roman" w:hAnsi="Times New Roman" w:eastAsia="宋体" w:cs="Lucida Sans"/>
      <w:sz w:val="18"/>
      <w:szCs w:val="18"/>
    </w:rPr>
  </w:style>
  <w:style w:type="character" w:customStyle="1" w:styleId="15">
    <w:name w:val="页脚 Char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1182</Words>
  <Characters>6744</Characters>
  <Lines>56</Lines>
  <Paragraphs>15</Paragraphs>
  <TotalTime>2</TotalTime>
  <ScaleCrop>false</ScaleCrop>
  <LinksUpToDate>false</LinksUpToDate>
  <CharactersWithSpaces>7911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2020-11-09T06:41:00Z</dcterms:created>
  <dc:creator>微软用户</dc:creator>
  <cp:lastModifiedBy>李凤仪</cp:lastModifiedBy>
  <dcterms:modified xsi:type="dcterms:W3CDTF">2020-11-21T15:56:00Z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