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91"/>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91" w:type="dxa"/>
            <w:vAlign w:val="center"/>
          </w:tcPr>
          <w:p>
            <w:pPr>
              <w:rPr>
                <w:rFonts w:hint="eastAsia" w:eastAsia="宋体"/>
                <w:sz w:val="24"/>
                <w:szCs w:val="24"/>
                <w:lang w:val="en-US" w:eastAsia="zh-CN"/>
              </w:rPr>
            </w:pPr>
            <w:r>
              <w:rPr>
                <w:rFonts w:hint="eastAsia"/>
                <w:sz w:val="24"/>
                <w:szCs w:val="24"/>
              </w:rPr>
              <w:t xml:space="preserve">受审核部门：工程部 </w:t>
            </w:r>
            <w:r>
              <w:rPr>
                <w:sz w:val="24"/>
                <w:szCs w:val="24"/>
              </w:rPr>
              <w:t xml:space="preserve"> </w:t>
            </w:r>
            <w:r>
              <w:rPr>
                <w:rFonts w:hint="eastAsia"/>
                <w:sz w:val="24"/>
                <w:szCs w:val="24"/>
              </w:rPr>
              <w:t>主管领导：</w:t>
            </w:r>
            <w:r>
              <w:rPr>
                <w:rFonts w:hint="eastAsia"/>
                <w:sz w:val="24"/>
                <w:szCs w:val="24"/>
                <w:lang w:eastAsia="zh-CN"/>
              </w:rPr>
              <w:t>张浮平</w:t>
            </w:r>
            <w:r>
              <w:rPr>
                <w:rFonts w:hint="eastAsia"/>
                <w:sz w:val="24"/>
                <w:szCs w:val="24"/>
              </w:rPr>
              <w:t>、</w:t>
            </w:r>
            <w:r>
              <w:rPr>
                <w:rFonts w:hint="eastAsia"/>
                <w:sz w:val="24"/>
                <w:szCs w:val="24"/>
                <w:lang w:eastAsia="zh-CN"/>
              </w:rPr>
              <w:t>张勇</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罗丽</w:t>
            </w:r>
          </w:p>
        </w:tc>
        <w:tc>
          <w:tcPr>
            <w:tcW w:w="89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91"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李凤仪</w:t>
            </w:r>
            <w:r>
              <w:rPr>
                <w:sz w:val="24"/>
                <w:szCs w:val="24"/>
              </w:rPr>
              <w:t xml:space="preserve">  </w:t>
            </w:r>
            <w:r>
              <w:rPr>
                <w:rFonts w:hint="eastAsia"/>
                <w:sz w:val="24"/>
                <w:szCs w:val="24"/>
              </w:rPr>
              <w:t>审核时间：</w:t>
            </w:r>
            <w:r>
              <w:rPr>
                <w:rFonts w:hint="eastAsia"/>
                <w:sz w:val="24"/>
                <w:szCs w:val="24"/>
                <w:lang w:val="en-US" w:eastAsia="zh-CN"/>
              </w:rPr>
              <w:t>2020</w:t>
            </w:r>
            <w:r>
              <w:rPr>
                <w:sz w:val="24"/>
                <w:szCs w:val="24"/>
              </w:rPr>
              <w:t>.</w:t>
            </w:r>
            <w:r>
              <w:rPr>
                <w:rFonts w:hint="eastAsia"/>
                <w:sz w:val="24"/>
                <w:szCs w:val="24"/>
              </w:rPr>
              <w:t>11.</w:t>
            </w:r>
            <w:r>
              <w:rPr>
                <w:rFonts w:hint="eastAsia"/>
                <w:sz w:val="24"/>
                <w:szCs w:val="24"/>
                <w:lang w:val="en-US" w:eastAsia="zh-CN"/>
              </w:rPr>
              <w:t>8</w:t>
            </w:r>
          </w:p>
        </w:tc>
        <w:tc>
          <w:tcPr>
            <w:tcW w:w="89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91" w:type="dxa"/>
            <w:vAlign w:val="center"/>
          </w:tcPr>
          <w:p>
            <w:pPr>
              <w:rPr>
                <w:sz w:val="24"/>
                <w:szCs w:val="24"/>
              </w:rPr>
            </w:pPr>
            <w:r>
              <w:rPr>
                <w:rFonts w:hint="eastAsia"/>
                <w:sz w:val="24"/>
                <w:szCs w:val="24"/>
              </w:rPr>
              <w:t>审核条款：</w:t>
            </w:r>
            <w:r>
              <w:rPr>
                <w:rFonts w:hint="eastAsia" w:ascii="宋体" w:hAnsi="宋体" w:cs="宋体"/>
                <w:color w:val="000000"/>
                <w:szCs w:val="21"/>
              </w:rPr>
              <w:t>Q/G:5.3（4.3）/6.2(3.2)/8.1（10.1.1/10.2）/8.3(10.3) /8.5(10.4、10.5、10.6)</w:t>
            </w:r>
            <w:r>
              <w:rPr>
                <w:rFonts w:hint="eastAsia"/>
              </w:rPr>
              <w:t xml:space="preserve"> </w:t>
            </w:r>
            <w:r>
              <w:rPr>
                <w:rFonts w:hint="eastAsia" w:ascii="宋体" w:hAnsi="宋体" w:cs="宋体"/>
                <w:color w:val="000000"/>
                <w:szCs w:val="21"/>
              </w:rPr>
              <w:t>/7.1.5（11.5）/8.6(11.1-3)/8.7(8.3、8.5、9.4、11.5)</w:t>
            </w:r>
          </w:p>
        </w:tc>
        <w:tc>
          <w:tcPr>
            <w:tcW w:w="89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组织的岗位、职责权限</w:t>
            </w:r>
          </w:p>
        </w:tc>
        <w:tc>
          <w:tcPr>
            <w:tcW w:w="960" w:type="dxa"/>
            <w:vAlign w:val="center"/>
          </w:tcPr>
          <w:p>
            <w:pPr>
              <w:rPr>
                <w:szCs w:val="21"/>
              </w:rPr>
            </w:pPr>
            <w:r>
              <w:rPr>
                <w:rFonts w:hint="eastAsia"/>
                <w:szCs w:val="21"/>
              </w:rPr>
              <w:t>Q5.3</w:t>
            </w:r>
            <w:r>
              <w:rPr>
                <w:rFonts w:hint="eastAsia" w:ascii="宋体" w:hAnsi="宋体" w:cs="宋体"/>
                <w:color w:val="000000"/>
                <w:szCs w:val="21"/>
              </w:rPr>
              <w:t>（4.3）</w:t>
            </w:r>
          </w:p>
          <w:p>
            <w:pPr>
              <w:rPr>
                <w:szCs w:val="21"/>
              </w:rPr>
            </w:pPr>
          </w:p>
        </w:tc>
        <w:tc>
          <w:tcPr>
            <w:tcW w:w="10691" w:type="dxa"/>
            <w:vAlign w:val="center"/>
          </w:tcPr>
          <w:p>
            <w:pPr>
              <w:ind w:firstLine="420" w:firstLineChars="200"/>
              <w:rPr>
                <w:rFonts w:ascii="宋体" w:hAnsi="宋体" w:cs="宋体"/>
                <w:sz w:val="21"/>
                <w:szCs w:val="21"/>
              </w:rPr>
            </w:pPr>
            <w:r>
              <w:rPr>
                <w:rFonts w:hint="eastAsia" w:ascii="宋体" w:hAnsi="宋体" w:cs="宋体"/>
                <w:color w:val="000000"/>
                <w:szCs w:val="21"/>
              </w:rPr>
              <w:t>工程技术部</w:t>
            </w:r>
            <w:r>
              <w:rPr>
                <w:rFonts w:hint="eastAsia" w:ascii="宋体" w:hAnsi="宋体" w:cs="宋体"/>
                <w:szCs w:val="21"/>
              </w:rPr>
              <w:t>负责人：</w:t>
            </w:r>
            <w:r>
              <w:rPr>
                <w:rFonts w:ascii="宋体" w:hAnsi="宋体" w:cs="宋体"/>
                <w:szCs w:val="21"/>
              </w:rPr>
              <w:t xml:space="preserve"> </w:t>
            </w:r>
            <w:r>
              <w:rPr>
                <w:rFonts w:hint="eastAsia"/>
                <w:sz w:val="21"/>
                <w:szCs w:val="21"/>
                <w:lang w:eastAsia="zh-CN"/>
              </w:rPr>
              <w:t>张浮平</w:t>
            </w:r>
            <w:r>
              <w:rPr>
                <w:rFonts w:hint="eastAsia"/>
                <w:sz w:val="21"/>
                <w:szCs w:val="21"/>
              </w:rPr>
              <w:t xml:space="preserve"> </w:t>
            </w:r>
          </w:p>
          <w:p>
            <w:pPr>
              <w:ind w:firstLine="420" w:firstLineChars="200"/>
              <w:rPr>
                <w:rFonts w:ascii="宋体" w:hAnsi="宋体" w:cs="宋体"/>
                <w:szCs w:val="21"/>
              </w:rPr>
            </w:pPr>
            <w:r>
              <w:rPr>
                <w:rFonts w:hint="eastAsia" w:ascii="宋体" w:hAnsi="宋体" w:cs="宋体"/>
                <w:szCs w:val="21"/>
              </w:rPr>
              <w:t>部门主要负责：与工程技术有关的测量、施工策划、实施等</w:t>
            </w:r>
          </w:p>
          <w:p>
            <w:pPr>
              <w:ind w:firstLine="420" w:firstLineChars="200"/>
              <w:rPr>
                <w:rFonts w:ascii="宋体" w:hAnsi="宋体" w:cs="宋体"/>
                <w:szCs w:val="21"/>
              </w:rPr>
            </w:pPr>
            <w:r>
              <w:rPr>
                <w:rFonts w:hint="eastAsia" w:ascii="宋体" w:hAnsi="宋体" w:cs="宋体"/>
                <w:szCs w:val="21"/>
              </w:rPr>
              <w:t>部门人员能够清楚自己部门的职责，沟通顺畅。职责无变化</w:t>
            </w:r>
          </w:p>
          <w:p>
            <w:pPr>
              <w:ind w:firstLine="420" w:firstLineChars="200"/>
              <w:rPr>
                <w:rFonts w:hint="eastAsia" w:eastAsia="宋体"/>
                <w:sz w:val="24"/>
                <w:szCs w:val="24"/>
                <w:lang w:eastAsia="zh-CN"/>
              </w:rPr>
            </w:pPr>
            <w:r>
              <w:rPr>
                <w:rFonts w:hint="eastAsia" w:ascii="宋体" w:hAnsi="宋体" w:cs="宋体"/>
                <w:szCs w:val="21"/>
              </w:rPr>
              <w:t>质量安全部负责人：</w:t>
            </w:r>
            <w:r>
              <w:rPr>
                <w:rFonts w:hint="eastAsia"/>
                <w:sz w:val="24"/>
                <w:szCs w:val="24"/>
                <w:lang w:eastAsia="zh-CN"/>
              </w:rPr>
              <w:t>张勇</w:t>
            </w:r>
          </w:p>
          <w:p>
            <w:pPr>
              <w:ind w:firstLine="420" w:firstLineChars="200"/>
              <w:rPr>
                <w:rFonts w:ascii="宋体" w:hAnsi="宋体" w:cs="宋体"/>
                <w:szCs w:val="21"/>
              </w:rPr>
            </w:pPr>
            <w:r>
              <w:rPr>
                <w:rFonts w:hint="eastAsia" w:ascii="宋体" w:hAnsi="宋体" w:cs="宋体"/>
                <w:szCs w:val="21"/>
              </w:rPr>
              <w:t>与工程技术有关的监视和测量资源、产品放行、不符合输出及纠正等</w:t>
            </w:r>
          </w:p>
          <w:p>
            <w:pPr>
              <w:ind w:firstLine="420" w:firstLineChars="200"/>
              <w:rPr>
                <w:rFonts w:ascii="宋体" w:hAnsi="宋体" w:cs="宋体"/>
                <w:szCs w:val="21"/>
              </w:rPr>
            </w:pPr>
            <w:r>
              <w:rPr>
                <w:rFonts w:hint="eastAsia" w:ascii="宋体" w:hAnsi="宋体" w:cs="宋体"/>
                <w:szCs w:val="21"/>
              </w:rPr>
              <w:t>部门人员能够清楚自己部门的职责，沟通顺畅。职责无变化</w:t>
            </w:r>
          </w:p>
        </w:tc>
        <w:tc>
          <w:tcPr>
            <w:tcW w:w="89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目标和方案</w:t>
            </w:r>
          </w:p>
        </w:tc>
        <w:tc>
          <w:tcPr>
            <w:tcW w:w="960" w:type="dxa"/>
            <w:vAlign w:val="center"/>
          </w:tcPr>
          <w:p>
            <w:pPr>
              <w:rPr>
                <w:szCs w:val="21"/>
              </w:rPr>
            </w:pPr>
            <w:r>
              <w:rPr>
                <w:rFonts w:hint="eastAsia"/>
                <w:szCs w:val="21"/>
              </w:rPr>
              <w:t>Q6.2</w:t>
            </w:r>
            <w:r>
              <w:rPr>
                <w:rFonts w:hint="eastAsia" w:ascii="宋体" w:hAnsi="宋体" w:cs="宋体"/>
                <w:color w:val="000000"/>
                <w:szCs w:val="21"/>
              </w:rPr>
              <w:t>(3.2)</w:t>
            </w:r>
          </w:p>
          <w:p>
            <w:pPr>
              <w:rPr>
                <w:szCs w:val="21"/>
              </w:rPr>
            </w:pPr>
          </w:p>
        </w:tc>
        <w:tc>
          <w:tcPr>
            <w:tcW w:w="10691" w:type="dxa"/>
            <w:vAlign w:val="center"/>
          </w:tcPr>
          <w:p>
            <w:pPr>
              <w:ind w:firstLine="420" w:firstLineChars="200"/>
              <w:rPr>
                <w:szCs w:val="21"/>
              </w:rPr>
            </w:pPr>
            <w:r>
              <w:rPr>
                <w:rFonts w:hint="eastAsia"/>
                <w:szCs w:val="21"/>
              </w:rPr>
              <w:t>执行《管理手册》及《目标指标和管理方案》</w:t>
            </w:r>
          </w:p>
          <w:p>
            <w:pPr>
              <w:rPr>
                <w:szCs w:val="21"/>
              </w:rPr>
            </w:pPr>
            <w:r>
              <w:rPr>
                <w:rFonts w:hint="eastAsia"/>
                <w:szCs w:val="21"/>
              </w:rPr>
              <w:t>部门</w:t>
            </w:r>
            <w:r>
              <w:rPr>
                <w:rFonts w:hint="eastAsia" w:ascii="宋体" w:hAnsi="宋体" w:cs="宋体"/>
                <w:szCs w:val="21"/>
              </w:rPr>
              <w:t>目标</w:t>
            </w:r>
            <w:r>
              <w:rPr>
                <w:rFonts w:hint="eastAsia"/>
                <w:szCs w:val="21"/>
              </w:rPr>
              <w:t xml:space="preserve">： </w:t>
            </w:r>
            <w:r>
              <w:rPr>
                <w:szCs w:val="21"/>
              </w:rPr>
              <w:t xml:space="preserve"> </w:t>
            </w:r>
            <w:r>
              <w:rPr>
                <w:rFonts w:hint="eastAsia"/>
                <w:szCs w:val="21"/>
                <w:lang w:val="en-US" w:eastAsia="zh-CN"/>
              </w:rPr>
              <w:t>2020年1</w:t>
            </w:r>
            <w:r>
              <w:rPr>
                <w:rFonts w:hint="eastAsia"/>
                <w:szCs w:val="21"/>
              </w:rPr>
              <w:t>-</w:t>
            </w:r>
            <w:r>
              <w:rPr>
                <w:rFonts w:hint="eastAsia"/>
                <w:szCs w:val="21"/>
                <w:lang w:val="en-US" w:eastAsia="zh-CN"/>
              </w:rPr>
              <w:t>9</w:t>
            </w:r>
            <w:r>
              <w:rPr>
                <w:rFonts w:hint="eastAsia"/>
                <w:szCs w:val="21"/>
              </w:rPr>
              <w:t>月</w:t>
            </w:r>
            <w:r>
              <w:rPr>
                <w:rFonts w:hint="eastAsia"/>
                <w:szCs w:val="21"/>
                <w:lang w:val="en-US" w:eastAsia="zh-CN"/>
              </w:rPr>
              <w:t xml:space="preserve">目标                                     </w:t>
            </w:r>
            <w:r>
              <w:rPr>
                <w:rFonts w:hint="eastAsia"/>
                <w:szCs w:val="21"/>
              </w:rPr>
              <w:t>考核情况</w:t>
            </w:r>
          </w:p>
          <w:p>
            <w:pPr>
              <w:rPr>
                <w:rFonts w:ascii="宋体" w:hAnsi="宋体" w:cs="宋体"/>
                <w:szCs w:val="21"/>
              </w:rPr>
            </w:pPr>
            <w:r>
              <w:rPr>
                <w:rFonts w:hint="eastAsia" w:ascii="宋体" w:hAnsi="宋体" w:cs="宋体"/>
                <w:szCs w:val="21"/>
              </w:rPr>
              <w:t xml:space="preserve">1、工程项目资料完整性100%； </w:t>
            </w:r>
            <w:r>
              <w:rPr>
                <w:rFonts w:ascii="宋体" w:hAnsi="宋体" w:cs="宋体"/>
                <w:szCs w:val="21"/>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ascii="宋体" w:hAnsi="宋体" w:cs="宋体"/>
                <w:szCs w:val="21"/>
              </w:rPr>
              <w:t>100</w:t>
            </w:r>
            <w:r>
              <w:rPr>
                <w:rFonts w:hint="eastAsia" w:ascii="宋体" w:hAnsi="宋体" w:cs="宋体"/>
                <w:szCs w:val="21"/>
              </w:rPr>
              <w:t>%</w:t>
            </w:r>
            <w:r>
              <w:rPr>
                <w:rFonts w:ascii="宋体" w:hAnsi="宋体" w:cs="宋体"/>
                <w:szCs w:val="21"/>
              </w:rPr>
              <w:t xml:space="preserve">     </w:t>
            </w:r>
          </w:p>
          <w:p>
            <w:pPr>
              <w:rPr>
                <w:rFonts w:ascii="宋体" w:hAnsi="宋体" w:cs="宋体"/>
                <w:szCs w:val="21"/>
              </w:rPr>
            </w:pPr>
            <w:r>
              <w:rPr>
                <w:rFonts w:hint="eastAsia" w:ascii="宋体" w:hAnsi="宋体" w:cs="宋体"/>
                <w:szCs w:val="21"/>
              </w:rPr>
              <w:t xml:space="preserve">2、工程项目监督检查每月不少于2次，发现问题整改率100%； </w:t>
            </w:r>
            <w:r>
              <w:rPr>
                <w:rFonts w:ascii="宋体" w:hAnsi="宋体" w:cs="宋体"/>
                <w:szCs w:val="21"/>
              </w:rPr>
              <w:t xml:space="preserve">    </w:t>
            </w:r>
            <w:r>
              <w:rPr>
                <w:rFonts w:hint="eastAsia" w:ascii="宋体" w:hAnsi="宋体" w:cs="宋体"/>
                <w:szCs w:val="21"/>
                <w:lang w:val="en-US" w:eastAsia="zh-CN"/>
              </w:rPr>
              <w:t xml:space="preserve"> </w:t>
            </w:r>
            <w:r>
              <w:rPr>
                <w:rFonts w:ascii="宋体" w:hAnsi="宋体" w:cs="宋体"/>
                <w:szCs w:val="21"/>
              </w:rPr>
              <w:t xml:space="preserve">      100</w:t>
            </w:r>
            <w:r>
              <w:rPr>
                <w:rFonts w:hint="eastAsia" w:ascii="宋体" w:hAnsi="宋体" w:cs="宋体"/>
                <w:szCs w:val="21"/>
              </w:rPr>
              <w:t>%</w:t>
            </w:r>
            <w:r>
              <w:rPr>
                <w:rFonts w:ascii="宋体" w:hAnsi="宋体" w:cs="宋体"/>
                <w:szCs w:val="21"/>
              </w:rPr>
              <w:t xml:space="preserve">      </w:t>
            </w:r>
          </w:p>
          <w:p>
            <w:pPr>
              <w:rPr>
                <w:rFonts w:ascii="宋体" w:hAnsi="宋体" w:cs="宋体"/>
                <w:szCs w:val="21"/>
              </w:rPr>
            </w:pPr>
            <w:r>
              <w:rPr>
                <w:rFonts w:hint="eastAsia" w:ascii="宋体" w:hAnsi="宋体" w:cs="宋体"/>
                <w:szCs w:val="21"/>
              </w:rPr>
              <w:t xml:space="preserve">3、因工程质量问题遭顾客投诉次数≤2次/年 </w:t>
            </w:r>
            <w:r>
              <w:rPr>
                <w:rFonts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无 </w:t>
            </w:r>
            <w:r>
              <w:rPr>
                <w:rFonts w:ascii="宋体" w:hAnsi="宋体" w:cs="宋体"/>
                <w:szCs w:val="21"/>
              </w:rPr>
              <w:t xml:space="preserve">  </w:t>
            </w:r>
          </w:p>
          <w:p>
            <w:pPr>
              <w:rPr>
                <w:szCs w:val="21"/>
              </w:rPr>
            </w:pPr>
            <w:r>
              <w:rPr>
                <w:rFonts w:hint="eastAsia"/>
                <w:szCs w:val="21"/>
              </w:rPr>
              <w:t>4、检测设备周检合格率≥98%</w:t>
            </w:r>
            <w:r>
              <w:rPr>
                <w:szCs w:val="21"/>
              </w:rPr>
              <w:t xml:space="preserve">      </w:t>
            </w:r>
            <w:r>
              <w:rPr>
                <w:rFonts w:hint="eastAsia"/>
                <w:szCs w:val="21"/>
                <w:lang w:val="en-US" w:eastAsia="zh-CN"/>
              </w:rPr>
              <w:t xml:space="preserve">                                 </w:t>
            </w:r>
            <w:r>
              <w:rPr>
                <w:szCs w:val="21"/>
              </w:rPr>
              <w:t xml:space="preserve">  100</w:t>
            </w:r>
            <w:r>
              <w:rPr>
                <w:rFonts w:hint="eastAsia"/>
                <w:szCs w:val="21"/>
              </w:rPr>
              <w:t>%</w:t>
            </w:r>
            <w:r>
              <w:rPr>
                <w:szCs w:val="21"/>
              </w:rPr>
              <w:t xml:space="preserve">    </w:t>
            </w:r>
          </w:p>
          <w:p>
            <w:pPr>
              <w:rPr>
                <w:szCs w:val="21"/>
              </w:rPr>
            </w:pPr>
            <w:r>
              <w:rPr>
                <w:rFonts w:hint="eastAsia"/>
                <w:szCs w:val="21"/>
              </w:rPr>
              <w:t>按照季度进行考核，提供了20</w:t>
            </w:r>
            <w:r>
              <w:rPr>
                <w:rFonts w:hint="eastAsia"/>
                <w:szCs w:val="21"/>
                <w:lang w:val="en-US" w:eastAsia="zh-CN"/>
              </w:rPr>
              <w:t>20</w:t>
            </w:r>
            <w:r>
              <w:rPr>
                <w:rFonts w:hint="eastAsia"/>
                <w:szCs w:val="21"/>
              </w:rPr>
              <w:t>年</w:t>
            </w:r>
            <w:r>
              <w:rPr>
                <w:rFonts w:hint="eastAsia"/>
                <w:szCs w:val="21"/>
                <w:lang w:val="en-US" w:eastAsia="zh-CN"/>
              </w:rPr>
              <w:t>1</w:t>
            </w:r>
            <w:r>
              <w:rPr>
                <w:rFonts w:hint="eastAsia"/>
                <w:szCs w:val="21"/>
              </w:rPr>
              <w:t>-</w:t>
            </w:r>
            <w:r>
              <w:rPr>
                <w:rFonts w:hint="eastAsia"/>
                <w:szCs w:val="21"/>
                <w:lang w:val="en-US" w:eastAsia="zh-CN"/>
              </w:rPr>
              <w:t>9</w:t>
            </w:r>
            <w:r>
              <w:rPr>
                <w:rFonts w:hint="eastAsia"/>
                <w:szCs w:val="21"/>
              </w:rPr>
              <w:t>月目标考核表</w:t>
            </w:r>
          </w:p>
          <w:p>
            <w:pPr>
              <w:ind w:firstLine="420" w:firstLineChars="200"/>
              <w:rPr>
                <w:szCs w:val="21"/>
              </w:rPr>
            </w:pPr>
            <w:r>
              <w:rPr>
                <w:rFonts w:hint="eastAsia"/>
                <w:szCs w:val="21"/>
              </w:rPr>
              <w:t>经查显示目标均已完成</w:t>
            </w:r>
            <w:r>
              <w:rPr>
                <w:rFonts w:hint="eastAsia"/>
                <w:szCs w:val="21"/>
                <w:lang w:eastAsia="zh-CN"/>
              </w:rPr>
              <w:t>，</w:t>
            </w:r>
            <w:r>
              <w:rPr>
                <w:rFonts w:hint="eastAsia"/>
                <w:szCs w:val="21"/>
              </w:rPr>
              <w:t>质量目标完成，目标适宜。</w:t>
            </w:r>
          </w:p>
        </w:tc>
        <w:tc>
          <w:tcPr>
            <w:tcW w:w="89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监视和测量资源</w:t>
            </w:r>
          </w:p>
        </w:tc>
        <w:tc>
          <w:tcPr>
            <w:tcW w:w="960" w:type="dxa"/>
            <w:vAlign w:val="center"/>
          </w:tcPr>
          <w:p>
            <w:pPr>
              <w:rPr>
                <w:szCs w:val="21"/>
              </w:rPr>
            </w:pPr>
            <w:r>
              <w:rPr>
                <w:szCs w:val="21"/>
              </w:rPr>
              <w:t>Q7.1.5</w:t>
            </w:r>
            <w:r>
              <w:rPr>
                <w:rFonts w:hint="eastAsia"/>
                <w:szCs w:val="21"/>
              </w:rPr>
              <w:t>（11.5）</w:t>
            </w:r>
          </w:p>
        </w:tc>
        <w:tc>
          <w:tcPr>
            <w:tcW w:w="10691" w:type="dxa"/>
            <w:vAlign w:val="center"/>
          </w:tcPr>
          <w:p>
            <w:pPr>
              <w:ind w:firstLine="420" w:firstLineChars="200"/>
              <w:rPr>
                <w:szCs w:val="21"/>
              </w:rPr>
            </w:pPr>
            <w:r>
              <w:rPr>
                <w:rFonts w:hint="eastAsia"/>
                <w:szCs w:val="21"/>
              </w:rPr>
              <w:t>监测资源：角尺、钢卷尺、超声波探测仪、游标卡尺等，提供检定合格证书，见附件。</w:t>
            </w:r>
          </w:p>
          <w:p>
            <w:pPr>
              <w:ind w:firstLine="420" w:firstLineChars="200"/>
              <w:rPr>
                <w:szCs w:val="21"/>
              </w:rPr>
            </w:pPr>
            <w:r>
              <w:rPr>
                <w:rFonts w:hint="eastAsia"/>
                <w:szCs w:val="21"/>
              </w:rPr>
              <w:t>监视和测量资源搬运、储存维护满足要求，状态标识符合要求。</w:t>
            </w:r>
          </w:p>
          <w:p>
            <w:pPr>
              <w:ind w:firstLine="420" w:firstLineChars="200"/>
              <w:rPr>
                <w:szCs w:val="21"/>
              </w:rPr>
            </w:pPr>
            <w:r>
              <w:rPr>
                <w:rFonts w:hint="eastAsia"/>
                <w:szCs w:val="21"/>
              </w:rPr>
              <w:t>无不当调整及失准监视和测量，满足要求。工程技术部每年定期送检角尺、钢卷尺、超声波探测仪、游标卡尺等。</w:t>
            </w:r>
          </w:p>
          <w:p>
            <w:pPr>
              <w:ind w:firstLine="420" w:firstLineChars="200"/>
              <w:rPr>
                <w:szCs w:val="21"/>
              </w:rPr>
            </w:pPr>
            <w:r>
              <w:rPr>
                <w:rFonts w:hint="eastAsia"/>
                <w:szCs w:val="21"/>
              </w:rPr>
              <w:t>无计算机软件使用与确认。</w:t>
            </w:r>
          </w:p>
        </w:tc>
        <w:tc>
          <w:tcPr>
            <w:tcW w:w="89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vAlign w:val="center"/>
          </w:tcPr>
          <w:p>
            <w:pPr>
              <w:rPr>
                <w:szCs w:val="21"/>
              </w:rPr>
            </w:pPr>
            <w:r>
              <w:rPr>
                <w:rFonts w:hint="eastAsia"/>
                <w:szCs w:val="21"/>
              </w:rPr>
              <w:t>运行的策划和控制</w:t>
            </w:r>
          </w:p>
        </w:tc>
        <w:tc>
          <w:tcPr>
            <w:tcW w:w="960" w:type="dxa"/>
            <w:vAlign w:val="center"/>
          </w:tcPr>
          <w:p>
            <w:pPr>
              <w:rPr>
                <w:szCs w:val="21"/>
              </w:rPr>
            </w:pPr>
            <w:r>
              <w:rPr>
                <w:rFonts w:hint="eastAsia"/>
                <w:szCs w:val="21"/>
              </w:rPr>
              <w:t>Q</w:t>
            </w:r>
            <w:r>
              <w:rPr>
                <w:szCs w:val="21"/>
              </w:rPr>
              <w:t>8.1</w:t>
            </w:r>
            <w:r>
              <w:rPr>
                <w:rFonts w:hint="eastAsia"/>
                <w:szCs w:val="21"/>
              </w:rPr>
              <w:t>（10.1.1/10.2）</w:t>
            </w:r>
          </w:p>
        </w:tc>
        <w:tc>
          <w:tcPr>
            <w:tcW w:w="10691" w:type="dxa"/>
            <w:vAlign w:val="center"/>
          </w:tcPr>
          <w:p>
            <w:pPr>
              <w:ind w:firstLine="420" w:firstLineChars="200"/>
              <w:rPr>
                <w:szCs w:val="21"/>
              </w:rPr>
            </w:pPr>
            <w:r>
              <w:rPr>
                <w:rFonts w:hint="eastAsia"/>
                <w:szCs w:val="21"/>
              </w:rPr>
              <w:t>主要负责项目的设备提供，有施工任务时工程技术部负责人及技术负责人，担任项目部经历及技术负责人。</w:t>
            </w:r>
          </w:p>
          <w:p>
            <w:pPr>
              <w:ind w:firstLine="420" w:firstLineChars="200"/>
              <w:rPr>
                <w:rFonts w:hint="eastAsia"/>
                <w:szCs w:val="21"/>
                <w:lang w:val="en-US" w:eastAsia="zh-CN"/>
              </w:rPr>
            </w:pPr>
            <w:r>
              <w:rPr>
                <w:rFonts w:hint="eastAsia"/>
                <w:szCs w:val="21"/>
              </w:rPr>
              <w:t>面谈人员：工程技术部</w:t>
            </w:r>
            <w:r>
              <w:rPr>
                <w:rFonts w:hint="eastAsia"/>
                <w:szCs w:val="21"/>
                <w:lang w:val="en-US" w:eastAsia="zh-CN"/>
              </w:rPr>
              <w:t>经理</w:t>
            </w:r>
            <w:r>
              <w:rPr>
                <w:rFonts w:hint="eastAsia"/>
                <w:szCs w:val="21"/>
                <w:lang w:eastAsia="zh-CN"/>
              </w:rPr>
              <w:t>张</w:t>
            </w:r>
            <w:r>
              <w:rPr>
                <w:rFonts w:hint="eastAsia"/>
                <w:szCs w:val="21"/>
                <w:lang w:val="en-US" w:eastAsia="zh-CN"/>
              </w:rPr>
              <w:t>浮平</w:t>
            </w:r>
          </w:p>
          <w:p>
            <w:pPr>
              <w:ind w:firstLine="420" w:firstLineChars="200"/>
              <w:rPr>
                <w:szCs w:val="21"/>
              </w:rPr>
            </w:pPr>
            <w:r>
              <w:rPr>
                <w:rFonts w:hint="eastAsia"/>
                <w:szCs w:val="21"/>
              </w:rPr>
              <w:t>工程技术部根据项目中标通知书，合同书，组建项目部。</w:t>
            </w:r>
          </w:p>
          <w:p>
            <w:pPr>
              <w:ind w:firstLine="420" w:firstLineChars="200"/>
              <w:rPr>
                <w:szCs w:val="21"/>
              </w:rPr>
            </w:pPr>
            <w:r>
              <w:rPr>
                <w:rFonts w:hint="eastAsia"/>
                <w:szCs w:val="21"/>
              </w:rPr>
              <w:t>已完工项目控制见</w:t>
            </w:r>
            <w:r>
              <w:rPr>
                <w:rFonts w:hint="eastAsia"/>
                <w:szCs w:val="21"/>
                <w:lang w:eastAsia="zh-CN"/>
              </w:rPr>
              <w:t>江油时万利化工有限责任公司</w:t>
            </w:r>
            <w:r>
              <w:rPr>
                <w:rFonts w:hint="eastAsia"/>
                <w:szCs w:val="21"/>
              </w:rPr>
              <w:t>60万吨/年甲醇装置转化炉施工（石油化工工程）等</w:t>
            </w:r>
            <w:r>
              <w:rPr>
                <w:szCs w:val="21"/>
              </w:rPr>
              <w:t>1</w:t>
            </w:r>
            <w:r>
              <w:rPr>
                <w:rFonts w:hint="eastAsia"/>
                <w:szCs w:val="21"/>
              </w:rPr>
              <w:t>个项目管理记录。</w:t>
            </w:r>
          </w:p>
          <w:p>
            <w:pPr>
              <w:ind w:firstLine="420" w:firstLineChars="200"/>
              <w:rPr>
                <w:szCs w:val="21"/>
              </w:rPr>
            </w:pPr>
            <w:r>
              <w:rPr>
                <w:rFonts w:hint="eastAsia"/>
                <w:szCs w:val="21"/>
              </w:rPr>
              <w:t>提供了石油化工工程已完工项目资料</w:t>
            </w:r>
          </w:p>
          <w:p>
            <w:pPr>
              <w:ind w:firstLine="420" w:firstLineChars="200"/>
              <w:rPr>
                <w:rFonts w:hint="eastAsia" w:eastAsia="宋体"/>
                <w:szCs w:val="21"/>
                <w:lang w:eastAsia="zh-CN"/>
              </w:rPr>
            </w:pPr>
            <w:r>
              <w:rPr>
                <w:rFonts w:hint="eastAsia"/>
                <w:szCs w:val="21"/>
              </w:rPr>
              <w:t>一）、工程名称：</w:t>
            </w:r>
            <w:r>
              <w:rPr>
                <w:rFonts w:hint="eastAsia"/>
                <w:szCs w:val="21"/>
                <w:lang w:eastAsia="zh-CN"/>
              </w:rPr>
              <w:t>江油时万利化工有限责任公司15万吨/年甲醇装置氧气管道、阀门、更换、安装施工工程</w:t>
            </w:r>
          </w:p>
          <w:p>
            <w:pPr>
              <w:ind w:firstLine="420" w:firstLineChars="200"/>
              <w:rPr>
                <w:rFonts w:hint="eastAsia" w:eastAsia="宋体"/>
                <w:szCs w:val="21"/>
                <w:lang w:eastAsia="zh-CN"/>
              </w:rPr>
            </w:pPr>
            <w:r>
              <w:rPr>
                <w:rFonts w:hint="eastAsia"/>
                <w:szCs w:val="21"/>
              </w:rPr>
              <w:t>建设单位：</w:t>
            </w:r>
            <w:r>
              <w:rPr>
                <w:rFonts w:hint="eastAsia"/>
                <w:szCs w:val="21"/>
                <w:lang w:eastAsia="zh-CN"/>
              </w:rPr>
              <w:t>江油时万利化工有限责任公司</w:t>
            </w:r>
          </w:p>
          <w:p>
            <w:pPr>
              <w:ind w:firstLine="420" w:firstLineChars="200"/>
              <w:rPr>
                <w:rFonts w:hint="eastAsia" w:eastAsia="宋体"/>
                <w:szCs w:val="21"/>
                <w:lang w:eastAsia="zh-CN"/>
              </w:rPr>
            </w:pPr>
            <w:r>
              <w:rPr>
                <w:rFonts w:hint="eastAsia"/>
                <w:szCs w:val="21"/>
              </w:rPr>
              <w:t>监理单位：</w:t>
            </w:r>
            <w:r>
              <w:rPr>
                <w:rFonts w:hint="eastAsia"/>
                <w:szCs w:val="21"/>
                <w:lang w:eastAsia="zh-CN"/>
              </w:rPr>
              <w:t>江油时万利化工有限责任公司</w:t>
            </w:r>
          </w:p>
          <w:p>
            <w:pPr>
              <w:ind w:firstLine="420" w:firstLineChars="200"/>
              <w:rPr>
                <w:szCs w:val="21"/>
              </w:rPr>
            </w:pPr>
            <w:r>
              <w:rPr>
                <w:rFonts w:hint="eastAsia"/>
                <w:szCs w:val="21"/>
              </w:rPr>
              <w:t>施工单位：四川鹤达石油化工工程有限公司</w:t>
            </w:r>
          </w:p>
          <w:p>
            <w:pPr>
              <w:ind w:firstLine="420" w:firstLineChars="200"/>
              <w:rPr>
                <w:szCs w:val="21"/>
              </w:rPr>
            </w:pPr>
            <w:r>
              <w:rPr>
                <w:rFonts w:hint="eastAsia"/>
                <w:szCs w:val="21"/>
              </w:rPr>
              <w:t>项目经理：</w:t>
            </w:r>
            <w:r>
              <w:rPr>
                <w:rFonts w:hint="eastAsia"/>
                <w:szCs w:val="21"/>
                <w:lang w:eastAsia="zh-CN"/>
              </w:rPr>
              <w:t>张浮平</w:t>
            </w:r>
            <w:r>
              <w:rPr>
                <w:rFonts w:hint="eastAsia"/>
                <w:szCs w:val="21"/>
              </w:rPr>
              <w:t xml:space="preserve">     </w:t>
            </w:r>
          </w:p>
          <w:p>
            <w:pPr>
              <w:ind w:firstLine="420" w:firstLineChars="200"/>
              <w:rPr>
                <w:szCs w:val="21"/>
              </w:rPr>
            </w:pPr>
            <w:r>
              <w:rPr>
                <w:rFonts w:hint="eastAsia"/>
                <w:szCs w:val="21"/>
              </w:rPr>
              <w:t>技术负责人：</w:t>
            </w:r>
            <w:r>
              <w:rPr>
                <w:rFonts w:hint="eastAsia"/>
                <w:szCs w:val="21"/>
                <w:lang w:eastAsia="zh-CN"/>
              </w:rPr>
              <w:t>张勇</w:t>
            </w:r>
            <w:r>
              <w:rPr>
                <w:rFonts w:hint="eastAsia"/>
                <w:szCs w:val="21"/>
              </w:rPr>
              <w:t xml:space="preserve">   </w:t>
            </w:r>
          </w:p>
          <w:p>
            <w:pPr>
              <w:ind w:firstLine="420" w:firstLineChars="200"/>
              <w:rPr>
                <w:szCs w:val="21"/>
              </w:rPr>
            </w:pPr>
            <w:r>
              <w:rPr>
                <w:rFonts w:hint="eastAsia"/>
                <w:szCs w:val="21"/>
              </w:rPr>
              <w:t>工期</w:t>
            </w:r>
          </w:p>
          <w:p>
            <w:pPr>
              <w:ind w:firstLine="420" w:firstLineChars="200"/>
              <w:rPr>
                <w:szCs w:val="21"/>
              </w:rPr>
            </w:pPr>
            <w:r>
              <w:rPr>
                <w:rFonts w:hint="eastAsia"/>
                <w:szCs w:val="21"/>
              </w:rPr>
              <w:t>计划工期: 80日历天</w:t>
            </w:r>
          </w:p>
          <w:p>
            <w:pPr>
              <w:ind w:firstLine="420" w:firstLineChars="200"/>
              <w:rPr>
                <w:szCs w:val="21"/>
              </w:rPr>
            </w:pPr>
            <w:r>
              <w:rPr>
                <w:rFonts w:hint="eastAsia"/>
                <w:szCs w:val="21"/>
              </w:rPr>
              <w:t xml:space="preserve">计划开工日期: </w:t>
            </w:r>
            <w:r>
              <w:rPr>
                <w:rFonts w:hint="eastAsia"/>
                <w:szCs w:val="21"/>
                <w:lang w:eastAsia="zh-CN"/>
              </w:rPr>
              <w:t>2020</w:t>
            </w:r>
            <w:r>
              <w:rPr>
                <w:rFonts w:hint="eastAsia"/>
                <w:szCs w:val="21"/>
              </w:rPr>
              <w:t>年</w:t>
            </w:r>
            <w:r>
              <w:rPr>
                <w:rFonts w:hint="eastAsia"/>
                <w:szCs w:val="21"/>
                <w:lang w:val="en-US" w:eastAsia="zh-CN"/>
              </w:rPr>
              <w:t>5</w:t>
            </w:r>
            <w:r>
              <w:rPr>
                <w:rFonts w:hint="eastAsia"/>
                <w:szCs w:val="21"/>
              </w:rPr>
              <w:t>月</w:t>
            </w:r>
            <w:r>
              <w:rPr>
                <w:rFonts w:hint="eastAsia"/>
                <w:szCs w:val="21"/>
                <w:lang w:val="en-US" w:eastAsia="zh-CN"/>
              </w:rPr>
              <w:t>12</w:t>
            </w:r>
            <w:r>
              <w:rPr>
                <w:rFonts w:hint="eastAsia"/>
                <w:szCs w:val="21"/>
              </w:rPr>
              <w:t>日</w:t>
            </w:r>
          </w:p>
          <w:p>
            <w:pPr>
              <w:ind w:firstLine="420" w:firstLineChars="200"/>
              <w:rPr>
                <w:szCs w:val="21"/>
              </w:rPr>
            </w:pPr>
            <w:r>
              <w:rPr>
                <w:rFonts w:hint="eastAsia"/>
                <w:szCs w:val="21"/>
              </w:rPr>
              <w:t>计划竣工日期: 20</w:t>
            </w:r>
            <w:r>
              <w:rPr>
                <w:rFonts w:hint="eastAsia"/>
                <w:szCs w:val="21"/>
                <w:lang w:val="en-US" w:eastAsia="zh-CN"/>
              </w:rPr>
              <w:t>20</w:t>
            </w:r>
            <w:r>
              <w:rPr>
                <w:rFonts w:hint="eastAsia"/>
                <w:szCs w:val="21"/>
              </w:rPr>
              <w:t>年</w:t>
            </w:r>
            <w:r>
              <w:rPr>
                <w:rFonts w:hint="eastAsia"/>
                <w:szCs w:val="21"/>
                <w:lang w:val="en-US" w:eastAsia="zh-CN"/>
              </w:rPr>
              <w:t>5</w:t>
            </w:r>
            <w:r>
              <w:rPr>
                <w:rFonts w:hint="eastAsia"/>
                <w:szCs w:val="21"/>
              </w:rPr>
              <w:t>月</w:t>
            </w:r>
            <w:r>
              <w:rPr>
                <w:rFonts w:hint="eastAsia"/>
                <w:szCs w:val="21"/>
                <w:lang w:val="en-US" w:eastAsia="zh-CN"/>
              </w:rPr>
              <w:t>30</w:t>
            </w:r>
            <w:r>
              <w:rPr>
                <w:rFonts w:hint="eastAsia"/>
                <w:szCs w:val="21"/>
              </w:rPr>
              <w:t>日</w:t>
            </w:r>
          </w:p>
          <w:p>
            <w:pPr>
              <w:ind w:firstLine="420" w:firstLineChars="200"/>
              <w:rPr>
                <w:szCs w:val="21"/>
              </w:rPr>
            </w:pPr>
            <w:r>
              <w:rPr>
                <w:rFonts w:hint="eastAsia"/>
                <w:szCs w:val="21"/>
              </w:rPr>
              <w:t>工程质量目标：合格。</w:t>
            </w:r>
          </w:p>
          <w:p>
            <w:pPr>
              <w:ind w:firstLine="420" w:firstLineChars="200"/>
              <w:rPr>
                <w:szCs w:val="21"/>
              </w:rPr>
            </w:pPr>
            <w:r>
              <w:rPr>
                <w:rFonts w:hint="eastAsia"/>
                <w:szCs w:val="21"/>
              </w:rPr>
              <w:t>安全生产目标：无重大伤亡事故。</w:t>
            </w:r>
          </w:p>
          <w:p>
            <w:pPr>
              <w:ind w:firstLine="420" w:firstLineChars="200"/>
              <w:rPr>
                <w:rFonts w:hint="eastAsia" w:eastAsia="宋体"/>
                <w:szCs w:val="21"/>
                <w:lang w:eastAsia="zh-CN"/>
              </w:rPr>
            </w:pPr>
            <w:r>
              <w:rPr>
                <w:rFonts w:hint="eastAsia"/>
                <w:szCs w:val="21"/>
              </w:rPr>
              <w:t>二）建设单位：</w:t>
            </w:r>
            <w:r>
              <w:rPr>
                <w:rFonts w:hint="eastAsia"/>
                <w:szCs w:val="21"/>
                <w:lang w:eastAsia="zh-CN"/>
              </w:rPr>
              <w:t>江油时万利化工有限责任公司</w:t>
            </w:r>
          </w:p>
          <w:p>
            <w:pPr>
              <w:ind w:firstLine="420" w:firstLineChars="200"/>
              <w:rPr>
                <w:szCs w:val="21"/>
              </w:rPr>
            </w:pPr>
            <w:r>
              <w:rPr>
                <w:rFonts w:hint="eastAsia"/>
                <w:szCs w:val="21"/>
              </w:rPr>
              <w:t>施工单位：四川鹤达石油化工工程有限公司</w:t>
            </w:r>
          </w:p>
          <w:p>
            <w:pPr>
              <w:ind w:firstLine="420" w:firstLineChars="200"/>
              <w:rPr>
                <w:szCs w:val="21"/>
              </w:rPr>
            </w:pPr>
            <w:r>
              <w:rPr>
                <w:rFonts w:hint="eastAsia"/>
                <w:szCs w:val="21"/>
              </w:rPr>
              <w:t>三）建设地点：内蒙古鄂尔多斯乌审旗乌审召</w:t>
            </w:r>
          </w:p>
          <w:p>
            <w:pPr>
              <w:ind w:firstLine="420" w:firstLineChars="200"/>
              <w:rPr>
                <w:szCs w:val="21"/>
              </w:rPr>
            </w:pPr>
            <w:r>
              <w:rPr>
                <w:rFonts w:hint="eastAsia"/>
                <w:szCs w:val="21"/>
              </w:rPr>
              <w:t>四）工程内容：</w:t>
            </w:r>
            <w:r>
              <w:rPr>
                <w:rFonts w:hint="eastAsia"/>
                <w:szCs w:val="21"/>
                <w:lang w:eastAsia="zh-CN"/>
              </w:rPr>
              <w:t>江油时万利化工有限责任公司</w:t>
            </w:r>
            <w:r>
              <w:rPr>
                <w:rFonts w:hint="eastAsia"/>
                <w:szCs w:val="21"/>
              </w:rPr>
              <w:t>60万吨/年甲醇装置转化炉对流段维修及更换；</w:t>
            </w:r>
            <w:r>
              <w:rPr>
                <w:rFonts w:hint="eastAsia"/>
                <w:szCs w:val="21"/>
                <w:lang w:eastAsia="zh-CN"/>
              </w:rPr>
              <w:t>江油时万利化工有限责任公司</w:t>
            </w:r>
            <w:r>
              <w:rPr>
                <w:rFonts w:hint="eastAsia"/>
                <w:szCs w:val="21"/>
              </w:rPr>
              <w:t>60万吨/年甲醇装置转化炉辐射段维修及更换；。</w:t>
            </w:r>
          </w:p>
          <w:p>
            <w:pPr>
              <w:ind w:firstLine="420" w:firstLineChars="200"/>
              <w:rPr>
                <w:szCs w:val="21"/>
              </w:rPr>
            </w:pPr>
            <w:r>
              <w:rPr>
                <w:rFonts w:hint="eastAsia"/>
                <w:szCs w:val="21"/>
              </w:rPr>
              <w:t>抽项目施工相关人员及持证上岗情况：</w:t>
            </w:r>
          </w:p>
          <w:p>
            <w:pPr>
              <w:ind w:firstLine="420" w:firstLineChars="200"/>
              <w:rPr>
                <w:szCs w:val="21"/>
              </w:rPr>
            </w:pPr>
            <w:r>
              <w:rPr>
                <w:rFonts w:hint="eastAsia"/>
                <w:szCs w:val="21"/>
                <w:lang w:eastAsia="zh-CN"/>
              </w:rPr>
              <w:t>张浮平</w:t>
            </w:r>
            <w:r>
              <w:rPr>
                <w:rFonts w:hint="eastAsia"/>
                <w:szCs w:val="21"/>
              </w:rPr>
              <w:t xml:space="preserve">    主要负责人   川建安A（2017）0190596</w:t>
            </w:r>
          </w:p>
          <w:p>
            <w:pPr>
              <w:ind w:firstLine="420" w:firstLineChars="200"/>
              <w:rPr>
                <w:szCs w:val="21"/>
              </w:rPr>
            </w:pPr>
            <w:r>
              <w:rPr>
                <w:rFonts w:hint="eastAsia"/>
                <w:szCs w:val="21"/>
              </w:rPr>
              <w:t>二级建造师：杨钟  证号：川251141522980</w:t>
            </w:r>
          </w:p>
          <w:p>
            <w:pPr>
              <w:ind w:firstLine="420" w:firstLineChars="200"/>
              <w:rPr>
                <w:szCs w:val="21"/>
              </w:rPr>
            </w:pPr>
            <w:r>
              <w:rPr>
                <w:rFonts w:hint="eastAsia"/>
                <w:szCs w:val="21"/>
              </w:rPr>
              <w:t>安全员</w:t>
            </w:r>
            <w:r>
              <w:rPr>
                <w:rFonts w:hint="eastAsia"/>
                <w:szCs w:val="21"/>
              </w:rPr>
              <w:tab/>
            </w:r>
            <w:r>
              <w:rPr>
                <w:rFonts w:hint="eastAsia"/>
                <w:szCs w:val="21"/>
              </w:rPr>
              <w:t>张浮平： 证书号：川建安C（2017）0019500</w:t>
            </w:r>
          </w:p>
          <w:p>
            <w:pPr>
              <w:ind w:firstLine="420" w:firstLineChars="200"/>
              <w:rPr>
                <w:szCs w:val="21"/>
              </w:rPr>
            </w:pPr>
            <w:r>
              <w:rPr>
                <w:rFonts w:hint="eastAsia"/>
                <w:szCs w:val="21"/>
              </w:rPr>
              <w:t>安全员</w:t>
            </w:r>
            <w:r>
              <w:rPr>
                <w:rFonts w:hint="eastAsia"/>
                <w:szCs w:val="21"/>
              </w:rPr>
              <w:tab/>
            </w:r>
            <w:r>
              <w:rPr>
                <w:rFonts w:hint="eastAsia"/>
                <w:szCs w:val="21"/>
              </w:rPr>
              <w:t>王  波： 证书号：川建安C（2018）0016657</w:t>
            </w:r>
          </w:p>
          <w:p>
            <w:pPr>
              <w:ind w:firstLine="420" w:firstLineChars="200"/>
              <w:rPr>
                <w:szCs w:val="21"/>
              </w:rPr>
            </w:pPr>
            <w:r>
              <w:rPr>
                <w:rFonts w:hint="eastAsia"/>
                <w:szCs w:val="21"/>
              </w:rPr>
              <w:t>王  波   焊接与热切割  证号：T511324198509157858</w:t>
            </w:r>
          </w:p>
          <w:p>
            <w:pPr>
              <w:ind w:firstLine="420" w:firstLineChars="200"/>
              <w:rPr>
                <w:szCs w:val="21"/>
              </w:rPr>
            </w:pPr>
            <w:r>
              <w:rPr>
                <w:rFonts w:hint="eastAsia"/>
                <w:szCs w:val="21"/>
              </w:rPr>
              <w:t>文得均   焊接与热切割  证号：T511324198502102459</w:t>
            </w:r>
          </w:p>
          <w:p>
            <w:pPr>
              <w:ind w:firstLine="420" w:firstLineChars="200"/>
              <w:rPr>
                <w:szCs w:val="21"/>
              </w:rPr>
            </w:pPr>
            <w:r>
              <w:rPr>
                <w:rFonts w:hint="eastAsia"/>
                <w:szCs w:val="21"/>
              </w:rPr>
              <w:t>郑明兵   焊接与热切割  证号：T519001197409233819</w:t>
            </w:r>
          </w:p>
          <w:p>
            <w:pPr>
              <w:ind w:firstLine="420" w:firstLineChars="200"/>
              <w:rPr>
                <w:szCs w:val="21"/>
              </w:rPr>
            </w:pPr>
            <w:r>
              <w:rPr>
                <w:rFonts w:hint="eastAsia"/>
                <w:szCs w:val="21"/>
              </w:rPr>
              <w:t>张  勇   高处安装、维护、拆除作业   证号：T511025197105287397</w:t>
            </w:r>
          </w:p>
          <w:p>
            <w:pPr>
              <w:ind w:firstLine="420" w:firstLineChars="200"/>
              <w:rPr>
                <w:szCs w:val="21"/>
              </w:rPr>
            </w:pPr>
            <w:r>
              <w:rPr>
                <w:rFonts w:hint="eastAsia"/>
                <w:szCs w:val="21"/>
              </w:rPr>
              <w:t xml:space="preserve">苏建国   工种：无损检测人员：项目：渗透检测 级别：初级（I） 证号：510122198603079572   </w:t>
            </w:r>
          </w:p>
          <w:p>
            <w:pPr>
              <w:ind w:firstLine="420" w:firstLineChars="200"/>
              <w:rPr>
                <w:szCs w:val="21"/>
              </w:rPr>
            </w:pPr>
            <w:r>
              <w:rPr>
                <w:rFonts w:hint="eastAsia"/>
                <w:szCs w:val="21"/>
              </w:rPr>
              <w:t>查《目标考核统计表》：</w:t>
            </w:r>
          </w:p>
          <w:p>
            <w:pPr>
              <w:ind w:firstLine="420" w:firstLineChars="200"/>
              <w:rPr>
                <w:szCs w:val="21"/>
              </w:rPr>
            </w:pPr>
            <w:r>
              <w:rPr>
                <w:rFonts w:hint="eastAsia"/>
                <w:szCs w:val="21"/>
              </w:rPr>
              <w:t>项目部的管理目标及完成情况如下：</w:t>
            </w:r>
          </w:p>
          <w:p>
            <w:pPr>
              <w:ind w:firstLine="420" w:firstLineChars="200"/>
              <w:rPr>
                <w:szCs w:val="21"/>
              </w:rPr>
            </w:pPr>
            <w:r>
              <w:rPr>
                <w:rFonts w:hint="eastAsia"/>
                <w:szCs w:val="21"/>
              </w:rPr>
              <w:t>质量目标：达到国家施工验收规范一次性合格标准。</w:t>
            </w:r>
          </w:p>
          <w:p>
            <w:pPr>
              <w:ind w:firstLine="420" w:firstLineChars="200"/>
              <w:rPr>
                <w:szCs w:val="21"/>
              </w:rPr>
            </w:pPr>
            <w:r>
              <w:rPr>
                <w:rFonts w:hint="eastAsia"/>
                <w:szCs w:val="21"/>
              </w:rPr>
              <w:t>查上述目标均已实现，基本具备了量化及可考核性。</w:t>
            </w:r>
          </w:p>
          <w:p>
            <w:pPr>
              <w:ind w:firstLine="420" w:firstLineChars="200"/>
              <w:rPr>
                <w:szCs w:val="21"/>
              </w:rPr>
            </w:pPr>
          </w:p>
          <w:p>
            <w:pPr>
              <w:ind w:firstLine="420" w:firstLineChars="200"/>
              <w:rPr>
                <w:szCs w:val="21"/>
              </w:rPr>
            </w:pPr>
            <w:r>
              <w:rPr>
                <w:rFonts w:hint="eastAsia"/>
                <w:szCs w:val="21"/>
              </w:rPr>
              <w:t>产品执行标准：《石油化工工程防渗技术规范》（GB50374-2006）</w:t>
            </w:r>
          </w:p>
          <w:p>
            <w:pPr>
              <w:ind w:firstLine="420" w:firstLineChars="200"/>
              <w:rPr>
                <w:szCs w:val="21"/>
              </w:rPr>
            </w:pPr>
            <w:r>
              <w:rPr>
                <w:rFonts w:hint="eastAsia"/>
                <w:szCs w:val="21"/>
              </w:rPr>
              <w:t>《石油化工工程减隔震（振）技术规范》（SH/T 3201-2018）</w:t>
            </w:r>
          </w:p>
          <w:p>
            <w:pPr>
              <w:ind w:firstLine="420" w:firstLineChars="200"/>
              <w:rPr>
                <w:szCs w:val="21"/>
              </w:rPr>
            </w:pPr>
            <w:r>
              <w:rPr>
                <w:rFonts w:hint="eastAsia"/>
                <w:szCs w:val="21"/>
              </w:rPr>
              <w:t>《</w:t>
            </w:r>
            <w:r>
              <w:rPr>
                <w:szCs w:val="21"/>
              </w:rPr>
              <w:t>石油化工工程地震破坏鉴定标准</w:t>
            </w:r>
            <w:r>
              <w:rPr>
                <w:rFonts w:hint="eastAsia"/>
                <w:szCs w:val="21"/>
              </w:rPr>
              <w:t>》（GB 50992-2014）</w:t>
            </w:r>
          </w:p>
          <w:p>
            <w:pPr>
              <w:ind w:firstLine="420" w:firstLineChars="200"/>
              <w:rPr>
                <w:szCs w:val="21"/>
              </w:rPr>
            </w:pPr>
            <w:r>
              <w:rPr>
                <w:rFonts w:hint="eastAsia"/>
                <w:szCs w:val="21"/>
              </w:rPr>
              <w:t>《工业金属管道工程施工规范》（GB50235—2010）</w:t>
            </w:r>
          </w:p>
          <w:p>
            <w:pPr>
              <w:ind w:firstLine="420" w:firstLineChars="200"/>
              <w:rPr>
                <w:szCs w:val="21"/>
              </w:rPr>
            </w:pPr>
            <w:r>
              <w:rPr>
                <w:rFonts w:hint="eastAsia"/>
                <w:szCs w:val="21"/>
              </w:rPr>
              <w:t>《现场设备、工业管道焊接工程施工规范》（GB50236-2011）</w:t>
            </w:r>
          </w:p>
          <w:p>
            <w:pPr>
              <w:ind w:firstLine="420" w:firstLineChars="200"/>
              <w:rPr>
                <w:szCs w:val="21"/>
              </w:rPr>
            </w:pPr>
            <w:r>
              <w:rPr>
                <w:rFonts w:hint="eastAsia"/>
                <w:szCs w:val="21"/>
              </w:rPr>
              <w:t>《高压锅炉用无缝钢管》（GB/T5310-2017）</w:t>
            </w:r>
          </w:p>
          <w:p>
            <w:pPr>
              <w:ind w:firstLine="420" w:firstLineChars="200"/>
              <w:rPr>
                <w:szCs w:val="21"/>
              </w:rPr>
            </w:pPr>
            <w:r>
              <w:rPr>
                <w:rFonts w:hint="eastAsia"/>
                <w:szCs w:val="21"/>
              </w:rPr>
              <w:t>《熔化焊用钢丝》（GB/T14957-2018）</w:t>
            </w:r>
          </w:p>
          <w:p>
            <w:pPr>
              <w:ind w:firstLine="420" w:firstLineChars="200"/>
              <w:rPr>
                <w:szCs w:val="21"/>
              </w:rPr>
            </w:pPr>
            <w:r>
              <w:rPr>
                <w:rFonts w:hint="eastAsia"/>
                <w:szCs w:val="21"/>
              </w:rPr>
              <w:t>《钢制对焊无缝管件》（GB12459-2005）；</w:t>
            </w:r>
          </w:p>
          <w:p>
            <w:pPr>
              <w:ind w:firstLine="420" w:firstLineChars="200"/>
              <w:rPr>
                <w:szCs w:val="21"/>
              </w:rPr>
            </w:pPr>
            <w:r>
              <w:rPr>
                <w:rFonts w:hint="eastAsia"/>
                <w:szCs w:val="21"/>
              </w:rPr>
              <w:t>《承压设备无损检测》（NB/T47013-2015）；</w:t>
            </w:r>
          </w:p>
          <w:p>
            <w:pPr>
              <w:ind w:firstLine="420" w:firstLineChars="200"/>
              <w:rPr>
                <w:szCs w:val="21"/>
              </w:rPr>
            </w:pPr>
            <w:r>
              <w:rPr>
                <w:rFonts w:hint="eastAsia"/>
                <w:szCs w:val="21"/>
              </w:rPr>
              <w:t>《化学工业炉受压元件制造技术条件》（HG/T20545-92）；</w:t>
            </w:r>
          </w:p>
          <w:p>
            <w:pPr>
              <w:ind w:firstLine="420" w:firstLineChars="200"/>
              <w:rPr>
                <w:szCs w:val="21"/>
              </w:rPr>
            </w:pPr>
            <w:r>
              <w:rPr>
                <w:rFonts w:hint="eastAsia"/>
                <w:szCs w:val="21"/>
              </w:rPr>
              <w:t>《化学工业炉金属材料设计选用规定》（HG/T20684-96）；</w:t>
            </w:r>
          </w:p>
          <w:p>
            <w:pPr>
              <w:ind w:firstLine="420" w:firstLineChars="200"/>
              <w:rPr>
                <w:szCs w:val="21"/>
              </w:rPr>
            </w:pPr>
            <w:r>
              <w:rPr>
                <w:rFonts w:hint="eastAsia"/>
                <w:szCs w:val="21"/>
              </w:rPr>
              <w:t>《钢制对焊无缝管件》（GB12459-2005）；</w:t>
            </w:r>
          </w:p>
          <w:p>
            <w:pPr>
              <w:ind w:firstLine="420" w:firstLineChars="200"/>
              <w:rPr>
                <w:szCs w:val="21"/>
              </w:rPr>
            </w:pPr>
            <w:r>
              <w:rPr>
                <w:rFonts w:hint="eastAsia"/>
                <w:szCs w:val="21"/>
              </w:rPr>
              <w:t>《承压设备用不锈钢和耐热刚锻件》(NB/T47010-2010):</w:t>
            </w:r>
          </w:p>
          <w:p>
            <w:pPr>
              <w:ind w:firstLine="420" w:firstLineChars="200"/>
              <w:rPr>
                <w:szCs w:val="21"/>
              </w:rPr>
            </w:pPr>
            <w:r>
              <w:rPr>
                <w:rFonts w:hint="eastAsia"/>
                <w:szCs w:val="21"/>
              </w:rPr>
              <w:t>《承压设备无损检测》（NB/T47013-2015）；</w:t>
            </w:r>
          </w:p>
          <w:p>
            <w:pPr>
              <w:ind w:firstLine="420" w:firstLineChars="200"/>
              <w:rPr>
                <w:szCs w:val="21"/>
              </w:rPr>
            </w:pPr>
            <w:r>
              <w:rPr>
                <w:rFonts w:hint="eastAsia"/>
                <w:szCs w:val="21"/>
              </w:rPr>
              <w:t>等技术规范及标准。</w:t>
            </w:r>
          </w:p>
          <w:p>
            <w:pPr>
              <w:ind w:firstLine="420" w:firstLineChars="200"/>
              <w:rPr>
                <w:szCs w:val="21"/>
              </w:rPr>
            </w:pPr>
            <w:r>
              <w:rPr>
                <w:rFonts w:hint="eastAsia"/>
                <w:szCs w:val="21"/>
              </w:rPr>
              <w:t>查项目部执行建设部统一的质量记录，且提供了统一的质量验收记录目录清单和相应的记录表式。符合要求。</w:t>
            </w:r>
          </w:p>
          <w:p>
            <w:pPr>
              <w:ind w:firstLine="420" w:firstLineChars="200"/>
              <w:rPr>
                <w:szCs w:val="21"/>
              </w:rPr>
            </w:pPr>
            <w:r>
              <w:rPr>
                <w:rFonts w:hint="eastAsia"/>
                <w:szCs w:val="21"/>
              </w:rPr>
              <w:t>对项目进行动态管理，目前在石油化工工程方面未发生变化。</w:t>
            </w:r>
          </w:p>
          <w:p>
            <w:pPr>
              <w:ind w:firstLine="420" w:firstLineChars="200"/>
              <w:rPr>
                <w:szCs w:val="21"/>
              </w:rPr>
            </w:pPr>
            <w:r>
              <w:rPr>
                <w:rFonts w:hint="eastAsia"/>
                <w:szCs w:val="21"/>
              </w:rPr>
              <w:t>工艺流程：签订合同—组建项目部—编制施工方案—组织施工—过程检验—竣工验收—交付及交付后的活动。</w:t>
            </w:r>
          </w:p>
          <w:p>
            <w:pPr>
              <w:ind w:firstLine="420" w:firstLineChars="200"/>
              <w:rPr>
                <w:szCs w:val="21"/>
              </w:rPr>
            </w:pPr>
            <w:r>
              <w:rPr>
                <w:rFonts w:hint="eastAsia"/>
                <w:szCs w:val="21"/>
              </w:rPr>
              <w:t>制定《施工组织设计》经过项目经理审批及总经理工程师批复。</w:t>
            </w:r>
          </w:p>
        </w:tc>
        <w:tc>
          <w:tcPr>
            <w:tcW w:w="89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160" w:type="dxa"/>
            <w:vAlign w:val="center"/>
          </w:tcPr>
          <w:p>
            <w:pPr>
              <w:rPr>
                <w:szCs w:val="21"/>
              </w:rPr>
            </w:pPr>
            <w:r>
              <w:rPr>
                <w:rFonts w:hint="eastAsia"/>
                <w:szCs w:val="21"/>
              </w:rPr>
              <w:t>设计和开发</w:t>
            </w:r>
          </w:p>
        </w:tc>
        <w:tc>
          <w:tcPr>
            <w:tcW w:w="960" w:type="dxa"/>
            <w:vAlign w:val="center"/>
          </w:tcPr>
          <w:p>
            <w:pPr>
              <w:rPr>
                <w:szCs w:val="21"/>
              </w:rPr>
            </w:pPr>
            <w:r>
              <w:rPr>
                <w:szCs w:val="21"/>
              </w:rPr>
              <w:t>Q8.3</w:t>
            </w:r>
            <w:r>
              <w:rPr>
                <w:rFonts w:hint="eastAsia"/>
                <w:szCs w:val="21"/>
              </w:rPr>
              <w:t>（1</w:t>
            </w:r>
            <w:r>
              <w:rPr>
                <w:szCs w:val="21"/>
              </w:rPr>
              <w:t>0.3</w:t>
            </w:r>
            <w:r>
              <w:rPr>
                <w:rFonts w:hint="eastAsia"/>
                <w:szCs w:val="21"/>
              </w:rPr>
              <w:t>）</w:t>
            </w:r>
          </w:p>
        </w:tc>
        <w:tc>
          <w:tcPr>
            <w:tcW w:w="10691" w:type="dxa"/>
          </w:tcPr>
          <w:p>
            <w:pPr>
              <w:ind w:firstLine="420" w:firstLineChars="200"/>
              <w:rPr>
                <w:szCs w:val="21"/>
              </w:rPr>
            </w:pPr>
            <w:r>
              <w:rPr>
                <w:rFonts w:hint="eastAsia"/>
                <w:szCs w:val="21"/>
              </w:rPr>
              <w:t>本公司产品是石油化工工程总承包，依据国家标准及顾客图纸进行施工，不涉及8.3条和1</w:t>
            </w:r>
            <w:r>
              <w:rPr>
                <w:szCs w:val="21"/>
              </w:rPr>
              <w:t>0.3</w:t>
            </w:r>
            <w:r>
              <w:rPr>
                <w:rFonts w:hint="eastAsia"/>
                <w:szCs w:val="21"/>
              </w:rPr>
              <w:t>“产品和服务的设计和开发”，故此删去本章节，删减后不影响公司提供满足顾客和适用法律法规要求的产品的能力和责任。</w:t>
            </w:r>
          </w:p>
        </w:tc>
        <w:tc>
          <w:tcPr>
            <w:tcW w:w="89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szCs w:val="21"/>
              </w:rPr>
            </w:pPr>
            <w:r>
              <w:rPr>
                <w:rFonts w:hint="eastAsia"/>
                <w:szCs w:val="21"/>
              </w:rPr>
              <w:t>产品和服务要求的评审/生产和服务提供的控制</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产品和服务放行</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标识和可追溯性</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顾客或供方财产</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防护</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产品的更改</w:t>
            </w:r>
          </w:p>
          <w:p>
            <w:pPr>
              <w:rPr>
                <w:szCs w:val="21"/>
              </w:rPr>
            </w:pPr>
          </w:p>
        </w:tc>
        <w:tc>
          <w:tcPr>
            <w:tcW w:w="960" w:type="dxa"/>
            <w:vAlign w:val="center"/>
          </w:tcPr>
          <w:p>
            <w:pPr>
              <w:rPr>
                <w:szCs w:val="21"/>
              </w:rPr>
            </w:pPr>
            <w:r>
              <w:rPr>
                <w:szCs w:val="21"/>
              </w:rPr>
              <w:t>Q8.5</w:t>
            </w:r>
            <w:r>
              <w:rPr>
                <w:rFonts w:hint="eastAsia"/>
                <w:szCs w:val="21"/>
              </w:rPr>
              <w:t>(10.4、10.5、10.6)</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szCs w:val="21"/>
              </w:rPr>
              <w:t>/Q8.6(11.1-3)</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8</w:t>
            </w:r>
            <w:r>
              <w:rPr>
                <w:szCs w:val="21"/>
              </w:rPr>
              <w:t>.5.5</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szCs w:val="21"/>
              </w:rPr>
              <w:t>Q8.5.2</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szCs w:val="21"/>
              </w:rPr>
              <w:t>Q8.5.3</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szCs w:val="21"/>
              </w:rPr>
              <w:t>Q8.5.4</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r>
              <w:rPr>
                <w:rFonts w:hint="eastAsia"/>
                <w:szCs w:val="21"/>
              </w:rPr>
              <w:t>Q</w:t>
            </w:r>
            <w:r>
              <w:rPr>
                <w:szCs w:val="21"/>
              </w:rPr>
              <w:t>8.5.6</w:t>
            </w:r>
          </w:p>
          <w:p>
            <w:pPr>
              <w:rPr>
                <w:szCs w:val="21"/>
              </w:rPr>
            </w:pPr>
          </w:p>
        </w:tc>
        <w:tc>
          <w:tcPr>
            <w:tcW w:w="10691" w:type="dxa"/>
          </w:tcPr>
          <w:p>
            <w:pPr>
              <w:ind w:firstLine="420" w:firstLineChars="200"/>
              <w:rPr>
                <w:szCs w:val="21"/>
              </w:rPr>
            </w:pPr>
            <w:r>
              <w:rPr>
                <w:rFonts w:hint="eastAsia"/>
                <w:szCs w:val="21"/>
              </w:rPr>
              <w:t>公司产品：石油化工工程总承包</w:t>
            </w:r>
            <w:r>
              <w:rPr>
                <w:rFonts w:hint="eastAsia"/>
              </w:rPr>
              <w:t xml:space="preserve"> </w:t>
            </w:r>
            <w:r>
              <w:rPr>
                <w:rFonts w:hint="eastAsia"/>
                <w:szCs w:val="21"/>
              </w:rPr>
              <w:t xml:space="preserve"> </w:t>
            </w:r>
          </w:p>
          <w:p>
            <w:pPr>
              <w:ind w:firstLine="420" w:firstLineChars="200"/>
              <w:rPr>
                <w:szCs w:val="21"/>
              </w:rPr>
            </w:pPr>
            <w:r>
              <w:rPr>
                <w:rFonts w:hint="eastAsia"/>
                <w:szCs w:val="21"/>
              </w:rPr>
              <w:t>合同可以覆盖认证范围抽查与客户签订的订单/合同：</w:t>
            </w:r>
          </w:p>
          <w:p>
            <w:pPr>
              <w:rPr>
                <w:szCs w:val="21"/>
              </w:rPr>
            </w:pPr>
            <w:r>
              <w:rPr>
                <w:rFonts w:hint="eastAsia"/>
                <w:szCs w:val="21"/>
              </w:rPr>
              <w:t>工序流程：同前</w:t>
            </w:r>
          </w:p>
          <w:p>
            <w:pPr>
              <w:ind w:firstLine="420" w:firstLineChars="200"/>
              <w:rPr>
                <w:szCs w:val="21"/>
              </w:rPr>
            </w:pPr>
            <w:r>
              <w:rPr>
                <w:rFonts w:hint="eastAsia"/>
                <w:szCs w:val="21"/>
              </w:rPr>
              <w:t>主要负责项目的设备提供，有施工任务时工程技术部负责人及技术负责人，担任项目部经历及技术负责人。</w:t>
            </w:r>
          </w:p>
          <w:p>
            <w:pPr>
              <w:ind w:firstLine="420" w:firstLineChars="200"/>
              <w:rPr>
                <w:rFonts w:hint="eastAsia"/>
                <w:szCs w:val="21"/>
                <w:lang w:val="en-US" w:eastAsia="zh-CN"/>
              </w:rPr>
            </w:pPr>
            <w:r>
              <w:rPr>
                <w:rFonts w:hint="eastAsia"/>
                <w:szCs w:val="21"/>
              </w:rPr>
              <w:t>面谈人员：工程技术部部长及质量安全部组长：</w:t>
            </w:r>
            <w:r>
              <w:rPr>
                <w:rFonts w:hint="eastAsia"/>
                <w:szCs w:val="21"/>
                <w:lang w:val="en-US" w:eastAsia="zh-CN"/>
              </w:rPr>
              <w:t>张浮平</w:t>
            </w:r>
          </w:p>
          <w:p>
            <w:pPr>
              <w:ind w:firstLine="420" w:firstLineChars="200"/>
              <w:rPr>
                <w:szCs w:val="21"/>
              </w:rPr>
            </w:pPr>
            <w:r>
              <w:rPr>
                <w:rFonts w:hint="eastAsia"/>
                <w:szCs w:val="21"/>
              </w:rPr>
              <w:t>目前有一个完工项目，已经完工验收，</w:t>
            </w:r>
          </w:p>
          <w:p>
            <w:pPr>
              <w:ind w:firstLine="420" w:firstLineChars="200"/>
              <w:rPr>
                <w:szCs w:val="21"/>
              </w:rPr>
            </w:pPr>
            <w:r>
              <w:rPr>
                <w:rFonts w:hint="eastAsia"/>
                <w:szCs w:val="21"/>
              </w:rPr>
              <w:t>工程技术部根据项目中标通知书，合同书，组建项目部。</w:t>
            </w:r>
          </w:p>
          <w:p>
            <w:pPr>
              <w:ind w:firstLine="420" w:firstLineChars="200"/>
              <w:rPr>
                <w:szCs w:val="21"/>
              </w:rPr>
            </w:pPr>
            <w:r>
              <w:rPr>
                <w:rFonts w:hint="eastAsia"/>
                <w:szCs w:val="21"/>
              </w:rPr>
              <w:t>提供了石油化工工程已完工项目资料</w:t>
            </w:r>
          </w:p>
          <w:p>
            <w:pPr>
              <w:ind w:firstLine="420" w:firstLineChars="200"/>
              <w:rPr>
                <w:rFonts w:hint="eastAsia" w:eastAsia="宋体"/>
                <w:szCs w:val="21"/>
                <w:lang w:eastAsia="zh-CN"/>
              </w:rPr>
            </w:pPr>
            <w:r>
              <w:rPr>
                <w:rFonts w:hint="eastAsia"/>
                <w:szCs w:val="21"/>
              </w:rPr>
              <w:t>一）、工程名称：</w:t>
            </w:r>
            <w:r>
              <w:rPr>
                <w:rFonts w:hint="eastAsia"/>
                <w:szCs w:val="21"/>
                <w:lang w:eastAsia="zh-CN"/>
              </w:rPr>
              <w:t>江油时万利化工有限责任公司15万吨/年甲醇装置氧气管道、阀门、更换、安装施工工程</w:t>
            </w:r>
          </w:p>
          <w:p>
            <w:pPr>
              <w:ind w:firstLine="420" w:firstLineChars="200"/>
              <w:rPr>
                <w:rFonts w:hint="eastAsia" w:eastAsia="宋体"/>
                <w:szCs w:val="21"/>
                <w:lang w:eastAsia="zh-CN"/>
              </w:rPr>
            </w:pPr>
            <w:r>
              <w:rPr>
                <w:rFonts w:hint="eastAsia"/>
                <w:szCs w:val="21"/>
              </w:rPr>
              <w:t>建设单位：</w:t>
            </w:r>
            <w:r>
              <w:rPr>
                <w:rFonts w:hint="eastAsia"/>
                <w:szCs w:val="21"/>
                <w:lang w:eastAsia="zh-CN"/>
              </w:rPr>
              <w:t>江油时万利化工有限责任公司</w:t>
            </w:r>
          </w:p>
          <w:p>
            <w:pPr>
              <w:ind w:firstLine="420" w:firstLineChars="200"/>
              <w:rPr>
                <w:szCs w:val="21"/>
              </w:rPr>
            </w:pPr>
            <w:r>
              <w:rPr>
                <w:rFonts w:hint="eastAsia"/>
                <w:szCs w:val="21"/>
              </w:rPr>
              <w:t>施工单位：四川鹤达石油化工工程有限公司</w:t>
            </w:r>
          </w:p>
          <w:p>
            <w:pPr>
              <w:ind w:firstLine="420" w:firstLineChars="200"/>
              <w:rPr>
                <w:szCs w:val="21"/>
              </w:rPr>
            </w:pPr>
            <w:r>
              <w:rPr>
                <w:rFonts w:hint="eastAsia"/>
                <w:szCs w:val="21"/>
              </w:rPr>
              <w:t>项目经理：</w:t>
            </w:r>
            <w:r>
              <w:rPr>
                <w:rFonts w:hint="eastAsia"/>
                <w:szCs w:val="21"/>
                <w:lang w:eastAsia="zh-CN"/>
              </w:rPr>
              <w:t>张浮平</w:t>
            </w:r>
            <w:r>
              <w:rPr>
                <w:rFonts w:hint="eastAsia"/>
                <w:szCs w:val="21"/>
              </w:rPr>
              <w:t xml:space="preserve">     </w:t>
            </w:r>
          </w:p>
          <w:p>
            <w:pPr>
              <w:ind w:firstLine="420" w:firstLineChars="200"/>
              <w:rPr>
                <w:szCs w:val="21"/>
              </w:rPr>
            </w:pPr>
            <w:r>
              <w:rPr>
                <w:rFonts w:hint="eastAsia"/>
                <w:szCs w:val="21"/>
              </w:rPr>
              <w:t>技术负责人：</w:t>
            </w:r>
            <w:r>
              <w:rPr>
                <w:rFonts w:hint="eastAsia"/>
                <w:szCs w:val="21"/>
                <w:lang w:eastAsia="zh-CN"/>
              </w:rPr>
              <w:t>张勇</w:t>
            </w:r>
            <w:r>
              <w:rPr>
                <w:rFonts w:hint="eastAsia"/>
                <w:szCs w:val="21"/>
              </w:rPr>
              <w:t xml:space="preserve">   </w:t>
            </w:r>
          </w:p>
          <w:p>
            <w:pPr>
              <w:ind w:firstLine="420" w:firstLineChars="200"/>
              <w:rPr>
                <w:szCs w:val="21"/>
              </w:rPr>
            </w:pPr>
            <w:r>
              <w:rPr>
                <w:rFonts w:hint="eastAsia"/>
                <w:szCs w:val="21"/>
              </w:rPr>
              <w:t>工期</w:t>
            </w:r>
          </w:p>
          <w:p>
            <w:pPr>
              <w:ind w:firstLine="420" w:firstLineChars="200"/>
              <w:rPr>
                <w:szCs w:val="21"/>
              </w:rPr>
            </w:pPr>
            <w:r>
              <w:rPr>
                <w:rFonts w:hint="eastAsia"/>
                <w:szCs w:val="21"/>
              </w:rPr>
              <w:t xml:space="preserve">计划工期: </w:t>
            </w:r>
            <w:r>
              <w:rPr>
                <w:rFonts w:hint="eastAsia"/>
                <w:szCs w:val="21"/>
                <w:lang w:val="en-US" w:eastAsia="zh-CN"/>
              </w:rPr>
              <w:t>20个</w:t>
            </w:r>
            <w:r>
              <w:rPr>
                <w:rFonts w:hint="eastAsia"/>
                <w:szCs w:val="21"/>
              </w:rPr>
              <w:t>日历天</w:t>
            </w:r>
          </w:p>
          <w:p>
            <w:pPr>
              <w:ind w:firstLine="420" w:firstLineChars="200"/>
              <w:rPr>
                <w:szCs w:val="21"/>
              </w:rPr>
            </w:pPr>
            <w:r>
              <w:rPr>
                <w:rFonts w:hint="eastAsia"/>
                <w:szCs w:val="21"/>
              </w:rPr>
              <w:t>计划开工日期: 20</w:t>
            </w:r>
            <w:r>
              <w:rPr>
                <w:rFonts w:hint="eastAsia"/>
                <w:szCs w:val="21"/>
                <w:lang w:val="en-US" w:eastAsia="zh-CN"/>
              </w:rPr>
              <w:t>20</w:t>
            </w:r>
            <w:r>
              <w:rPr>
                <w:rFonts w:hint="eastAsia"/>
                <w:szCs w:val="21"/>
              </w:rPr>
              <w:t>年</w:t>
            </w:r>
            <w:r>
              <w:rPr>
                <w:rFonts w:hint="eastAsia"/>
                <w:szCs w:val="21"/>
                <w:lang w:val="en-US" w:eastAsia="zh-CN"/>
              </w:rPr>
              <w:t>5</w:t>
            </w:r>
            <w:r>
              <w:rPr>
                <w:rFonts w:hint="eastAsia"/>
                <w:szCs w:val="21"/>
              </w:rPr>
              <w:t>月</w:t>
            </w:r>
            <w:r>
              <w:rPr>
                <w:rFonts w:hint="eastAsia"/>
                <w:szCs w:val="21"/>
                <w:lang w:val="en-US" w:eastAsia="zh-CN"/>
              </w:rPr>
              <w:t>12</w:t>
            </w:r>
            <w:r>
              <w:rPr>
                <w:rFonts w:hint="eastAsia"/>
                <w:szCs w:val="21"/>
              </w:rPr>
              <w:t>日</w:t>
            </w:r>
          </w:p>
          <w:p>
            <w:pPr>
              <w:ind w:firstLine="420" w:firstLineChars="200"/>
              <w:rPr>
                <w:rFonts w:hint="eastAsia"/>
                <w:szCs w:val="21"/>
              </w:rPr>
            </w:pPr>
            <w:r>
              <w:rPr>
                <w:rFonts w:hint="eastAsia"/>
                <w:szCs w:val="21"/>
              </w:rPr>
              <w:t>计划竣工日期: 20</w:t>
            </w:r>
            <w:r>
              <w:rPr>
                <w:rFonts w:hint="eastAsia"/>
                <w:szCs w:val="21"/>
                <w:lang w:val="en-US" w:eastAsia="zh-CN"/>
              </w:rPr>
              <w:t>20</w:t>
            </w:r>
            <w:r>
              <w:rPr>
                <w:rFonts w:hint="eastAsia"/>
                <w:szCs w:val="21"/>
              </w:rPr>
              <w:t>年</w:t>
            </w:r>
            <w:r>
              <w:rPr>
                <w:rFonts w:hint="eastAsia"/>
                <w:szCs w:val="21"/>
                <w:lang w:val="en-US" w:eastAsia="zh-CN"/>
              </w:rPr>
              <w:t>5</w:t>
            </w:r>
            <w:r>
              <w:rPr>
                <w:rFonts w:hint="eastAsia"/>
                <w:szCs w:val="21"/>
              </w:rPr>
              <w:t>月</w:t>
            </w:r>
            <w:r>
              <w:rPr>
                <w:rFonts w:hint="eastAsia"/>
                <w:szCs w:val="21"/>
                <w:lang w:val="en-US" w:eastAsia="zh-CN"/>
              </w:rPr>
              <w:t>30</w:t>
            </w:r>
            <w:r>
              <w:rPr>
                <w:rFonts w:hint="eastAsia"/>
                <w:szCs w:val="21"/>
              </w:rPr>
              <w:t>日</w:t>
            </w:r>
          </w:p>
          <w:p>
            <w:pPr>
              <w:spacing w:before="60" w:after="60" w:line="360" w:lineRule="auto"/>
              <w:ind w:right="113" w:firstLine="240" w:firstLineChars="100"/>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施工内容：</w:t>
            </w:r>
          </w:p>
          <w:p>
            <w:pPr>
              <w:keepNext w:val="0"/>
              <w:keepLines w:val="0"/>
              <w:pageBreakBefore w:val="0"/>
              <w:widowControl w:val="0"/>
              <w:kinsoku/>
              <w:wordWrap/>
              <w:overflowPunct/>
              <w:topLinePunct w:val="0"/>
              <w:autoSpaceDE/>
              <w:autoSpaceDN/>
              <w:bidi w:val="0"/>
              <w:adjustRightInd/>
              <w:snapToGrid/>
              <w:spacing w:before="60" w:after="60" w:line="240" w:lineRule="exact"/>
              <w:ind w:right="113" w:firstLine="210" w:firstLineChars="100"/>
              <w:textAlignment w:val="auto"/>
              <w:rPr>
                <w:rFonts w:asciiTheme="minorEastAsia" w:hAnsiTheme="minorEastAsia"/>
                <w:sz w:val="21"/>
                <w:szCs w:val="21"/>
              </w:rPr>
            </w:pPr>
            <w:r>
              <w:rPr>
                <w:rFonts w:hint="eastAsia" w:asciiTheme="minorEastAsia" w:hAnsiTheme="minorEastAsia"/>
                <w:sz w:val="21"/>
                <w:szCs w:val="21"/>
              </w:rPr>
              <w:t>1、拆除旧管道；</w:t>
            </w:r>
          </w:p>
          <w:p>
            <w:pPr>
              <w:keepNext w:val="0"/>
              <w:keepLines w:val="0"/>
              <w:pageBreakBefore w:val="0"/>
              <w:widowControl w:val="0"/>
              <w:kinsoku/>
              <w:wordWrap/>
              <w:overflowPunct/>
              <w:topLinePunct w:val="0"/>
              <w:autoSpaceDE/>
              <w:autoSpaceDN/>
              <w:bidi w:val="0"/>
              <w:adjustRightInd/>
              <w:snapToGrid/>
              <w:spacing w:before="60" w:after="60" w:line="240" w:lineRule="exact"/>
              <w:ind w:right="113" w:firstLine="210" w:firstLineChars="100"/>
              <w:textAlignment w:val="auto"/>
              <w:rPr>
                <w:rFonts w:asciiTheme="minorEastAsia" w:hAnsiTheme="minorEastAsia"/>
                <w:sz w:val="21"/>
                <w:szCs w:val="21"/>
              </w:rPr>
            </w:pPr>
            <w:r>
              <w:rPr>
                <w:rFonts w:hint="eastAsia" w:asciiTheme="minorEastAsia" w:hAnsiTheme="minorEastAsia"/>
                <w:sz w:val="21"/>
                <w:szCs w:val="21"/>
              </w:rPr>
              <w:t>2、新阀门试压；</w:t>
            </w:r>
          </w:p>
          <w:p>
            <w:pPr>
              <w:keepNext w:val="0"/>
              <w:keepLines w:val="0"/>
              <w:pageBreakBefore w:val="0"/>
              <w:widowControl w:val="0"/>
              <w:kinsoku/>
              <w:wordWrap/>
              <w:overflowPunct/>
              <w:topLinePunct w:val="0"/>
              <w:autoSpaceDE/>
              <w:autoSpaceDN/>
              <w:bidi w:val="0"/>
              <w:adjustRightInd/>
              <w:snapToGrid/>
              <w:spacing w:before="60" w:after="60" w:line="240" w:lineRule="exact"/>
              <w:ind w:right="113" w:firstLine="210" w:firstLineChars="100"/>
              <w:textAlignment w:val="auto"/>
              <w:rPr>
                <w:rFonts w:asciiTheme="minorEastAsia" w:hAnsiTheme="minorEastAsia"/>
                <w:sz w:val="21"/>
                <w:szCs w:val="21"/>
              </w:rPr>
            </w:pPr>
            <w:r>
              <w:rPr>
                <w:rFonts w:hint="eastAsia" w:asciiTheme="minorEastAsia" w:hAnsiTheme="minorEastAsia"/>
                <w:sz w:val="21"/>
                <w:szCs w:val="21"/>
              </w:rPr>
              <w:t>3、新阀门、新管道的脱脂处理；</w:t>
            </w:r>
          </w:p>
          <w:p>
            <w:pPr>
              <w:keepNext w:val="0"/>
              <w:keepLines w:val="0"/>
              <w:pageBreakBefore w:val="0"/>
              <w:widowControl w:val="0"/>
              <w:kinsoku/>
              <w:wordWrap/>
              <w:overflowPunct/>
              <w:topLinePunct w:val="0"/>
              <w:autoSpaceDE/>
              <w:autoSpaceDN/>
              <w:bidi w:val="0"/>
              <w:adjustRightInd/>
              <w:snapToGrid/>
              <w:spacing w:before="60" w:after="60" w:line="240" w:lineRule="exact"/>
              <w:ind w:right="113"/>
              <w:textAlignment w:val="auto"/>
              <w:rPr>
                <w:rFonts w:asciiTheme="minorEastAsia" w:hAnsiTheme="minorEastAsia"/>
                <w:sz w:val="21"/>
                <w:szCs w:val="21"/>
              </w:rPr>
            </w:pPr>
            <w:r>
              <w:rPr>
                <w:rFonts w:hint="eastAsia" w:asciiTheme="minorEastAsia" w:hAnsiTheme="minorEastAsia"/>
                <w:sz w:val="21"/>
                <w:szCs w:val="21"/>
              </w:rPr>
              <w:t xml:space="preserve">  4、对管道、阀门的组对、安装和焊接；</w:t>
            </w:r>
          </w:p>
          <w:p>
            <w:pPr>
              <w:ind w:firstLine="480" w:firstLineChars="200"/>
              <w:rPr>
                <w:rFonts w:hint="eastAsia"/>
                <w:szCs w:val="21"/>
              </w:rPr>
            </w:pPr>
            <w:r>
              <w:rPr>
                <w:rFonts w:hint="eastAsia" w:asciiTheme="minorEastAsia" w:hAnsiTheme="minorEastAsia"/>
                <w:sz w:val="24"/>
                <w:szCs w:val="24"/>
              </w:rPr>
              <w:t xml:space="preserve">  5、管线试压。</w:t>
            </w:r>
          </w:p>
          <w:p>
            <w:pPr>
              <w:ind w:firstLine="420" w:firstLineChars="200"/>
              <w:rPr>
                <w:szCs w:val="21"/>
              </w:rPr>
            </w:pPr>
            <w:r>
              <w:rPr>
                <w:rFonts w:hint="eastAsia"/>
                <w:szCs w:val="21"/>
              </w:rPr>
              <w:t>工程质量目标：合格。</w:t>
            </w:r>
          </w:p>
          <w:p>
            <w:pPr>
              <w:ind w:firstLine="420" w:firstLineChars="200"/>
              <w:rPr>
                <w:szCs w:val="21"/>
              </w:rPr>
            </w:pPr>
            <w:r>
              <w:rPr>
                <w:rFonts w:hint="eastAsia"/>
                <w:szCs w:val="21"/>
              </w:rPr>
              <w:t>安全生产目标：无重大伤亡事故。</w:t>
            </w:r>
          </w:p>
          <w:p>
            <w:pPr>
              <w:ind w:firstLine="420" w:firstLineChars="200"/>
              <w:rPr>
                <w:szCs w:val="21"/>
              </w:rPr>
            </w:pPr>
            <w:r>
              <w:rPr>
                <w:rFonts w:hint="eastAsia"/>
                <w:szCs w:val="21"/>
              </w:rPr>
              <w:t xml:space="preserve">三）建设地点：同前 </w:t>
            </w:r>
          </w:p>
          <w:p>
            <w:pPr>
              <w:ind w:firstLine="420" w:firstLineChars="200"/>
              <w:jc w:val="left"/>
              <w:rPr>
                <w:szCs w:val="21"/>
              </w:rPr>
            </w:pPr>
            <w:r>
              <w:rPr>
                <w:rFonts w:hint="eastAsia"/>
                <w:szCs w:val="21"/>
              </w:rPr>
              <w:t>四）工程内容：对</w:t>
            </w:r>
            <w:r>
              <w:rPr>
                <w:rFonts w:hint="eastAsia"/>
                <w:szCs w:val="21"/>
                <w:lang w:eastAsia="zh-CN"/>
              </w:rPr>
              <w:t>江油时万利化工有限责任公司</w:t>
            </w:r>
            <w:r>
              <w:rPr>
                <w:rFonts w:hint="eastAsia"/>
                <w:szCs w:val="21"/>
              </w:rPr>
              <w:t>60万吨/年甲醇装置转化炉对流段和辐射段进行检修</w:t>
            </w:r>
          </w:p>
          <w:p>
            <w:pPr>
              <w:ind w:firstLine="420" w:firstLineChars="200"/>
              <w:rPr>
                <w:szCs w:val="21"/>
              </w:rPr>
            </w:pPr>
            <w:r>
              <w:rPr>
                <w:rFonts w:hint="eastAsia"/>
                <w:szCs w:val="21"/>
              </w:rPr>
              <w:t>目标指标、管理方案及完成情况</w:t>
            </w:r>
          </w:p>
          <w:p>
            <w:pPr>
              <w:ind w:firstLine="420" w:firstLineChars="200"/>
              <w:rPr>
                <w:szCs w:val="21"/>
              </w:rPr>
            </w:pPr>
            <w:r>
              <w:rPr>
                <w:rFonts w:hint="eastAsia"/>
                <w:szCs w:val="21"/>
              </w:rPr>
              <w:t>--公司《目标指标及管理方案控制程序》中规定了目标考核的目的、范围、责任、工作内容等，并按照管理目标管理的要求监督检查管理目标的分解、落实情况，并对实现情况进行考核。查《目标考核统计表》：</w:t>
            </w:r>
          </w:p>
          <w:p>
            <w:pPr>
              <w:ind w:firstLine="420" w:firstLineChars="200"/>
              <w:rPr>
                <w:szCs w:val="21"/>
              </w:rPr>
            </w:pPr>
            <w:r>
              <w:rPr>
                <w:rFonts w:hint="eastAsia"/>
                <w:szCs w:val="21"/>
              </w:rPr>
              <w:t>查项目部执行建设部统一的质量记录，且提供了统一的质量验收记录目录清单和相应的记录表式。符合要求。</w:t>
            </w:r>
          </w:p>
          <w:p>
            <w:pPr>
              <w:ind w:firstLine="420" w:firstLineChars="200"/>
              <w:rPr>
                <w:szCs w:val="21"/>
              </w:rPr>
            </w:pPr>
          </w:p>
          <w:p>
            <w:pPr>
              <w:ind w:firstLine="420" w:firstLineChars="200"/>
              <w:rPr>
                <w:szCs w:val="21"/>
              </w:rPr>
            </w:pPr>
            <w:r>
              <w:rPr>
                <w:rFonts w:hint="eastAsia"/>
                <w:szCs w:val="21"/>
              </w:rPr>
              <w:t>生产和服务提供的控制、过程确认</w:t>
            </w:r>
          </w:p>
          <w:p>
            <w:pPr>
              <w:ind w:firstLine="420" w:firstLineChars="200"/>
              <w:rPr>
                <w:szCs w:val="21"/>
              </w:rPr>
            </w:pPr>
            <w:r>
              <w:rPr>
                <w:rFonts w:hint="eastAsia"/>
                <w:szCs w:val="21"/>
              </w:rPr>
              <w:t>1、制度编制：工程技术部根据策划的安排实施施工准备，开工报告报总监审批；查图纸会审纪要，测量复核记录，提供项目部的《施工现场质量管理检查记录》（检查内容：质量管理制度、质量事故责任追究制度、主要专业工种操作上岗证书、施工技术标准、工程质量检验制度）</w:t>
            </w:r>
          </w:p>
          <w:p>
            <w:pPr>
              <w:ind w:firstLine="420" w:firstLineChars="200"/>
              <w:rPr>
                <w:szCs w:val="21"/>
              </w:rPr>
            </w:pPr>
            <w:r>
              <w:rPr>
                <w:rFonts w:hint="eastAsia"/>
                <w:szCs w:val="21"/>
              </w:rPr>
              <w:t>公司建立了工程项目施工质量管理制度、工程项目施工准备管理制度、施工过程管理制度、材料设备构配件进场检验及管理制度、试验和检测管理制度、施工机具管理制度、分包工程管理制度等制度，由公司统一编制，项目部实施。</w:t>
            </w:r>
          </w:p>
          <w:p>
            <w:pPr>
              <w:ind w:firstLine="420" w:firstLineChars="200"/>
              <w:rPr>
                <w:szCs w:val="21"/>
              </w:rPr>
            </w:pPr>
            <w:r>
              <w:rPr>
                <w:rFonts w:hint="eastAsia"/>
                <w:szCs w:val="21"/>
              </w:rPr>
              <w:t>2、已完工的项目制定了多项施工专项方案：施工测量、项目拆除施工、结构缺陷处理、吊装、组对及焊接施工、管道工程施工方案、临时用电、安全文明施工专项方案等，均经过总经理审批。</w:t>
            </w:r>
          </w:p>
          <w:p>
            <w:pPr>
              <w:ind w:firstLine="420" w:firstLineChars="200"/>
              <w:rPr>
                <w:szCs w:val="21"/>
              </w:rPr>
            </w:pPr>
            <w:r>
              <w:rPr>
                <w:rFonts w:hint="eastAsia"/>
                <w:szCs w:val="21"/>
              </w:rPr>
              <w:t>3、“开工报告”由项目部负责办理，甲方意见：同意开工。</w:t>
            </w:r>
          </w:p>
          <w:p>
            <w:pPr>
              <w:ind w:firstLine="630" w:firstLineChars="300"/>
              <w:rPr>
                <w:rFonts w:hint="default" w:eastAsia="宋体"/>
                <w:szCs w:val="21"/>
                <w:lang w:val="en-US" w:eastAsia="zh-CN"/>
              </w:rPr>
            </w:pPr>
            <w:r>
              <w:rPr>
                <w:rFonts w:hint="eastAsia"/>
                <w:szCs w:val="21"/>
              </w:rPr>
              <w:t>申请开工日期：20</w:t>
            </w:r>
            <w:r>
              <w:rPr>
                <w:rFonts w:hint="eastAsia"/>
                <w:szCs w:val="21"/>
                <w:lang w:val="en-US" w:eastAsia="zh-CN"/>
              </w:rPr>
              <w:t>20.5.16</w:t>
            </w:r>
          </w:p>
          <w:p>
            <w:pPr>
              <w:ind w:firstLine="630" w:firstLineChars="300"/>
              <w:rPr>
                <w:szCs w:val="21"/>
              </w:rPr>
            </w:pPr>
            <w:r>
              <w:rPr>
                <w:rFonts w:hint="eastAsia"/>
                <w:szCs w:val="21"/>
              </w:rPr>
              <w:t xml:space="preserve">施工单位：四川鹤达石油化工工程有限公司 </w:t>
            </w:r>
          </w:p>
          <w:p>
            <w:pPr>
              <w:ind w:firstLine="630" w:firstLineChars="300"/>
              <w:rPr>
                <w:rFonts w:hint="default" w:eastAsia="宋体"/>
                <w:szCs w:val="21"/>
                <w:lang w:val="en-US" w:eastAsia="zh-CN"/>
              </w:rPr>
            </w:pPr>
            <w:r>
              <w:rPr>
                <w:rFonts w:hint="eastAsia"/>
                <w:szCs w:val="21"/>
              </w:rPr>
              <w:t>项目名称：</w:t>
            </w:r>
            <w:r>
              <w:rPr>
                <w:rFonts w:hint="eastAsia"/>
                <w:szCs w:val="21"/>
                <w:lang w:eastAsia="zh-CN"/>
              </w:rPr>
              <w:t>江油时万利化工有限责任公司15万吨/年甲醇装置氧气管道、阀门、更换、安装施工工程</w:t>
            </w:r>
            <w:r>
              <w:rPr>
                <w:rFonts w:hint="eastAsia"/>
                <w:szCs w:val="21"/>
              </w:rPr>
              <w:t>项目经理：</w:t>
            </w:r>
            <w:r>
              <w:rPr>
                <w:rFonts w:hint="eastAsia"/>
                <w:szCs w:val="21"/>
                <w:lang w:eastAsia="zh-CN"/>
              </w:rPr>
              <w:t>张</w:t>
            </w:r>
            <w:r>
              <w:rPr>
                <w:rFonts w:hint="eastAsia"/>
                <w:szCs w:val="21"/>
                <w:lang w:val="en-US" w:eastAsia="zh-CN"/>
              </w:rPr>
              <w:t xml:space="preserve">浮平 </w:t>
            </w:r>
            <w:r>
              <w:rPr>
                <w:rFonts w:hint="eastAsia"/>
                <w:szCs w:val="21"/>
              </w:rPr>
              <w:t>，22</w:t>
            </w:r>
            <w:r>
              <w:rPr>
                <w:rFonts w:hint="eastAsia"/>
                <w:szCs w:val="21"/>
                <w:lang w:val="en-US" w:eastAsia="zh-CN"/>
              </w:rPr>
              <w:t>20.5.16</w:t>
            </w:r>
          </w:p>
          <w:p>
            <w:pPr>
              <w:ind w:firstLine="630" w:firstLineChars="300"/>
              <w:rPr>
                <w:szCs w:val="21"/>
              </w:rPr>
            </w:pPr>
          </w:p>
          <w:p>
            <w:pPr>
              <w:ind w:firstLine="420" w:firstLineChars="200"/>
              <w:rPr>
                <w:szCs w:val="21"/>
              </w:rPr>
            </w:pPr>
            <w:r>
              <w:rPr>
                <w:rFonts w:hint="eastAsia"/>
                <w:szCs w:val="21"/>
              </w:rPr>
              <w:t>4、施工验收规范有：同前均为现行有效版本。</w:t>
            </w:r>
          </w:p>
          <w:p>
            <w:pPr>
              <w:ind w:firstLine="420" w:firstLineChars="200"/>
              <w:rPr>
                <w:szCs w:val="21"/>
              </w:rPr>
            </w:pPr>
            <w:r>
              <w:rPr>
                <w:rFonts w:hint="eastAsia"/>
                <w:szCs w:val="21"/>
              </w:rPr>
              <w:t>5、图纸会审：建设、施工方参加，提出的问题，均现场进行了解决，未提供会审记录。口头交流。</w:t>
            </w:r>
          </w:p>
          <w:p>
            <w:pPr>
              <w:ind w:firstLine="420" w:firstLineChars="200"/>
              <w:rPr>
                <w:szCs w:val="21"/>
              </w:rPr>
            </w:pPr>
            <w:r>
              <w:rPr>
                <w:rFonts w:hint="eastAsia"/>
                <w:szCs w:val="21"/>
              </w:rPr>
              <w:t>6、技术交底： 在开工前业主技术负责人对项目部施工班组实施了技术交底。</w:t>
            </w:r>
          </w:p>
          <w:p>
            <w:pPr>
              <w:ind w:firstLine="420" w:firstLineChars="200"/>
              <w:rPr>
                <w:rFonts w:hint="default" w:eastAsia="宋体"/>
                <w:szCs w:val="21"/>
                <w:lang w:val="en-US" w:eastAsia="zh-CN"/>
              </w:rPr>
            </w:pPr>
            <w:r>
              <w:rPr>
                <w:rFonts w:hint="eastAsia"/>
                <w:szCs w:val="21"/>
              </w:rPr>
              <w:t>在开工前业主技术负责人对项目部施工班组实施了技术交底。主要交底内容包括：拆除工作、处理工作、安装工作、热处理工作、检验工作等作业施工方法及要求，内容明确清楚，提供书面的交底记录，交接双方签字完整。交底人：张芳 接底人：</w:t>
            </w:r>
            <w:r>
              <w:rPr>
                <w:rFonts w:hint="eastAsia"/>
                <w:szCs w:val="21"/>
                <w:lang w:eastAsia="zh-CN"/>
              </w:rPr>
              <w:t>张勇</w:t>
            </w:r>
            <w:r>
              <w:rPr>
                <w:rFonts w:hint="eastAsia"/>
                <w:szCs w:val="21"/>
              </w:rPr>
              <w:t>/王晓均</w:t>
            </w:r>
            <w:r>
              <w:rPr>
                <w:rFonts w:hint="eastAsia"/>
                <w:szCs w:val="21"/>
                <w:lang w:eastAsia="zh-CN"/>
              </w:rPr>
              <w:t>、</w:t>
            </w:r>
            <w:r>
              <w:rPr>
                <w:rFonts w:hint="eastAsia"/>
                <w:szCs w:val="21"/>
                <w:lang w:val="en-US" w:eastAsia="zh-CN"/>
              </w:rPr>
              <w:t>郑明刚</w:t>
            </w:r>
            <w:r>
              <w:rPr>
                <w:rFonts w:hint="eastAsia"/>
                <w:szCs w:val="21"/>
              </w:rPr>
              <w:t>等人，交底时间：20</w:t>
            </w:r>
            <w:r>
              <w:rPr>
                <w:rFonts w:hint="eastAsia"/>
                <w:szCs w:val="21"/>
                <w:lang w:val="en-US" w:eastAsia="zh-CN"/>
              </w:rPr>
              <w:t>20.5.18</w:t>
            </w:r>
          </w:p>
          <w:p>
            <w:pPr>
              <w:ind w:firstLine="420" w:firstLineChars="200"/>
              <w:rPr>
                <w:rFonts w:hint="default" w:eastAsia="宋体"/>
                <w:szCs w:val="21"/>
                <w:lang w:val="en-US" w:eastAsia="zh-CN"/>
              </w:rPr>
            </w:pPr>
            <w:r>
              <w:rPr>
                <w:rFonts w:hint="eastAsia"/>
                <w:szCs w:val="21"/>
              </w:rPr>
              <w:t>8、项目部新入场工人三级安全教育汇总表，抽查电工、焊工、施工员等的三级教育登记表、登记卡等，记录清晰。2</w:t>
            </w:r>
            <w:r>
              <w:rPr>
                <w:szCs w:val="21"/>
              </w:rPr>
              <w:t>0</w:t>
            </w:r>
            <w:r>
              <w:rPr>
                <w:rFonts w:hint="eastAsia"/>
                <w:szCs w:val="21"/>
                <w:lang w:val="en-US" w:eastAsia="zh-CN"/>
              </w:rPr>
              <w:t>20.5.18</w:t>
            </w:r>
          </w:p>
          <w:p>
            <w:pPr>
              <w:ind w:firstLine="420" w:firstLineChars="200"/>
              <w:rPr>
                <w:szCs w:val="21"/>
              </w:rPr>
            </w:pPr>
            <w:r>
              <w:rPr>
                <w:rFonts w:hint="eastAsia"/>
                <w:szCs w:val="21"/>
              </w:rPr>
              <w:t>9、查施工日志未能提供。竣工验收资料里未要求提供，口头交流。</w:t>
            </w:r>
          </w:p>
          <w:p>
            <w:pPr>
              <w:ind w:firstLine="420" w:firstLineChars="200"/>
              <w:rPr>
                <w:szCs w:val="21"/>
              </w:rPr>
            </w:pPr>
            <w:r>
              <w:rPr>
                <w:rFonts w:hint="eastAsia"/>
                <w:szCs w:val="21"/>
              </w:rPr>
              <w:t>10、提供项目的检验记录：</w:t>
            </w:r>
          </w:p>
          <w:p>
            <w:pPr>
              <w:ind w:firstLine="420" w:firstLineChars="200"/>
              <w:rPr>
                <w:szCs w:val="21"/>
              </w:rPr>
            </w:pPr>
            <w:r>
              <w:rPr>
                <w:rFonts w:hint="eastAsia"/>
                <w:szCs w:val="21"/>
              </w:rPr>
              <w:t xml:space="preserve"> --经质检员/相关关部门检验合格或验证满足要求的工序方可转入下工序，不允许“例外放行”。以相关检查、验收、试验记录为准。公司对工程施工所用的材料采用现场验证合格证、质量证明书、检验（测）报告、查验数量和外观等方式对材料质量进行控制，对主要原材料还要根据相关要求通过复试进行进一步的质量控制。</w:t>
            </w:r>
          </w:p>
          <w:p>
            <w:pPr>
              <w:ind w:firstLine="420" w:firstLineChars="200"/>
              <w:rPr>
                <w:szCs w:val="21"/>
              </w:rPr>
            </w:pPr>
            <w:r>
              <w:rPr>
                <w:rFonts w:hint="eastAsia"/>
                <w:szCs w:val="21"/>
              </w:rPr>
              <w:t>原材料检验：</w:t>
            </w:r>
          </w:p>
          <w:p>
            <w:pPr>
              <w:ind w:firstLine="420" w:firstLineChars="200"/>
              <w:rPr>
                <w:szCs w:val="21"/>
              </w:rPr>
            </w:pPr>
            <w:r>
              <w:rPr>
                <w:rFonts w:hint="eastAsia"/>
                <w:szCs w:val="21"/>
              </w:rPr>
              <w:t>1、</w:t>
            </w:r>
            <w:r>
              <w:rPr>
                <w:rFonts w:hint="eastAsia"/>
                <w:szCs w:val="21"/>
                <w:lang w:eastAsia="zh-CN"/>
              </w:rPr>
              <w:t>江油时万利化工有限责任公司15万吨/年甲醇装置氧气管道、阀门、更换、安装施工工程</w:t>
            </w:r>
            <w:r>
              <w:rPr>
                <w:rFonts w:hint="eastAsia"/>
                <w:szCs w:val="21"/>
              </w:rPr>
              <w:t>抽1：工程材料/构配件/设备报审表</w:t>
            </w:r>
          </w:p>
          <w:p>
            <w:pPr>
              <w:ind w:firstLine="420" w:firstLineChars="200"/>
              <w:rPr>
                <w:szCs w:val="21"/>
              </w:rPr>
            </w:pPr>
            <w:r>
              <w:rPr>
                <w:rFonts w:hint="eastAsia"/>
                <w:szCs w:val="21"/>
              </w:rPr>
              <w:t>工程材料/构配件/设备报审表</w:t>
            </w:r>
          </w:p>
          <w:p>
            <w:pPr>
              <w:ind w:firstLine="420" w:firstLineChars="200"/>
              <w:rPr>
                <w:szCs w:val="21"/>
              </w:rPr>
            </w:pPr>
            <w:r>
              <w:rPr>
                <w:rFonts w:hint="eastAsia"/>
                <w:szCs w:val="21"/>
              </w:rPr>
              <w:t>主要工程材料：预热盘管、管道、渗透探伤比率、X射线探伤比率、试验压力、气密试验等</w:t>
            </w:r>
          </w:p>
          <w:p>
            <w:pPr>
              <w:ind w:firstLine="420" w:firstLineChars="200"/>
              <w:rPr>
                <w:szCs w:val="21"/>
              </w:rPr>
            </w:pPr>
            <w:r>
              <w:rPr>
                <w:rFonts w:hint="eastAsia"/>
                <w:szCs w:val="21"/>
              </w:rPr>
              <w:t>附1、材料/构配件/设备清单（名称、产地、规格、数量）</w:t>
            </w:r>
          </w:p>
          <w:p>
            <w:pPr>
              <w:ind w:firstLine="420" w:firstLineChars="200"/>
              <w:rPr>
                <w:szCs w:val="21"/>
              </w:rPr>
            </w:pPr>
            <w:r>
              <w:rPr>
                <w:rFonts w:hint="eastAsia"/>
                <w:szCs w:val="21"/>
              </w:rPr>
              <w:t>2、材料/构配件/设备质量证明资料</w:t>
            </w:r>
          </w:p>
          <w:p>
            <w:pPr>
              <w:ind w:firstLine="420" w:firstLineChars="200"/>
              <w:rPr>
                <w:szCs w:val="21"/>
              </w:rPr>
            </w:pPr>
            <w:r>
              <w:rPr>
                <w:rFonts w:hint="eastAsia"/>
                <w:szCs w:val="21"/>
              </w:rPr>
              <w:t>3、检验结果（复试报告等）</w:t>
            </w:r>
          </w:p>
          <w:p>
            <w:pPr>
              <w:ind w:firstLine="420" w:firstLineChars="200"/>
              <w:rPr>
                <w:szCs w:val="21"/>
              </w:rPr>
            </w:pPr>
            <w:r>
              <w:rPr>
                <w:rFonts w:hint="eastAsia"/>
                <w:szCs w:val="21"/>
              </w:rPr>
              <w:t>检验日期：</w:t>
            </w:r>
            <w:r>
              <w:rPr>
                <w:rFonts w:hint="eastAsia"/>
                <w:szCs w:val="21"/>
                <w:lang w:eastAsia="zh-CN"/>
              </w:rPr>
              <w:t>2020</w:t>
            </w:r>
            <w:r>
              <w:rPr>
                <w:rFonts w:hint="eastAsia"/>
                <w:szCs w:val="21"/>
              </w:rPr>
              <w:t>.</w:t>
            </w:r>
            <w:r>
              <w:rPr>
                <w:rFonts w:hint="eastAsia"/>
                <w:szCs w:val="21"/>
                <w:lang w:val="en-US" w:eastAsia="zh-CN"/>
              </w:rPr>
              <w:t>5</w:t>
            </w:r>
            <w:r>
              <w:rPr>
                <w:rFonts w:hint="eastAsia"/>
                <w:szCs w:val="21"/>
              </w:rPr>
              <w:t>.20</w:t>
            </w:r>
          </w:p>
          <w:p>
            <w:pPr>
              <w:ind w:firstLine="420" w:firstLineChars="200"/>
              <w:rPr>
                <w:rFonts w:hint="default" w:eastAsia="宋体"/>
                <w:color w:val="auto"/>
                <w:szCs w:val="21"/>
                <w:lang w:val="en-US" w:eastAsia="zh-CN"/>
              </w:rPr>
            </w:pPr>
            <w:r>
              <w:rPr>
                <w:rFonts w:hint="eastAsia"/>
                <w:color w:val="auto"/>
                <w:szCs w:val="21"/>
              </w:rPr>
              <w:t>抽：《X射线探伤检测报告》E107-3</w:t>
            </w:r>
            <w:r>
              <w:rPr>
                <w:rFonts w:hint="eastAsia"/>
                <w:color w:val="auto"/>
                <w:szCs w:val="21"/>
                <w:lang w:val="en-US" w:eastAsia="zh-CN"/>
              </w:rPr>
              <w:t>氧气管道更换</w:t>
            </w:r>
            <w:r>
              <w:rPr>
                <w:rFonts w:hint="eastAsia"/>
                <w:color w:val="auto"/>
                <w:szCs w:val="21"/>
              </w:rPr>
              <w:t xml:space="preserve">    探伤部位：对接焊缝 结论：该批预热盘管符合NB/T47013.2-2015Ⅱ级标准要求。     见附件</w:t>
            </w:r>
            <w:r>
              <w:rPr>
                <w:rFonts w:hint="eastAsia"/>
                <w:color w:val="auto"/>
                <w:szCs w:val="21"/>
                <w:lang w:val="en-US" w:eastAsia="zh-CN"/>
              </w:rPr>
              <w:t xml:space="preserve">.报告编号：JS-2020-BG——HD20-RT-010  2020年5月29日 </w:t>
            </w:r>
          </w:p>
          <w:p>
            <w:pPr>
              <w:ind w:firstLine="420" w:firstLineChars="200"/>
              <w:rPr>
                <w:rFonts w:hint="default" w:eastAsia="宋体"/>
                <w:color w:val="auto"/>
                <w:szCs w:val="21"/>
                <w:lang w:val="en-US" w:eastAsia="zh-CN"/>
              </w:rPr>
            </w:pPr>
          </w:p>
          <w:p>
            <w:pPr>
              <w:ind w:firstLine="420" w:firstLineChars="200"/>
              <w:rPr>
                <w:rFonts w:hint="default" w:eastAsia="宋体"/>
                <w:color w:val="auto"/>
                <w:szCs w:val="21"/>
                <w:lang w:val="en-US" w:eastAsia="zh-CN"/>
              </w:rPr>
            </w:pPr>
            <w:r>
              <w:rPr>
                <w:rFonts w:hint="eastAsia"/>
                <w:color w:val="auto"/>
                <w:szCs w:val="21"/>
              </w:rPr>
              <w:t>抽：《渗透检测报告》PNG-01H-3FC-8管线,检测部位：对接焊缝/角焊缝 结论：该批管线符合NB/T47013.2-2015Ⅰ级标准要求。     见附件</w:t>
            </w:r>
            <w:r>
              <w:rPr>
                <w:rFonts w:hint="eastAsia"/>
                <w:color w:val="auto"/>
                <w:szCs w:val="21"/>
                <w:lang w:val="en-US" w:eastAsia="zh-CN"/>
              </w:rPr>
              <w:t xml:space="preserve">    报告编号：JS-2020-BG——HD20-PT-003   2020年5月29日 </w:t>
            </w:r>
          </w:p>
          <w:p>
            <w:pPr>
              <w:ind w:firstLine="420" w:firstLineChars="200"/>
              <w:rPr>
                <w:rFonts w:hint="default" w:eastAsia="宋体"/>
                <w:color w:val="auto"/>
                <w:szCs w:val="21"/>
                <w:lang w:val="en-US" w:eastAsia="zh-CN"/>
              </w:rPr>
            </w:pPr>
          </w:p>
          <w:p>
            <w:pPr>
              <w:ind w:firstLine="420" w:firstLineChars="200"/>
              <w:rPr>
                <w:color w:val="auto"/>
                <w:szCs w:val="21"/>
              </w:rPr>
            </w:pPr>
            <w:r>
              <w:rPr>
                <w:rFonts w:hint="eastAsia"/>
                <w:color w:val="auto"/>
                <w:szCs w:val="21"/>
              </w:rPr>
              <w:t>抽:《焊后热处理报告》工件名称：上集合管组1-4及入口管段, 焊口编号：1#-4#焊缝 结论：硬度HB在136-168之间，合格。     见附件</w:t>
            </w:r>
          </w:p>
          <w:p>
            <w:pPr>
              <w:ind w:firstLine="420" w:firstLineChars="200"/>
              <w:rPr>
                <w:szCs w:val="21"/>
              </w:rPr>
            </w:pPr>
            <w:r>
              <w:rPr>
                <w:rFonts w:hint="eastAsia"/>
                <w:szCs w:val="21"/>
              </w:rPr>
              <w:t>4、提供竣工验收报告</w:t>
            </w:r>
          </w:p>
          <w:p>
            <w:pPr>
              <w:ind w:firstLine="420" w:firstLineChars="200"/>
              <w:rPr>
                <w:rFonts w:hint="eastAsia"/>
                <w:szCs w:val="21"/>
                <w:lang w:val="en-US" w:eastAsia="zh-CN"/>
              </w:rPr>
            </w:pPr>
            <w:r>
              <w:rPr>
                <w:rFonts w:hint="eastAsia"/>
                <w:szCs w:val="21"/>
                <w:lang w:eastAsia="zh-CN"/>
              </w:rPr>
              <w:t>江油时万利化工有限责任公司15万吨/年甲醇装置氧气管道、阀门、更换、安装施工工程</w:t>
            </w:r>
            <w:r>
              <w:rPr>
                <w:rFonts w:hint="eastAsia"/>
                <w:szCs w:val="21"/>
              </w:rPr>
              <w:t>提供竣工验收报告   见附件</w:t>
            </w:r>
            <w:r>
              <w:rPr>
                <w:rFonts w:hint="eastAsia"/>
                <w:szCs w:val="21"/>
                <w:lang w:val="en-US" w:eastAsia="zh-CN"/>
              </w:rPr>
              <w:t xml:space="preserve"> 建设单位：何剑    施工单位：张浮平  2020年5月31 日  双方签字确认。</w:t>
            </w:r>
          </w:p>
          <w:p>
            <w:pPr>
              <w:ind w:firstLine="420" w:firstLineChars="200"/>
              <w:rPr>
                <w:rFonts w:hint="eastAsia"/>
                <w:szCs w:val="21"/>
                <w:lang w:val="en-US" w:eastAsia="zh-CN"/>
              </w:rPr>
            </w:pPr>
            <w:r>
              <w:rPr>
                <w:rFonts w:hint="eastAsia"/>
                <w:szCs w:val="21"/>
                <w:lang w:val="en-US" w:eastAsia="zh-CN"/>
              </w:rPr>
              <w:t>压力管道安装质量证明书</w:t>
            </w:r>
          </w:p>
          <w:p>
            <w:pPr>
              <w:ind w:firstLine="420" w:firstLineChars="200"/>
              <w:rPr>
                <w:rFonts w:hint="eastAsia"/>
                <w:szCs w:val="21"/>
                <w:lang w:val="en-US" w:eastAsia="zh-CN"/>
              </w:rPr>
            </w:pPr>
            <w:r>
              <w:rPr>
                <w:rFonts w:hint="eastAsia"/>
                <w:szCs w:val="21"/>
                <w:lang w:val="en-US" w:eastAsia="zh-CN"/>
              </w:rPr>
              <w:t>工程名称：氧气管道、阀门更换   安装日期：2020年5月20日  竣工日期：2020年5月31日</w:t>
            </w:r>
          </w:p>
          <w:p>
            <w:pPr>
              <w:ind w:firstLine="420" w:firstLineChars="200"/>
              <w:rPr>
                <w:rFonts w:hint="eastAsia"/>
                <w:szCs w:val="21"/>
                <w:lang w:val="en-US" w:eastAsia="zh-CN"/>
              </w:rPr>
            </w:pPr>
            <w:r>
              <w:rPr>
                <w:rFonts w:hint="eastAsia"/>
                <w:szCs w:val="21"/>
                <w:lang w:val="en-US" w:eastAsia="zh-CN"/>
              </w:rPr>
              <w:t>设计单位：中建安装工程有限公司 管道级别：GC2 管道长度：3.5米。</w:t>
            </w:r>
          </w:p>
          <w:p>
            <w:pPr>
              <w:ind w:firstLine="420" w:firstLineChars="200"/>
              <w:rPr>
                <w:rFonts w:hint="eastAsia"/>
                <w:szCs w:val="21"/>
                <w:lang w:val="en-US" w:eastAsia="zh-CN"/>
              </w:rPr>
            </w:pPr>
            <w:r>
              <w:rPr>
                <w:rFonts w:hint="eastAsia"/>
                <w:szCs w:val="21"/>
                <w:lang w:val="en-US" w:eastAsia="zh-CN"/>
              </w:rPr>
              <w:t>无损检测报告：氧气管道安装</w:t>
            </w:r>
          </w:p>
          <w:p>
            <w:pPr>
              <w:ind w:firstLine="420" w:firstLineChars="200"/>
              <w:rPr>
                <w:rFonts w:hint="eastAsia"/>
                <w:szCs w:val="21"/>
                <w:lang w:val="en-US" w:eastAsia="zh-CN"/>
              </w:rPr>
            </w:pPr>
            <w:r>
              <w:rPr>
                <w:rFonts w:hint="eastAsia"/>
                <w:szCs w:val="21"/>
                <w:lang w:val="en-US" w:eastAsia="zh-CN"/>
              </w:rPr>
              <w:t>射线检测报告：检测人：廖强  审核人：朱静烨</w:t>
            </w:r>
          </w:p>
          <w:p>
            <w:pPr>
              <w:ind w:firstLine="420" w:firstLineChars="200"/>
              <w:rPr>
                <w:rFonts w:hint="default"/>
                <w:szCs w:val="21"/>
                <w:lang w:val="en-US" w:eastAsia="zh-CN"/>
              </w:rPr>
            </w:pPr>
            <w:r>
              <w:rPr>
                <w:rFonts w:hint="eastAsia"/>
                <w:szCs w:val="21"/>
                <w:lang w:val="en-US" w:eastAsia="zh-CN"/>
              </w:rPr>
              <w:t>检验日期：2020年5月29日</w:t>
            </w:r>
          </w:p>
          <w:p>
            <w:pPr>
              <w:ind w:firstLine="420" w:firstLineChars="200"/>
              <w:rPr>
                <w:rFonts w:hint="eastAsia"/>
                <w:szCs w:val="21"/>
                <w:lang w:val="en-US" w:eastAsia="zh-CN"/>
              </w:rPr>
            </w:pPr>
            <w:r>
              <w:rPr>
                <w:rFonts w:hint="eastAsia"/>
                <w:szCs w:val="21"/>
                <w:lang w:val="en-US" w:eastAsia="zh-CN"/>
              </w:rPr>
              <w:t>渗透检测报告：检测人：蒋波  审核人：朱静烨</w:t>
            </w:r>
          </w:p>
          <w:p>
            <w:pPr>
              <w:ind w:firstLine="420" w:firstLineChars="200"/>
              <w:rPr>
                <w:rFonts w:hint="default"/>
                <w:szCs w:val="21"/>
                <w:lang w:val="en-US" w:eastAsia="zh-CN"/>
              </w:rPr>
            </w:pPr>
            <w:r>
              <w:rPr>
                <w:rFonts w:hint="eastAsia"/>
                <w:szCs w:val="21"/>
                <w:lang w:val="en-US" w:eastAsia="zh-CN"/>
              </w:rPr>
              <w:t>检验日期：2020年5月29日</w:t>
            </w:r>
          </w:p>
          <w:p>
            <w:pPr>
              <w:ind w:firstLine="420" w:firstLineChars="200"/>
              <w:rPr>
                <w:rFonts w:hint="eastAsia"/>
                <w:szCs w:val="21"/>
                <w:lang w:val="en-US" w:eastAsia="zh-CN"/>
              </w:rPr>
            </w:pPr>
            <w:r>
              <w:rPr>
                <w:rFonts w:hint="eastAsia"/>
                <w:szCs w:val="21"/>
                <w:lang w:val="en-US" w:eastAsia="zh-CN"/>
              </w:rPr>
              <w:t xml:space="preserve">无损检测单位：四川聚盛无损检测有限公司  </w:t>
            </w:r>
          </w:p>
          <w:p>
            <w:pPr>
              <w:ind w:firstLine="420" w:firstLineChars="200"/>
              <w:rPr>
                <w:rFonts w:hint="eastAsia"/>
                <w:szCs w:val="21"/>
                <w:lang w:val="en-US" w:eastAsia="zh-CN"/>
              </w:rPr>
            </w:pPr>
            <w:r>
              <w:rPr>
                <w:rFonts w:hint="eastAsia"/>
                <w:szCs w:val="21"/>
                <w:lang w:val="en-US" w:eastAsia="zh-CN"/>
              </w:rPr>
              <w:t xml:space="preserve">监检单位：绵阳市特种设备检验所  使用单位：甲醇车间 </w:t>
            </w:r>
          </w:p>
          <w:p>
            <w:pPr>
              <w:ind w:firstLine="420" w:firstLineChars="200"/>
              <w:rPr>
                <w:rFonts w:hint="default"/>
                <w:szCs w:val="21"/>
                <w:lang w:val="en-US" w:eastAsia="zh-CN"/>
              </w:rPr>
            </w:pPr>
            <w:r>
              <w:rPr>
                <w:rFonts w:hint="eastAsia"/>
                <w:szCs w:val="21"/>
                <w:lang w:val="en-US" w:eastAsia="zh-CN"/>
              </w:rPr>
              <w:t>安装单位：</w:t>
            </w:r>
            <w:bookmarkStart w:id="0" w:name="组织名称"/>
            <w:r>
              <w:rPr>
                <w:rFonts w:asciiTheme="minorEastAsia" w:hAnsiTheme="minorEastAsia" w:eastAsiaTheme="minorEastAsia"/>
                <w:sz w:val="20"/>
              </w:rPr>
              <w:t>四川鹤达石油化工工程有限公司</w:t>
            </w:r>
            <w:bookmarkEnd w:id="0"/>
          </w:p>
          <w:p>
            <w:pPr>
              <w:ind w:firstLine="420" w:firstLineChars="200"/>
              <w:rPr>
                <w:rFonts w:hint="default"/>
                <w:szCs w:val="21"/>
                <w:lang w:val="en-US" w:eastAsia="zh-CN"/>
              </w:rPr>
            </w:pPr>
            <w:r>
              <w:rPr>
                <w:rFonts w:hint="eastAsia"/>
                <w:szCs w:val="21"/>
                <w:lang w:val="en-US" w:eastAsia="zh-CN"/>
              </w:rPr>
              <w:t xml:space="preserve">检验员：唐兴华 </w:t>
            </w:r>
          </w:p>
          <w:p>
            <w:pPr>
              <w:ind w:firstLine="420" w:firstLineChars="200"/>
              <w:rPr>
                <w:rFonts w:hint="eastAsia"/>
                <w:szCs w:val="21"/>
                <w:lang w:val="en-US" w:eastAsia="zh-CN"/>
              </w:rPr>
            </w:pPr>
            <w:r>
              <w:rPr>
                <w:rFonts w:hint="eastAsia"/>
                <w:szCs w:val="21"/>
                <w:lang w:val="en-US" w:eastAsia="zh-CN"/>
              </w:rPr>
              <w:t>检验日期：2020年5月31日</w:t>
            </w:r>
          </w:p>
          <w:p>
            <w:pPr>
              <w:ind w:firstLine="420" w:firstLineChars="200"/>
              <w:rPr>
                <w:rFonts w:hint="eastAsia"/>
                <w:szCs w:val="21"/>
                <w:lang w:val="en-US" w:eastAsia="zh-CN"/>
              </w:rPr>
            </w:pPr>
          </w:p>
          <w:p>
            <w:pPr>
              <w:ind w:firstLine="420" w:firstLineChars="200"/>
              <w:rPr>
                <w:rFonts w:hint="eastAsia"/>
                <w:szCs w:val="21"/>
                <w:lang w:val="en-US" w:eastAsia="zh-CN"/>
              </w:rPr>
            </w:pPr>
            <w:r>
              <w:drawing>
                <wp:inline distT="0" distB="0" distL="114300" distR="114300">
                  <wp:extent cx="2419350" cy="3192780"/>
                  <wp:effectExtent l="0" t="0" r="0"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2419350" cy="3192780"/>
                          </a:xfrm>
                          <a:prstGeom prst="rect">
                            <a:avLst/>
                          </a:prstGeom>
                          <a:noFill/>
                          <a:ln>
                            <a:noFill/>
                          </a:ln>
                        </pic:spPr>
                      </pic:pic>
                    </a:graphicData>
                  </a:graphic>
                </wp:inline>
              </w:drawing>
            </w:r>
            <w:r>
              <w:drawing>
                <wp:inline distT="0" distB="0" distL="114300" distR="114300">
                  <wp:extent cx="2390775" cy="3282950"/>
                  <wp:effectExtent l="0" t="0" r="9525" b="1270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2390775" cy="3282950"/>
                          </a:xfrm>
                          <a:prstGeom prst="rect">
                            <a:avLst/>
                          </a:prstGeom>
                          <a:noFill/>
                          <a:ln>
                            <a:noFill/>
                          </a:ln>
                        </pic:spPr>
                      </pic:pic>
                    </a:graphicData>
                  </a:graphic>
                </wp:inline>
              </w:drawing>
            </w:r>
          </w:p>
          <w:p>
            <w:pPr>
              <w:ind w:firstLine="777" w:firstLineChars="0"/>
              <w:rPr>
                <w:rFonts w:hint="eastAsia"/>
                <w:szCs w:val="21"/>
                <w:lang w:val="en-US" w:eastAsia="zh-CN"/>
              </w:rPr>
            </w:pPr>
            <w:r>
              <w:drawing>
                <wp:inline distT="0" distB="0" distL="114300" distR="114300">
                  <wp:extent cx="2440940" cy="2484120"/>
                  <wp:effectExtent l="0" t="0" r="16510" b="1143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8"/>
                          <a:stretch>
                            <a:fillRect/>
                          </a:stretch>
                        </pic:blipFill>
                        <pic:spPr>
                          <a:xfrm>
                            <a:off x="0" y="0"/>
                            <a:ext cx="2440940" cy="2484120"/>
                          </a:xfrm>
                          <a:prstGeom prst="rect">
                            <a:avLst/>
                          </a:prstGeom>
                          <a:noFill/>
                          <a:ln>
                            <a:noFill/>
                          </a:ln>
                        </pic:spPr>
                      </pic:pic>
                    </a:graphicData>
                  </a:graphic>
                </wp:inline>
              </w:drawing>
            </w:r>
            <w:r>
              <w:drawing>
                <wp:inline distT="0" distB="0" distL="114300" distR="114300">
                  <wp:extent cx="1954530" cy="2206625"/>
                  <wp:effectExtent l="0" t="0" r="7620" b="317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9"/>
                          <a:stretch>
                            <a:fillRect/>
                          </a:stretch>
                        </pic:blipFill>
                        <pic:spPr>
                          <a:xfrm>
                            <a:off x="0" y="0"/>
                            <a:ext cx="1954530" cy="2206625"/>
                          </a:xfrm>
                          <a:prstGeom prst="rect">
                            <a:avLst/>
                          </a:prstGeom>
                          <a:noFill/>
                          <a:ln>
                            <a:noFill/>
                          </a:ln>
                        </pic:spPr>
                      </pic:pic>
                    </a:graphicData>
                  </a:graphic>
                </wp:inline>
              </w:drawing>
            </w:r>
            <w:r>
              <w:drawing>
                <wp:inline distT="0" distB="0" distL="114300" distR="114300">
                  <wp:extent cx="1959610" cy="2966085"/>
                  <wp:effectExtent l="0" t="0" r="2540" b="571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0"/>
                          <a:stretch>
                            <a:fillRect/>
                          </a:stretch>
                        </pic:blipFill>
                        <pic:spPr>
                          <a:xfrm>
                            <a:off x="0" y="0"/>
                            <a:ext cx="1959610" cy="2966085"/>
                          </a:xfrm>
                          <a:prstGeom prst="rect">
                            <a:avLst/>
                          </a:prstGeom>
                          <a:noFill/>
                          <a:ln>
                            <a:noFill/>
                          </a:ln>
                        </pic:spPr>
                      </pic:pic>
                    </a:graphicData>
                  </a:graphic>
                </wp:inline>
              </w:drawing>
            </w:r>
            <w:r>
              <w:drawing>
                <wp:inline distT="0" distB="0" distL="114300" distR="114300">
                  <wp:extent cx="1317625" cy="2193925"/>
                  <wp:effectExtent l="0" t="0" r="15875" b="1587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1"/>
                          <a:stretch>
                            <a:fillRect/>
                          </a:stretch>
                        </pic:blipFill>
                        <pic:spPr>
                          <a:xfrm>
                            <a:off x="0" y="0"/>
                            <a:ext cx="1317625" cy="2193925"/>
                          </a:xfrm>
                          <a:prstGeom prst="rect">
                            <a:avLst/>
                          </a:prstGeom>
                          <a:noFill/>
                          <a:ln>
                            <a:noFill/>
                          </a:ln>
                        </pic:spPr>
                      </pic:pic>
                    </a:graphicData>
                  </a:graphic>
                </wp:inline>
              </w:drawing>
            </w:r>
          </w:p>
          <w:p>
            <w:pPr>
              <w:ind w:firstLine="420" w:firstLineChars="200"/>
              <w:rPr>
                <w:rFonts w:hint="eastAsia"/>
                <w:szCs w:val="21"/>
                <w:lang w:val="en-US" w:eastAsia="zh-CN"/>
              </w:rPr>
            </w:pPr>
            <w:r>
              <w:drawing>
                <wp:inline distT="0" distB="0" distL="114300" distR="114300">
                  <wp:extent cx="2078355" cy="3261360"/>
                  <wp:effectExtent l="0" t="0" r="17145" b="1524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2"/>
                          <a:stretch>
                            <a:fillRect/>
                          </a:stretch>
                        </pic:blipFill>
                        <pic:spPr>
                          <a:xfrm>
                            <a:off x="0" y="0"/>
                            <a:ext cx="2078355" cy="3261360"/>
                          </a:xfrm>
                          <a:prstGeom prst="rect">
                            <a:avLst/>
                          </a:prstGeom>
                          <a:noFill/>
                          <a:ln>
                            <a:noFill/>
                          </a:ln>
                        </pic:spPr>
                      </pic:pic>
                    </a:graphicData>
                  </a:graphic>
                </wp:inline>
              </w:drawing>
            </w:r>
            <w:bookmarkStart w:id="1" w:name="_GoBack"/>
            <w:bookmarkEnd w:id="1"/>
          </w:p>
          <w:p>
            <w:pPr>
              <w:ind w:firstLine="420" w:firstLineChars="200"/>
              <w:rPr>
                <w:rFonts w:hint="default"/>
                <w:szCs w:val="21"/>
                <w:lang w:val="en-US" w:eastAsia="zh-CN"/>
              </w:rPr>
            </w:pPr>
          </w:p>
          <w:p>
            <w:pPr>
              <w:ind w:firstLine="420" w:firstLineChars="200"/>
              <w:rPr>
                <w:rFonts w:hint="default"/>
                <w:szCs w:val="21"/>
                <w:lang w:val="en-US" w:eastAsia="zh-CN"/>
              </w:rPr>
            </w:pPr>
          </w:p>
          <w:p>
            <w:pPr>
              <w:ind w:firstLine="420" w:firstLineChars="200"/>
              <w:rPr>
                <w:szCs w:val="21"/>
              </w:rPr>
            </w:pPr>
            <w:r>
              <w:rPr>
                <w:rFonts w:hint="eastAsia"/>
                <w:szCs w:val="21"/>
              </w:rPr>
              <w:t>11、施工过程确认</w:t>
            </w:r>
          </w:p>
          <w:p>
            <w:pPr>
              <w:ind w:firstLine="420" w:firstLineChars="200"/>
              <w:rPr>
                <w:szCs w:val="21"/>
              </w:rPr>
            </w:pPr>
            <w:r>
              <w:rPr>
                <w:rFonts w:hint="eastAsia"/>
                <w:szCs w:val="21"/>
              </w:rPr>
              <w:t>项目部根据该工程的特点，对施工过程进行了确认，目前确认了：焊接为需确认过程，提供特殊过程确认评价记录。</w:t>
            </w:r>
          </w:p>
          <w:p>
            <w:pPr>
              <w:ind w:firstLine="420" w:firstLineChars="200"/>
              <w:rPr>
                <w:szCs w:val="21"/>
              </w:rPr>
            </w:pPr>
            <w:r>
              <w:rPr>
                <w:rFonts w:hint="eastAsia"/>
                <w:szCs w:val="21"/>
              </w:rPr>
              <w:t>当人员、材料、工艺参数、设备发生变化时，对相关过程进行重新确认，确保满足要求。暂时无变化。</w:t>
            </w:r>
          </w:p>
          <w:p>
            <w:pPr>
              <w:ind w:firstLine="420" w:firstLineChars="200"/>
              <w:rPr>
                <w:szCs w:val="21"/>
              </w:rPr>
            </w:pPr>
            <w:r>
              <w:rPr>
                <w:rFonts w:hint="eastAsia"/>
                <w:szCs w:val="21"/>
              </w:rPr>
              <w:t>12、采取措施防止人为错误，采取措施防止人为错误，组建项目部是人员持证上岗，制定分部分项施工方案，施工进度计划与保证措施，质量管理体系与保证措施，质量保证措施制定对施工人员进行技术安全交底，进行三不放过教育，进行三级安全教育等，进行质量安全意识培训等。</w:t>
            </w:r>
          </w:p>
          <w:p>
            <w:pPr>
              <w:ind w:firstLine="420" w:firstLineChars="200"/>
              <w:rPr>
                <w:szCs w:val="21"/>
              </w:rPr>
            </w:pPr>
            <w:r>
              <w:rPr>
                <w:rFonts w:hint="eastAsia"/>
                <w:szCs w:val="21"/>
              </w:rPr>
              <w:t>13、该项目已经进行了竣工验收，业主技术人员到现场进行查验，未提出书面--本工程移交期间的防护记录.交付后的活动及回访、保修服务，项目保修期</w:t>
            </w:r>
            <w:r>
              <w:rPr>
                <w:szCs w:val="21"/>
              </w:rPr>
              <w:t>2</w:t>
            </w:r>
            <w:r>
              <w:rPr>
                <w:rFonts w:hint="eastAsia"/>
                <w:szCs w:val="21"/>
              </w:rPr>
              <w:t>年，已完工项目实施保修服务，未保留记录。交流。</w:t>
            </w:r>
          </w:p>
          <w:p>
            <w:pPr>
              <w:ind w:firstLine="420" w:firstLineChars="200"/>
              <w:rPr>
                <w:szCs w:val="21"/>
              </w:rPr>
            </w:pPr>
            <w:r>
              <w:rPr>
                <w:rFonts w:hint="eastAsia"/>
                <w:szCs w:val="21"/>
              </w:rPr>
              <w:t>质保金在一年后未返还，未发生变更情况。  提供竣工验收报告   见附件。</w:t>
            </w:r>
          </w:p>
          <w:p>
            <w:pPr>
              <w:ind w:firstLine="420" w:firstLineChars="200"/>
              <w:rPr>
                <w:szCs w:val="21"/>
              </w:rPr>
            </w:pPr>
            <w:r>
              <w:rPr>
                <w:rFonts w:hint="eastAsia"/>
                <w:szCs w:val="21"/>
              </w:rPr>
              <w:t>分包过程，现场无分包施工。</w:t>
            </w:r>
          </w:p>
          <w:p>
            <w:pPr>
              <w:ind w:firstLine="420" w:firstLineChars="200"/>
              <w:rPr>
                <w:szCs w:val="21"/>
              </w:rPr>
            </w:pPr>
            <w:r>
              <w:rPr>
                <w:rFonts w:hint="eastAsia"/>
                <w:szCs w:val="21"/>
              </w:rPr>
              <w:t>14、提供该项目的施工总结报告</w:t>
            </w:r>
          </w:p>
          <w:p>
            <w:pPr>
              <w:ind w:firstLine="420" w:firstLineChars="200"/>
              <w:rPr>
                <w:szCs w:val="21"/>
              </w:rPr>
            </w:pPr>
            <w:r>
              <w:rPr>
                <w:rFonts w:hint="eastAsia"/>
                <w:szCs w:val="21"/>
              </w:rPr>
              <w:t>报告从工程概况、项目部组织机构组成、合同执行情况、工程事故处理（未发生）、工程质量目标完成情况、工程安全的总体评价、环境保护及水土流失，工程的设计变更（无）、工程遗留问题及改进情况等等方面进行分析评价。</w:t>
            </w:r>
          </w:p>
          <w:p>
            <w:pPr>
              <w:ind w:firstLine="420" w:firstLineChars="200"/>
              <w:rPr>
                <w:szCs w:val="21"/>
              </w:rPr>
            </w:pPr>
            <w:r>
              <w:rPr>
                <w:rFonts w:hint="eastAsia"/>
                <w:szCs w:val="21"/>
              </w:rPr>
              <w:t>15、交付及交付后的活动</w:t>
            </w:r>
          </w:p>
          <w:p>
            <w:pPr>
              <w:ind w:firstLine="420" w:firstLineChars="200"/>
              <w:rPr>
                <w:szCs w:val="21"/>
              </w:rPr>
            </w:pPr>
            <w:r>
              <w:rPr>
                <w:rFonts w:hint="eastAsia"/>
                <w:szCs w:val="21"/>
              </w:rPr>
              <w:t>根据合同要求，当顾客提出保修要求时，经工程技术部确认属于公司应承担的工作时，应以书面形式通知项目部，由项目部根据服务内容会同项目部经理确定维修服务，经主管经理批准，组织现场保修服务；现场保修服务完成后，服务活动的结果应请顾客书面确认，填写《工程保修单》，报工程技术部。暂时无保修服务。</w:t>
            </w:r>
          </w:p>
          <w:p>
            <w:pPr>
              <w:ind w:firstLine="420" w:firstLineChars="200"/>
              <w:rPr>
                <w:szCs w:val="21"/>
              </w:rPr>
            </w:pPr>
            <w:r>
              <w:rPr>
                <w:rFonts w:hint="eastAsia"/>
                <w:szCs w:val="21"/>
              </w:rPr>
              <w:t>质量安全部长介绍，对工程施工质量安全的检查主要按照国家标准和施工规范要求。先是项目部实施自查，对检查中发现的问题，项目部通过向施工班组下发整改通知，让施工班组立即整改，整改后，项目经理派人检查验收，并将检查结果在项目部质量会议中进行公布。质量安全部定期或不定期巡查，对检查中发现的问题通知项目部进行整改，对整改效果进行验证。</w:t>
            </w:r>
          </w:p>
          <w:p>
            <w:pPr>
              <w:ind w:firstLine="420" w:firstLineChars="200"/>
              <w:rPr>
                <w:szCs w:val="21"/>
              </w:rPr>
            </w:pPr>
            <w:r>
              <w:rPr>
                <w:rFonts w:hint="eastAsia"/>
                <w:szCs w:val="21"/>
              </w:rPr>
              <w:t>提供项目部质量会议记录，检查内容包括工程质量，现场安全情况、技术交底等。从检查的内容看：项目部已形成了对工程质量的监督检查的机制，且正在运行。</w:t>
            </w:r>
          </w:p>
          <w:p>
            <w:pPr>
              <w:ind w:firstLine="420" w:firstLineChars="200"/>
              <w:rPr>
                <w:szCs w:val="21"/>
              </w:rPr>
            </w:pPr>
            <w:r>
              <w:rPr>
                <w:szCs w:val="21"/>
              </w:rPr>
              <w:t xml:space="preserve"> </w:t>
            </w:r>
          </w:p>
          <w:p>
            <w:pPr>
              <w:rPr>
                <w:szCs w:val="21"/>
              </w:rPr>
            </w:pPr>
          </w:p>
          <w:p>
            <w:pPr>
              <w:ind w:firstLine="420" w:firstLineChars="200"/>
              <w:rPr>
                <w:szCs w:val="21"/>
              </w:rPr>
            </w:pPr>
            <w:r>
              <w:rPr>
                <w:szCs w:val="21"/>
              </w:rPr>
              <w:t>Q:8.5.2</w:t>
            </w:r>
          </w:p>
          <w:p>
            <w:pPr>
              <w:ind w:firstLine="420" w:firstLineChars="200"/>
              <w:rPr>
                <w:szCs w:val="21"/>
              </w:rPr>
            </w:pPr>
            <w:r>
              <w:rPr>
                <w:szCs w:val="21"/>
              </w:rPr>
              <w:t>J:8.4.2/8.4.4/10.5.3</w:t>
            </w:r>
          </w:p>
          <w:p>
            <w:pPr>
              <w:ind w:firstLine="420" w:firstLineChars="200"/>
              <w:rPr>
                <w:szCs w:val="21"/>
              </w:rPr>
            </w:pPr>
            <w:r>
              <w:rPr>
                <w:rFonts w:hint="eastAsia"/>
                <w:szCs w:val="21"/>
              </w:rPr>
              <w:t>1、进厂物资的标识</w:t>
            </w:r>
          </w:p>
          <w:p>
            <w:pPr>
              <w:ind w:firstLine="420" w:firstLineChars="200"/>
              <w:rPr>
                <w:szCs w:val="21"/>
              </w:rPr>
            </w:pPr>
            <w:r>
              <w:rPr>
                <w:rFonts w:hint="eastAsia"/>
                <w:szCs w:val="21"/>
              </w:rPr>
              <w:t>经检验合格的物料按要求分门别类摆放在规定位置，同时做好标识。物料标识可以用标识或标牌，其内容一般包括品名、规格、进厂日期或批号、供方名称；</w:t>
            </w:r>
          </w:p>
          <w:p>
            <w:pPr>
              <w:ind w:firstLine="420" w:firstLineChars="200"/>
              <w:rPr>
                <w:szCs w:val="21"/>
              </w:rPr>
            </w:pPr>
            <w:r>
              <w:rPr>
                <w:rFonts w:hint="eastAsia"/>
                <w:szCs w:val="21"/>
              </w:rPr>
              <w:t>2、半成品、成品的标识</w:t>
            </w:r>
          </w:p>
          <w:p>
            <w:pPr>
              <w:ind w:firstLine="420" w:firstLineChars="200"/>
              <w:rPr>
                <w:szCs w:val="21"/>
              </w:rPr>
            </w:pPr>
            <w:r>
              <w:rPr>
                <w:rFonts w:hint="eastAsia"/>
                <w:szCs w:val="21"/>
              </w:rPr>
              <w:t>1．半成品由操作工按有关规定做出标识，内容为：产品名称、生产批号等。</w:t>
            </w:r>
          </w:p>
          <w:p>
            <w:pPr>
              <w:ind w:firstLine="420" w:firstLineChars="200"/>
              <w:rPr>
                <w:szCs w:val="21"/>
              </w:rPr>
            </w:pPr>
            <w:r>
              <w:rPr>
                <w:rFonts w:hint="eastAsia"/>
                <w:szCs w:val="21"/>
              </w:rPr>
              <w:t>2．成品在检验合格后，在外包装上的做出标识，内容包括：产品名称、等级、生产日期、企业联系方式、执行的产品标准等内容；</w:t>
            </w:r>
          </w:p>
          <w:p>
            <w:pPr>
              <w:ind w:firstLine="420" w:firstLineChars="200"/>
              <w:rPr>
                <w:szCs w:val="21"/>
              </w:rPr>
            </w:pPr>
            <w:r>
              <w:rPr>
                <w:rFonts w:hint="eastAsia"/>
                <w:szCs w:val="21"/>
              </w:rPr>
              <w:t>3、状态标识</w:t>
            </w:r>
          </w:p>
          <w:p>
            <w:pPr>
              <w:ind w:firstLine="420" w:firstLineChars="200"/>
              <w:rPr>
                <w:szCs w:val="21"/>
              </w:rPr>
            </w:pPr>
            <w:r>
              <w:rPr>
                <w:rFonts w:hint="eastAsia"/>
                <w:szCs w:val="21"/>
              </w:rPr>
              <w:t>产品状态标识可划分为：</w:t>
            </w:r>
          </w:p>
          <w:p>
            <w:pPr>
              <w:ind w:firstLine="420" w:firstLineChars="200"/>
              <w:rPr>
                <w:szCs w:val="21"/>
              </w:rPr>
            </w:pPr>
            <w:r>
              <w:rPr>
                <w:rFonts w:hint="eastAsia"/>
                <w:szCs w:val="21"/>
              </w:rPr>
              <w:t>1．合格；2．不合格；3．待处理；4．待检。</w:t>
            </w:r>
          </w:p>
          <w:p>
            <w:pPr>
              <w:ind w:firstLine="420" w:firstLineChars="200"/>
              <w:rPr>
                <w:szCs w:val="21"/>
              </w:rPr>
            </w:pPr>
            <w:r>
              <w:rPr>
                <w:rFonts w:hint="eastAsia"/>
                <w:szCs w:val="21"/>
              </w:rPr>
              <w:t>生产技术部等相关部门对产品的生产、交付的全过程的产品状态进行标识。</w:t>
            </w:r>
          </w:p>
          <w:p>
            <w:pPr>
              <w:ind w:firstLine="420" w:firstLineChars="200"/>
              <w:rPr>
                <w:szCs w:val="21"/>
              </w:rPr>
            </w:pPr>
            <w:r>
              <w:rPr>
                <w:rFonts w:hint="eastAsia"/>
                <w:szCs w:val="21"/>
              </w:rPr>
              <w:t>通过印章、放置地点、标签、标牌、标记、检验记录等对产品进行区分。</w:t>
            </w:r>
          </w:p>
          <w:p>
            <w:pPr>
              <w:ind w:firstLine="420" w:firstLineChars="200"/>
              <w:rPr>
                <w:szCs w:val="21"/>
              </w:rPr>
            </w:pPr>
            <w:r>
              <w:rPr>
                <w:rFonts w:hint="eastAsia"/>
                <w:szCs w:val="21"/>
              </w:rPr>
              <w:t>在产品整个生产过程中，应按规定保护好产品状态标识，以保证只放行合格的产品。</w:t>
            </w:r>
          </w:p>
          <w:p>
            <w:pPr>
              <w:ind w:firstLine="420" w:firstLineChars="200"/>
              <w:rPr>
                <w:szCs w:val="21"/>
              </w:rPr>
            </w:pPr>
            <w:r>
              <w:rPr>
                <w:rFonts w:hint="eastAsia"/>
                <w:szCs w:val="21"/>
              </w:rPr>
              <w:t>生产技术部对产品状态标识进行管理，其它部门发现标识不清或有异议，由生产技术部进行处理。</w:t>
            </w:r>
          </w:p>
          <w:p>
            <w:pPr>
              <w:ind w:firstLine="420" w:firstLineChars="200"/>
              <w:rPr>
                <w:szCs w:val="21"/>
              </w:rPr>
            </w:pPr>
            <w:r>
              <w:rPr>
                <w:rFonts w:hint="eastAsia"/>
                <w:szCs w:val="21"/>
              </w:rPr>
              <w:t>对不合格产品应做出明显标识，防止和合格品混淆。</w:t>
            </w:r>
          </w:p>
          <w:p>
            <w:pPr>
              <w:ind w:firstLine="420" w:firstLineChars="200"/>
              <w:rPr>
                <w:szCs w:val="21"/>
              </w:rPr>
            </w:pPr>
            <w:r>
              <w:rPr>
                <w:rFonts w:hint="eastAsia"/>
                <w:szCs w:val="21"/>
              </w:rPr>
              <w:t>提供产品标识卡，有产品名称、批号、图号、数量、本道工序、下道工序、操作者、生产日期、质量状态等标识。</w:t>
            </w:r>
          </w:p>
          <w:p>
            <w:pPr>
              <w:ind w:firstLine="420" w:firstLineChars="200"/>
              <w:rPr>
                <w:szCs w:val="21"/>
              </w:rPr>
            </w:pPr>
            <w:r>
              <w:rPr>
                <w:rFonts w:hint="eastAsia"/>
                <w:szCs w:val="21"/>
              </w:rPr>
              <w:t>抽：有产品名称：通用机械零部件的加工，产品名称、批号、图号、数量、本道工序、下道工序、操作者、生产日期、质量状态等标识清楚。</w:t>
            </w:r>
          </w:p>
          <w:p>
            <w:pPr>
              <w:ind w:firstLine="420" w:firstLineChars="200"/>
              <w:rPr>
                <w:szCs w:val="21"/>
              </w:rPr>
            </w:pPr>
            <w:r>
              <w:rPr>
                <w:rFonts w:hint="eastAsia"/>
                <w:szCs w:val="21"/>
              </w:rPr>
              <w:t>外购物资、顾客提供的产品的追溯范围是从进公司至交付后使用为止。通过标识卡、进出库记录，对其进行追溯。</w:t>
            </w:r>
          </w:p>
          <w:p>
            <w:pPr>
              <w:ind w:firstLine="420" w:firstLineChars="200"/>
              <w:rPr>
                <w:szCs w:val="21"/>
              </w:rPr>
            </w:pPr>
            <w:r>
              <w:rPr>
                <w:rFonts w:hint="eastAsia"/>
                <w:szCs w:val="21"/>
              </w:rPr>
              <w:t xml:space="preserve">    可追溯性管理： </w:t>
            </w:r>
          </w:p>
          <w:p>
            <w:pPr>
              <w:ind w:firstLine="420" w:firstLineChars="200"/>
              <w:rPr>
                <w:szCs w:val="21"/>
              </w:rPr>
            </w:pPr>
            <w:r>
              <w:rPr>
                <w:rFonts w:hint="eastAsia"/>
                <w:szCs w:val="21"/>
              </w:rPr>
              <w:t>可追溯性。送货单→合格证→操作者→派工单→原材料→入库单→合同。</w:t>
            </w:r>
          </w:p>
          <w:p>
            <w:pPr>
              <w:ind w:firstLine="420" w:firstLineChars="200"/>
              <w:rPr>
                <w:szCs w:val="21"/>
              </w:rPr>
            </w:pPr>
          </w:p>
          <w:p>
            <w:pPr>
              <w:ind w:firstLine="420" w:firstLineChars="200"/>
              <w:rPr>
                <w:szCs w:val="21"/>
              </w:rPr>
            </w:pPr>
            <w:r>
              <w:rPr>
                <w:szCs w:val="21"/>
              </w:rPr>
              <w:t>Q:8.5.3</w:t>
            </w:r>
          </w:p>
          <w:p>
            <w:pPr>
              <w:ind w:firstLine="420" w:firstLineChars="200"/>
              <w:rPr>
                <w:szCs w:val="21"/>
              </w:rPr>
            </w:pPr>
            <w:r>
              <w:rPr>
                <w:szCs w:val="21"/>
              </w:rPr>
              <w:t>J:8.5</w:t>
            </w:r>
          </w:p>
          <w:p>
            <w:pPr>
              <w:ind w:firstLine="420" w:firstLineChars="200"/>
              <w:rPr>
                <w:szCs w:val="21"/>
              </w:rPr>
            </w:pPr>
            <w:r>
              <w:rPr>
                <w:rFonts w:hint="eastAsia"/>
                <w:szCs w:val="21"/>
              </w:rPr>
              <w:t>顾客财产控制</w:t>
            </w:r>
          </w:p>
          <w:p>
            <w:pPr>
              <w:ind w:firstLine="420" w:firstLineChars="200"/>
              <w:rPr>
                <w:szCs w:val="21"/>
              </w:rPr>
            </w:pPr>
            <w:r>
              <w:rPr>
                <w:rFonts w:hint="eastAsia"/>
                <w:szCs w:val="21"/>
              </w:rPr>
              <w:t>项目经理介绍，项目部的顾客财产主要为顾客提供的工程施工有关的图纸、设计文件等资料，以及发包方提供的完工或未完工的工程等，少数提供有办公用房和用具。</w:t>
            </w:r>
          </w:p>
          <w:p>
            <w:pPr>
              <w:ind w:firstLine="420" w:firstLineChars="200"/>
              <w:rPr>
                <w:szCs w:val="21"/>
              </w:rPr>
            </w:pPr>
            <w:r>
              <w:rPr>
                <w:rFonts w:hint="eastAsia"/>
                <w:szCs w:val="21"/>
              </w:rPr>
              <w:t>项目经理介绍，如果有发包方提供的建筑材料、构配件和设备，则按照公司制度的原材料的验收标准要求各相关规定进行验收，在验收、作用或安装过程中出现损坏、丢失、或不适用时，会做好记录并及时与发包方联系，并按照沟通后的要求进行处理。完工工程项目无甲供材料。</w:t>
            </w:r>
          </w:p>
          <w:p>
            <w:pPr>
              <w:ind w:firstLine="420" w:firstLineChars="200"/>
              <w:rPr>
                <w:szCs w:val="21"/>
              </w:rPr>
            </w:pPr>
            <w:r>
              <w:rPr>
                <w:rFonts w:hint="eastAsia"/>
                <w:szCs w:val="21"/>
              </w:rPr>
              <w:t>提供项目部的顾客财产清单记录，主要为工程施工图纸等设计文件和相关资料，目前均按公司文件控制程序和要求对其实施管理和控制。其中接受人、验收人、验收日期等记录清楚。</w:t>
            </w:r>
          </w:p>
          <w:p>
            <w:pPr>
              <w:ind w:firstLine="420" w:firstLineChars="200"/>
              <w:rPr>
                <w:szCs w:val="21"/>
              </w:rPr>
            </w:pPr>
            <w:r>
              <w:rPr>
                <w:rFonts w:hint="eastAsia"/>
                <w:szCs w:val="21"/>
              </w:rPr>
              <w:t>现场查看，图纸和相关文件资料等保管在文件柜子中，分类编号，容易查找，对顾客财产的控制符合要求。</w:t>
            </w:r>
          </w:p>
          <w:p>
            <w:pPr>
              <w:ind w:firstLine="420" w:firstLineChars="200"/>
              <w:rPr>
                <w:szCs w:val="21"/>
              </w:rPr>
            </w:pPr>
          </w:p>
          <w:p>
            <w:pPr>
              <w:ind w:firstLine="420" w:firstLineChars="200"/>
              <w:rPr>
                <w:szCs w:val="21"/>
              </w:rPr>
            </w:pPr>
            <w:r>
              <w:rPr>
                <w:szCs w:val="21"/>
              </w:rPr>
              <w:t>Q:8.5.4</w:t>
            </w:r>
          </w:p>
          <w:p>
            <w:pPr>
              <w:ind w:firstLine="420" w:firstLineChars="200"/>
              <w:rPr>
                <w:szCs w:val="21"/>
              </w:rPr>
            </w:pPr>
            <w:r>
              <w:rPr>
                <w:rFonts w:hint="eastAsia"/>
                <w:szCs w:val="21"/>
              </w:rPr>
              <w:t>J:8.4.1/8.4.2/8.4.3产品防护</w:t>
            </w:r>
          </w:p>
          <w:p>
            <w:pPr>
              <w:ind w:firstLine="420" w:firstLineChars="200"/>
              <w:rPr>
                <w:szCs w:val="21"/>
              </w:rPr>
            </w:pPr>
            <w:r>
              <w:rPr>
                <w:rFonts w:hint="eastAsia"/>
                <w:szCs w:val="21"/>
              </w:rPr>
              <w:t>工程技术部部长介绍公司编制了，管理制度汇编，对原材料、构备件、工程半成品、产品采取了严格的防护措施，并按照要求进行检查，发现违反防护措施的对相关责任人进行严格处罚。</w:t>
            </w:r>
          </w:p>
          <w:p>
            <w:pPr>
              <w:ind w:firstLine="420" w:firstLineChars="200"/>
              <w:rPr>
                <w:szCs w:val="21"/>
              </w:rPr>
            </w:pPr>
            <w:r>
              <w:rPr>
                <w:rFonts w:hint="eastAsia"/>
                <w:szCs w:val="21"/>
              </w:rPr>
              <w:t>在施工方案中编制了成品保护措施，内容包括：施工器材按施工平面布置图规定的地点分类存放；作业中使用剩余器材及现场拆下来的材料码放整齐，废料垃圾应随时清理回收，保持现场环境的整洁；施工现场要明确划分作业区、材料堆放场和生活区等。</w:t>
            </w:r>
          </w:p>
          <w:p>
            <w:pPr>
              <w:ind w:firstLine="420" w:firstLineChars="200"/>
              <w:rPr>
                <w:szCs w:val="21"/>
              </w:rPr>
            </w:pPr>
            <w:r>
              <w:rPr>
                <w:rFonts w:hint="eastAsia"/>
                <w:szCs w:val="21"/>
              </w:rPr>
              <w:t>材料均有标识牌，标牌内容：规格型号、数量、产地、供货日期、合格状态等主要指标进行标识；施工区域的安全防护设施设备及人员防护用品的佩戴均符合要求。施工现场堆放有材料和设备，均按照产品特性进行了防护，且现场设备和材料的搬运等进行了防护且能按要求操作。</w:t>
            </w:r>
          </w:p>
          <w:p>
            <w:pPr>
              <w:ind w:firstLine="420" w:firstLineChars="200"/>
              <w:rPr>
                <w:szCs w:val="21"/>
              </w:rPr>
            </w:pPr>
            <w:r>
              <w:rPr>
                <w:rFonts w:hint="eastAsia"/>
                <w:szCs w:val="21"/>
              </w:rPr>
              <w:t>竣工资料装在档案盒里，放置在资料柜中，按要求除移交监理单位和建设单位后，保留一份完整资料。</w:t>
            </w:r>
          </w:p>
          <w:p>
            <w:pPr>
              <w:ind w:firstLine="420" w:firstLineChars="200"/>
              <w:rPr>
                <w:szCs w:val="21"/>
              </w:rPr>
            </w:pPr>
          </w:p>
          <w:p>
            <w:pPr>
              <w:rPr>
                <w:szCs w:val="21"/>
              </w:rPr>
            </w:pPr>
          </w:p>
          <w:p>
            <w:pPr>
              <w:rPr>
                <w:szCs w:val="21"/>
              </w:rPr>
            </w:pPr>
            <w:r>
              <w:rPr>
                <w:rFonts w:hint="eastAsia"/>
                <w:szCs w:val="21"/>
              </w:rPr>
              <w:t xml:space="preserve"> </w:t>
            </w:r>
            <w:r>
              <w:rPr>
                <w:szCs w:val="21"/>
              </w:rPr>
              <w:t xml:space="preserve">   </w:t>
            </w:r>
            <w:r>
              <w:rPr>
                <w:rFonts w:hint="eastAsia"/>
                <w:szCs w:val="21"/>
              </w:rPr>
              <w:t>经本部门负责人介绍，公司制定了更改控制规定和流程，对需要更改的过程明确了控制要求，本部门负责人明白更改控制的要</w:t>
            </w:r>
          </w:p>
          <w:p>
            <w:pPr>
              <w:ind w:firstLine="420" w:firstLineChars="200"/>
              <w:rPr>
                <w:szCs w:val="21"/>
              </w:rPr>
            </w:pPr>
            <w:r>
              <w:rPr>
                <w:rFonts w:hint="eastAsia"/>
                <w:szCs w:val="21"/>
              </w:rPr>
              <w:t>自上次审核至今公司的产品认证范围的产品生产工艺、设备、原辅材料稳定，基本无变化，因此不涉及更改的控制资料。</w:t>
            </w:r>
          </w:p>
        </w:tc>
        <w:tc>
          <w:tcPr>
            <w:tcW w:w="898" w:type="dxa"/>
          </w:tcPr>
          <w:p/>
          <w:p/>
          <w:p/>
          <w:p/>
          <w:p/>
          <w:p/>
          <w:p/>
          <w:p/>
          <w:p/>
          <w:p/>
          <w:p/>
          <w:p/>
          <w:p/>
          <w:p/>
          <w:p/>
          <w:p/>
          <w:p/>
          <w:p/>
          <w:p/>
          <w:p/>
          <w:p/>
          <w:p/>
          <w:p/>
          <w:p/>
          <w:p/>
          <w:p/>
          <w:p/>
          <w:p/>
          <w:p/>
          <w:p/>
          <w:p/>
          <w:p/>
          <w:p/>
          <w:p/>
          <w:p/>
          <w:p/>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4" w:hRule="atLeast"/>
        </w:trPr>
        <w:tc>
          <w:tcPr>
            <w:tcW w:w="2160" w:type="dxa"/>
            <w:vAlign w:val="center"/>
          </w:tcPr>
          <w:p>
            <w:pPr>
              <w:rPr>
                <w:szCs w:val="21"/>
              </w:rPr>
            </w:pPr>
            <w:r>
              <w:rPr>
                <w:rFonts w:hint="eastAsia"/>
                <w:szCs w:val="21"/>
              </w:rPr>
              <w:t>不合格品控制</w:t>
            </w:r>
          </w:p>
        </w:tc>
        <w:tc>
          <w:tcPr>
            <w:tcW w:w="960" w:type="dxa"/>
            <w:vAlign w:val="center"/>
          </w:tcPr>
          <w:p>
            <w:pPr>
              <w:rPr>
                <w:szCs w:val="21"/>
              </w:rPr>
            </w:pPr>
            <w:r>
              <w:rPr>
                <w:rFonts w:hint="eastAsia"/>
                <w:szCs w:val="21"/>
              </w:rPr>
              <w:t>Q</w:t>
            </w:r>
            <w:r>
              <w:rPr>
                <w:szCs w:val="21"/>
              </w:rPr>
              <w:t>8.7</w:t>
            </w:r>
            <w:r>
              <w:rPr>
                <w:rFonts w:hint="eastAsia"/>
                <w:szCs w:val="21"/>
              </w:rPr>
              <w:t>(8.3、8.5、9.4、11.5)</w:t>
            </w:r>
          </w:p>
        </w:tc>
        <w:tc>
          <w:tcPr>
            <w:tcW w:w="10691" w:type="dxa"/>
          </w:tcPr>
          <w:p>
            <w:pPr>
              <w:ind w:firstLine="420" w:firstLineChars="200"/>
              <w:rPr>
                <w:szCs w:val="21"/>
              </w:rPr>
            </w:pPr>
            <w:r>
              <w:rPr>
                <w:rFonts w:hint="eastAsia"/>
                <w:szCs w:val="21"/>
              </w:rPr>
              <w:t>制定《不合格品控制程序》，规定了不合格品的管理，不合格品分严重不合格品。文件规定了不合格品识别、处置、处置后等再次检验等要求 根据产品不符合的性质及其影响采取适当的措施，处理不合格一般采用的方法为：返修、报废、降格接受等，并告知顾客</w:t>
            </w:r>
          </w:p>
          <w:p>
            <w:pPr>
              <w:ind w:firstLine="420" w:firstLineChars="200"/>
              <w:rPr>
                <w:szCs w:val="21"/>
              </w:rPr>
            </w:pPr>
            <w:r>
              <w:rPr>
                <w:rFonts w:hint="eastAsia"/>
                <w:szCs w:val="21"/>
              </w:rPr>
              <w:t>经询问和查阅资料，经本部门负责人，对在施工过程中出现的不符合主要是分别分项单位工程质量的符合要求，发现问题后进行返工返修。</w:t>
            </w:r>
          </w:p>
          <w:p>
            <w:pPr>
              <w:ind w:firstLine="420" w:firstLineChars="200"/>
              <w:rPr>
                <w:szCs w:val="21"/>
              </w:rPr>
            </w:pPr>
            <w:r>
              <w:rPr>
                <w:rFonts w:hint="eastAsia"/>
                <w:szCs w:val="21"/>
              </w:rPr>
              <w:t>抽：2019.</w:t>
            </w:r>
            <w:r>
              <w:rPr>
                <w:szCs w:val="21"/>
              </w:rPr>
              <w:t>1</w:t>
            </w:r>
            <w:r>
              <w:rPr>
                <w:rFonts w:hint="eastAsia"/>
                <w:szCs w:val="21"/>
              </w:rPr>
              <w:t>.3安全生产质量与检查记录</w:t>
            </w:r>
            <w:r>
              <w:rPr>
                <w:szCs w:val="21"/>
              </w:rPr>
              <w:t xml:space="preserve"> </w:t>
            </w:r>
          </w:p>
          <w:p>
            <w:pPr>
              <w:ind w:firstLine="420" w:firstLineChars="200"/>
              <w:rPr>
                <w:szCs w:val="21"/>
              </w:rPr>
            </w:pPr>
            <w:r>
              <w:rPr>
                <w:rFonts w:hint="eastAsia"/>
                <w:szCs w:val="21"/>
              </w:rPr>
              <w:t>问题描述：</w:t>
            </w:r>
            <w:r>
              <w:rPr>
                <w:rFonts w:hint="eastAsia"/>
                <w:szCs w:val="21"/>
                <w:lang w:eastAsia="zh-CN"/>
              </w:rPr>
              <w:t>江油时万利化工有限责任公司</w:t>
            </w:r>
            <w:r>
              <w:rPr>
                <w:rFonts w:hint="eastAsia"/>
                <w:szCs w:val="21"/>
              </w:rPr>
              <w:t>60万吨/年甲醇装置转化炉施工工程拆除东面对流段管箱封板，检查发现：未彻底拆除完。</w:t>
            </w:r>
          </w:p>
          <w:p>
            <w:pPr>
              <w:ind w:firstLine="420" w:firstLineChars="200"/>
              <w:rPr>
                <w:szCs w:val="21"/>
              </w:rPr>
            </w:pPr>
            <w:r>
              <w:rPr>
                <w:rFonts w:hint="eastAsia"/>
                <w:szCs w:val="21"/>
              </w:rPr>
              <w:t>整改情况：返工，立即安排人员继续拆除。经验证有效。</w:t>
            </w:r>
          </w:p>
          <w:p>
            <w:pPr>
              <w:ind w:firstLine="420" w:firstLineChars="200"/>
              <w:rPr>
                <w:szCs w:val="21"/>
              </w:rPr>
            </w:pPr>
            <w:r>
              <w:rPr>
                <w:rFonts w:hint="eastAsia"/>
                <w:szCs w:val="21"/>
              </w:rPr>
              <w:t>质检员：苏建国，项目经理：</w:t>
            </w:r>
            <w:r>
              <w:rPr>
                <w:rFonts w:hint="eastAsia"/>
                <w:szCs w:val="21"/>
                <w:lang w:eastAsia="zh-CN"/>
              </w:rPr>
              <w:t>张勇</w:t>
            </w:r>
            <w:r>
              <w:rPr>
                <w:rFonts w:hint="eastAsia"/>
                <w:szCs w:val="21"/>
              </w:rPr>
              <w:t>。</w:t>
            </w:r>
          </w:p>
          <w:p>
            <w:pPr>
              <w:ind w:firstLine="420" w:firstLineChars="200"/>
              <w:rPr>
                <w:szCs w:val="21"/>
              </w:rPr>
            </w:pPr>
          </w:p>
          <w:p>
            <w:pPr>
              <w:ind w:firstLine="420" w:firstLineChars="200"/>
              <w:rPr>
                <w:szCs w:val="21"/>
              </w:rPr>
            </w:pPr>
            <w:r>
              <w:rPr>
                <w:rFonts w:hint="eastAsia"/>
                <w:szCs w:val="21"/>
              </w:rPr>
              <w:t>无其他不合格品发生。</w:t>
            </w:r>
          </w:p>
          <w:p>
            <w:pPr>
              <w:ind w:firstLine="420" w:firstLineChars="200"/>
              <w:rPr>
                <w:szCs w:val="21"/>
              </w:rPr>
            </w:pPr>
            <w:r>
              <w:rPr>
                <w:rFonts w:hint="eastAsia"/>
                <w:szCs w:val="21"/>
              </w:rPr>
              <w:t>有责任人、检验员签字，公司对发现的不合格能够进行有效控制。</w:t>
            </w:r>
          </w:p>
          <w:p>
            <w:pPr>
              <w:ind w:firstLine="420" w:firstLineChars="200"/>
              <w:rPr>
                <w:rFonts w:hint="eastAsia"/>
                <w:szCs w:val="21"/>
              </w:rPr>
            </w:pPr>
            <w:r>
              <w:rPr>
                <w:rFonts w:hint="eastAsia"/>
                <w:szCs w:val="21"/>
              </w:rPr>
              <w:t>不符合控制满足要求。</w:t>
            </w:r>
          </w:p>
          <w:p>
            <w:pPr>
              <w:ind w:firstLine="420" w:firstLineChars="200"/>
              <w:rPr>
                <w:rFonts w:hint="eastAsia"/>
                <w:szCs w:val="21"/>
              </w:rPr>
            </w:pPr>
          </w:p>
        </w:tc>
        <w:tc>
          <w:tcPr>
            <w:tcW w:w="898" w:type="dxa"/>
          </w:tcPr>
          <w:p/>
        </w:tc>
      </w:tr>
    </w:tbl>
    <w:p>
      <w:r>
        <w:ptab w:relativeTo="margin" w:alignment="center" w:leader="none"/>
      </w:r>
    </w:p>
    <w:p>
      <w:pPr>
        <w:pStyle w:val="3"/>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ISC-B-I-08 管理体系审核记录表(03版)</w:t>
                </w:r>
              </w:p>
            </w:txbxContent>
          </v:textbox>
        </v:shape>
      </w:pict>
    </w:r>
    <w:r>
      <w:rPr>
        <w:rStyle w:val="10"/>
        <w:rFonts w:hint="default"/>
      </w:rPr>
      <w:t xml:space="preserve">        </w:t>
    </w:r>
    <w:r>
      <w:rPr>
        <w:rStyle w:val="10"/>
        <w:rFonts w:hint="default"/>
        <w:w w:val="90"/>
      </w:rPr>
      <w:t>Beijing International Standard united Certification Co.,Ltd.</w:t>
    </w:r>
    <w:r>
      <w:rPr>
        <w:rStyle w:val="10"/>
        <w:rFonts w:hint="default"/>
        <w:w w:val="90"/>
        <w:szCs w:val="21"/>
      </w:rPr>
      <w:t xml:space="preserve">  </w:t>
    </w:r>
    <w:r>
      <w:rPr>
        <w:rStyle w:val="10"/>
        <w:rFonts w:hint="default"/>
        <w:w w:val="90"/>
        <w:sz w:val="20"/>
      </w:rPr>
      <w:t xml:space="preserve"> </w:t>
    </w:r>
    <w:r>
      <w:rPr>
        <w:rStyle w:val="10"/>
        <w:rFonts w:hint="default"/>
        <w:w w:val="90"/>
      </w:rPr>
      <w:t xml:space="preserve">                   </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073D"/>
    <w:rsid w:val="00001732"/>
    <w:rsid w:val="000102B4"/>
    <w:rsid w:val="0001221D"/>
    <w:rsid w:val="00012882"/>
    <w:rsid w:val="00015129"/>
    <w:rsid w:val="0003373A"/>
    <w:rsid w:val="000533DF"/>
    <w:rsid w:val="000651D5"/>
    <w:rsid w:val="00077CFA"/>
    <w:rsid w:val="000842F9"/>
    <w:rsid w:val="000A3F2C"/>
    <w:rsid w:val="000C0E2F"/>
    <w:rsid w:val="000C14FA"/>
    <w:rsid w:val="000C3F94"/>
    <w:rsid w:val="000E2915"/>
    <w:rsid w:val="000F3DA4"/>
    <w:rsid w:val="000F589E"/>
    <w:rsid w:val="00105EE7"/>
    <w:rsid w:val="00113B69"/>
    <w:rsid w:val="00137A7E"/>
    <w:rsid w:val="001445E1"/>
    <w:rsid w:val="00147AD0"/>
    <w:rsid w:val="00163D46"/>
    <w:rsid w:val="00173075"/>
    <w:rsid w:val="0017646F"/>
    <w:rsid w:val="00180441"/>
    <w:rsid w:val="001831A3"/>
    <w:rsid w:val="001A2D7F"/>
    <w:rsid w:val="001B3C39"/>
    <w:rsid w:val="001B6693"/>
    <w:rsid w:val="001B6A50"/>
    <w:rsid w:val="001C3E9D"/>
    <w:rsid w:val="001D0FFA"/>
    <w:rsid w:val="001F2B31"/>
    <w:rsid w:val="001F6515"/>
    <w:rsid w:val="002148F2"/>
    <w:rsid w:val="002151A7"/>
    <w:rsid w:val="00272832"/>
    <w:rsid w:val="002816CB"/>
    <w:rsid w:val="002967BE"/>
    <w:rsid w:val="002967E3"/>
    <w:rsid w:val="00297E45"/>
    <w:rsid w:val="002B76B2"/>
    <w:rsid w:val="002F4AAD"/>
    <w:rsid w:val="003025DA"/>
    <w:rsid w:val="0033516A"/>
    <w:rsid w:val="00337922"/>
    <w:rsid w:val="00340867"/>
    <w:rsid w:val="00340B9F"/>
    <w:rsid w:val="00347E1B"/>
    <w:rsid w:val="00356CF1"/>
    <w:rsid w:val="003631A7"/>
    <w:rsid w:val="00367550"/>
    <w:rsid w:val="00367844"/>
    <w:rsid w:val="00367E5D"/>
    <w:rsid w:val="003706AA"/>
    <w:rsid w:val="0037266A"/>
    <w:rsid w:val="00373B37"/>
    <w:rsid w:val="00380837"/>
    <w:rsid w:val="00381AFF"/>
    <w:rsid w:val="00385585"/>
    <w:rsid w:val="003B7A4C"/>
    <w:rsid w:val="00400F2E"/>
    <w:rsid w:val="00410914"/>
    <w:rsid w:val="00420096"/>
    <w:rsid w:val="00433285"/>
    <w:rsid w:val="004460A8"/>
    <w:rsid w:val="00481BED"/>
    <w:rsid w:val="004835B8"/>
    <w:rsid w:val="00486BEA"/>
    <w:rsid w:val="004A0747"/>
    <w:rsid w:val="004B1BED"/>
    <w:rsid w:val="004B7A49"/>
    <w:rsid w:val="004C0B94"/>
    <w:rsid w:val="004D5D1C"/>
    <w:rsid w:val="004F2F15"/>
    <w:rsid w:val="005229AA"/>
    <w:rsid w:val="00523DCD"/>
    <w:rsid w:val="005241EA"/>
    <w:rsid w:val="00536930"/>
    <w:rsid w:val="00540084"/>
    <w:rsid w:val="00540918"/>
    <w:rsid w:val="00554FEC"/>
    <w:rsid w:val="00556510"/>
    <w:rsid w:val="00561F9D"/>
    <w:rsid w:val="00562437"/>
    <w:rsid w:val="00564E53"/>
    <w:rsid w:val="00597063"/>
    <w:rsid w:val="005A7BBE"/>
    <w:rsid w:val="005B5A63"/>
    <w:rsid w:val="005B66D8"/>
    <w:rsid w:val="005C3529"/>
    <w:rsid w:val="00626CCC"/>
    <w:rsid w:val="00644194"/>
    <w:rsid w:val="00644FE2"/>
    <w:rsid w:val="0067640C"/>
    <w:rsid w:val="006C6D1A"/>
    <w:rsid w:val="006D0CA3"/>
    <w:rsid w:val="006D55C1"/>
    <w:rsid w:val="006E3850"/>
    <w:rsid w:val="006E678B"/>
    <w:rsid w:val="007118F7"/>
    <w:rsid w:val="00716DEE"/>
    <w:rsid w:val="00726E3A"/>
    <w:rsid w:val="00731B8A"/>
    <w:rsid w:val="0075751C"/>
    <w:rsid w:val="007757F3"/>
    <w:rsid w:val="00784EBA"/>
    <w:rsid w:val="0079745C"/>
    <w:rsid w:val="007A5034"/>
    <w:rsid w:val="007B0F74"/>
    <w:rsid w:val="007C183A"/>
    <w:rsid w:val="007E6AEB"/>
    <w:rsid w:val="008044CA"/>
    <w:rsid w:val="00810777"/>
    <w:rsid w:val="00833B40"/>
    <w:rsid w:val="00835639"/>
    <w:rsid w:val="008552B7"/>
    <w:rsid w:val="00874D46"/>
    <w:rsid w:val="008973EE"/>
    <w:rsid w:val="008C60EA"/>
    <w:rsid w:val="008E0B89"/>
    <w:rsid w:val="008F04BF"/>
    <w:rsid w:val="0090168D"/>
    <w:rsid w:val="009101FB"/>
    <w:rsid w:val="00912D29"/>
    <w:rsid w:val="009132D1"/>
    <w:rsid w:val="009219F6"/>
    <w:rsid w:val="00922907"/>
    <w:rsid w:val="009332E3"/>
    <w:rsid w:val="009350FE"/>
    <w:rsid w:val="00960E94"/>
    <w:rsid w:val="009640CD"/>
    <w:rsid w:val="0096633E"/>
    <w:rsid w:val="00971600"/>
    <w:rsid w:val="009973B4"/>
    <w:rsid w:val="009C009E"/>
    <w:rsid w:val="009E04C1"/>
    <w:rsid w:val="009F525F"/>
    <w:rsid w:val="009F7EED"/>
    <w:rsid w:val="00A41F31"/>
    <w:rsid w:val="00A601EE"/>
    <w:rsid w:val="00A71506"/>
    <w:rsid w:val="00AA716C"/>
    <w:rsid w:val="00AB7DD5"/>
    <w:rsid w:val="00AC0FAE"/>
    <w:rsid w:val="00AC67AB"/>
    <w:rsid w:val="00AD11F2"/>
    <w:rsid w:val="00AE0971"/>
    <w:rsid w:val="00AF0AAB"/>
    <w:rsid w:val="00B02C5F"/>
    <w:rsid w:val="00B123CB"/>
    <w:rsid w:val="00B21FCC"/>
    <w:rsid w:val="00B71457"/>
    <w:rsid w:val="00B900AE"/>
    <w:rsid w:val="00B93C21"/>
    <w:rsid w:val="00BC4284"/>
    <w:rsid w:val="00BC71EB"/>
    <w:rsid w:val="00BD0D5D"/>
    <w:rsid w:val="00BD7345"/>
    <w:rsid w:val="00BF2EBA"/>
    <w:rsid w:val="00BF597E"/>
    <w:rsid w:val="00C154D5"/>
    <w:rsid w:val="00C24D64"/>
    <w:rsid w:val="00C41216"/>
    <w:rsid w:val="00C51A36"/>
    <w:rsid w:val="00C55228"/>
    <w:rsid w:val="00C67552"/>
    <w:rsid w:val="00CC3B3F"/>
    <w:rsid w:val="00CE315A"/>
    <w:rsid w:val="00D04D4D"/>
    <w:rsid w:val="00D06F59"/>
    <w:rsid w:val="00D071B9"/>
    <w:rsid w:val="00D149D4"/>
    <w:rsid w:val="00D427C6"/>
    <w:rsid w:val="00D51BC1"/>
    <w:rsid w:val="00D52478"/>
    <w:rsid w:val="00D55CE4"/>
    <w:rsid w:val="00D75746"/>
    <w:rsid w:val="00D8388C"/>
    <w:rsid w:val="00D9376B"/>
    <w:rsid w:val="00D94E02"/>
    <w:rsid w:val="00DB16F6"/>
    <w:rsid w:val="00DF4C7D"/>
    <w:rsid w:val="00E017A2"/>
    <w:rsid w:val="00E17FCF"/>
    <w:rsid w:val="00E34D00"/>
    <w:rsid w:val="00E425A9"/>
    <w:rsid w:val="00E5755E"/>
    <w:rsid w:val="00E86FB7"/>
    <w:rsid w:val="00EB0164"/>
    <w:rsid w:val="00EC01BD"/>
    <w:rsid w:val="00ED0F62"/>
    <w:rsid w:val="00ED2CDC"/>
    <w:rsid w:val="00EE1E16"/>
    <w:rsid w:val="00EF0918"/>
    <w:rsid w:val="00EF45DE"/>
    <w:rsid w:val="00EF722E"/>
    <w:rsid w:val="00F0573F"/>
    <w:rsid w:val="00F07C4C"/>
    <w:rsid w:val="00F30068"/>
    <w:rsid w:val="00F30F87"/>
    <w:rsid w:val="00F51E7B"/>
    <w:rsid w:val="00F53E0A"/>
    <w:rsid w:val="00F6338A"/>
    <w:rsid w:val="00F64B36"/>
    <w:rsid w:val="00F862E5"/>
    <w:rsid w:val="00F8744C"/>
    <w:rsid w:val="00FD3990"/>
    <w:rsid w:val="00FD4A81"/>
    <w:rsid w:val="00FD4FF7"/>
    <w:rsid w:val="00FF0B51"/>
    <w:rsid w:val="01D21C6B"/>
    <w:rsid w:val="108219C2"/>
    <w:rsid w:val="11F30CCD"/>
    <w:rsid w:val="1F01595C"/>
    <w:rsid w:val="217E7218"/>
    <w:rsid w:val="28A777BE"/>
    <w:rsid w:val="3A4F08E8"/>
    <w:rsid w:val="3A6F1D3A"/>
    <w:rsid w:val="3E092893"/>
    <w:rsid w:val="3F927475"/>
    <w:rsid w:val="43F74B6A"/>
    <w:rsid w:val="46D51A60"/>
    <w:rsid w:val="52B61F9E"/>
    <w:rsid w:val="5A7D2991"/>
    <w:rsid w:val="5B971118"/>
    <w:rsid w:val="5EA12B9A"/>
    <w:rsid w:val="5F741D2E"/>
    <w:rsid w:val="61D006BA"/>
    <w:rsid w:val="62DF08E0"/>
    <w:rsid w:val="68271665"/>
    <w:rsid w:val="6FAD3E96"/>
    <w:rsid w:val="705C0E4A"/>
    <w:rsid w:val="729D3A39"/>
    <w:rsid w:val="77E41D83"/>
    <w:rsid w:val="7A992A0E"/>
    <w:rsid w:val="7F7108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character" w:customStyle="1" w:styleId="9">
    <w:name w:val="批注框文本 字符"/>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A2A4AD-2855-4082-9344-1F9734822323}">
  <ds:schemaRefs/>
</ds:datastoreItem>
</file>

<file path=docProps/app.xml><?xml version="1.0" encoding="utf-8"?>
<Properties xmlns="http://schemas.openxmlformats.org/officeDocument/2006/extended-properties" xmlns:vt="http://schemas.openxmlformats.org/officeDocument/2006/docPropsVTypes">
  <Template>Normal</Template>
  <Pages>10</Pages>
  <Words>1165</Words>
  <Characters>6647</Characters>
  <Lines>55</Lines>
  <Paragraphs>15</Paragraphs>
  <TotalTime>5</TotalTime>
  <ScaleCrop>false</ScaleCrop>
  <LinksUpToDate>false</LinksUpToDate>
  <CharactersWithSpaces>7797</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李凤仪</cp:lastModifiedBy>
  <dcterms:modified xsi:type="dcterms:W3CDTF">2020-11-09T05:36:14Z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