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四川易初明通工程机械维修服务有限公司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抽查2020年7月1日与中国民生银行股份有限公司信用卡中心签订的对CAT C175-16发电机组的设备延长保修及保养协议合同，组织不能提供对该合同进行了合同评审的证据。不符合 GB/T19001-2016的8.2.3组织应确保有能力向顾客提供满足要求的产品和服务。在承诺向顾客提供产品和服务之前， 组织应对如下各项要求进行评审；适用时 ，组织应保留与下列方面有关的成文信息 ：a) 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E57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24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2020-11-17T05:57:41Z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