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受审核方：陕西易初明通工程机械维修服务有限公司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944"/>
        <w:gridCol w:w="1362"/>
        <w:gridCol w:w="2229"/>
        <w:gridCol w:w="993"/>
        <w:gridCol w:w="1028"/>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1028" w:type="dxa"/>
          </w:tcPr>
          <w:p>
            <w:pPr>
              <w:rPr>
                <w:b/>
                <w:sz w:val="21"/>
                <w:szCs w:val="21"/>
              </w:rPr>
            </w:pPr>
            <w:r>
              <w:rPr>
                <w:rFonts w:hint="eastAsia"/>
                <w:b/>
                <w:sz w:val="21"/>
                <w:szCs w:val="21"/>
              </w:rPr>
              <w:t>邮编</w:t>
            </w:r>
          </w:p>
        </w:tc>
        <w:tc>
          <w:tcPr>
            <w:tcW w:w="1436"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44" w:type="dxa"/>
            <w:vAlign w:val="center"/>
          </w:tcPr>
          <w:p>
            <w:pPr>
              <w:jc w:val="center"/>
              <w:rPr>
                <w:b/>
                <w:sz w:val="21"/>
                <w:szCs w:val="21"/>
              </w:rPr>
            </w:pPr>
            <w:r>
              <w:rPr>
                <w:rFonts w:hint="eastAsia"/>
                <w:b/>
                <w:sz w:val="21"/>
                <w:szCs w:val="21"/>
              </w:rPr>
              <w:t>职务</w:t>
            </w:r>
          </w:p>
        </w:tc>
        <w:tc>
          <w:tcPr>
            <w:tcW w:w="1362" w:type="dxa"/>
            <w:vAlign w:val="center"/>
          </w:tcPr>
          <w:p>
            <w:pPr>
              <w:jc w:val="center"/>
              <w:rPr>
                <w:b/>
                <w:sz w:val="21"/>
                <w:szCs w:val="21"/>
              </w:rPr>
            </w:pPr>
            <w:r>
              <w:rPr>
                <w:rFonts w:hint="eastAsia"/>
                <w:b/>
                <w:sz w:val="21"/>
                <w:szCs w:val="21"/>
              </w:rPr>
              <w:t>注册级别</w:t>
            </w:r>
          </w:p>
        </w:tc>
        <w:tc>
          <w:tcPr>
            <w:tcW w:w="2229" w:type="dxa"/>
            <w:vAlign w:val="center"/>
          </w:tcPr>
          <w:p>
            <w:pPr>
              <w:jc w:val="center"/>
              <w:rPr>
                <w:b/>
                <w:sz w:val="21"/>
                <w:szCs w:val="21"/>
              </w:rPr>
            </w:pPr>
            <w:r>
              <w:rPr>
                <w:rFonts w:hint="eastAsia"/>
                <w:b/>
                <w:sz w:val="21"/>
                <w:szCs w:val="21"/>
              </w:rPr>
              <w:t>审核员注册号</w:t>
            </w:r>
          </w:p>
        </w:tc>
        <w:tc>
          <w:tcPr>
            <w:tcW w:w="2021" w:type="dxa"/>
            <w:gridSpan w:val="2"/>
            <w:vAlign w:val="center"/>
          </w:tcPr>
          <w:p>
            <w:pPr>
              <w:jc w:val="center"/>
              <w:rPr>
                <w:b/>
                <w:sz w:val="21"/>
                <w:szCs w:val="21"/>
              </w:rPr>
            </w:pPr>
            <w:r>
              <w:rPr>
                <w:rFonts w:hint="eastAsia"/>
                <w:b/>
                <w:sz w:val="21"/>
                <w:szCs w:val="21"/>
              </w:rPr>
              <w:t>专业代码</w:t>
            </w:r>
          </w:p>
        </w:tc>
        <w:tc>
          <w:tcPr>
            <w:tcW w:w="1436"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944" w:type="dxa"/>
            <w:vAlign w:val="center"/>
          </w:tcPr>
          <w:p>
            <w:pPr>
              <w:jc w:val="center"/>
              <w:rPr>
                <w:b/>
                <w:sz w:val="21"/>
                <w:szCs w:val="21"/>
              </w:rPr>
            </w:pPr>
            <w:r>
              <w:rPr>
                <w:b/>
                <w:sz w:val="21"/>
                <w:szCs w:val="21"/>
              </w:rPr>
              <w:t>组长</w:t>
            </w:r>
          </w:p>
        </w:tc>
        <w:tc>
          <w:tcPr>
            <w:tcW w:w="1362" w:type="dxa"/>
            <w:vAlign w:val="center"/>
          </w:tcPr>
          <w:p>
            <w:pPr>
              <w:jc w:val="center"/>
              <w:rPr>
                <w:b/>
                <w:sz w:val="21"/>
                <w:szCs w:val="21"/>
              </w:rPr>
            </w:pPr>
            <w:r>
              <w:rPr>
                <w:b/>
                <w:sz w:val="21"/>
                <w:szCs w:val="21"/>
              </w:rPr>
              <w:t>O:审核员</w:t>
            </w:r>
          </w:p>
          <w:p>
            <w:pPr>
              <w:jc w:val="center"/>
              <w:rPr>
                <w:b/>
                <w:sz w:val="21"/>
                <w:szCs w:val="21"/>
              </w:rPr>
            </w:pPr>
            <w:r>
              <w:rPr>
                <w:b/>
                <w:sz w:val="21"/>
                <w:szCs w:val="21"/>
              </w:rPr>
              <w:t>E:审核员</w:t>
            </w:r>
          </w:p>
        </w:tc>
        <w:tc>
          <w:tcPr>
            <w:tcW w:w="2229" w:type="dxa"/>
            <w:vAlign w:val="center"/>
          </w:tcPr>
          <w:p>
            <w:pPr>
              <w:jc w:val="center"/>
              <w:rPr>
                <w:b/>
                <w:sz w:val="21"/>
                <w:szCs w:val="21"/>
              </w:rPr>
            </w:pPr>
            <w:r>
              <w:rPr>
                <w:b/>
                <w:sz w:val="21"/>
                <w:szCs w:val="21"/>
              </w:rPr>
              <w:t>2018-N1OHSMS-1222792</w:t>
            </w:r>
          </w:p>
          <w:p>
            <w:pPr>
              <w:jc w:val="center"/>
              <w:rPr>
                <w:b/>
                <w:sz w:val="21"/>
                <w:szCs w:val="21"/>
              </w:rPr>
            </w:pPr>
            <w:r>
              <w:rPr>
                <w:b/>
                <w:sz w:val="21"/>
                <w:szCs w:val="21"/>
              </w:rPr>
              <w:t>2018-N1EMS-1222792</w:t>
            </w:r>
          </w:p>
        </w:tc>
        <w:tc>
          <w:tcPr>
            <w:tcW w:w="2021" w:type="dxa"/>
            <w:gridSpan w:val="2"/>
            <w:vAlign w:val="center"/>
          </w:tcPr>
          <w:p>
            <w:pPr>
              <w:jc w:val="center"/>
              <w:rPr>
                <w:b/>
                <w:sz w:val="21"/>
                <w:szCs w:val="21"/>
              </w:rPr>
            </w:pPr>
            <w:r>
              <w:rPr>
                <w:b/>
                <w:sz w:val="21"/>
                <w:szCs w:val="21"/>
              </w:rPr>
              <w:t>O:18.08.00,19.16.00,29.10.07,34.06.00</w:t>
            </w:r>
          </w:p>
          <w:p>
            <w:pPr>
              <w:jc w:val="center"/>
              <w:rPr>
                <w:b/>
                <w:sz w:val="21"/>
                <w:szCs w:val="21"/>
              </w:rPr>
            </w:pPr>
            <w:r>
              <w:rPr>
                <w:b/>
                <w:sz w:val="21"/>
                <w:szCs w:val="21"/>
              </w:rPr>
              <w:t>E:18.08.00,19.16.00,29.10.07,34.06.00</w:t>
            </w:r>
          </w:p>
        </w:tc>
        <w:tc>
          <w:tcPr>
            <w:tcW w:w="1436" w:type="dxa"/>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944" w:type="dxa"/>
            <w:vAlign w:val="center"/>
          </w:tcPr>
          <w:p>
            <w:pPr>
              <w:jc w:val="center"/>
              <w:rPr>
                <w:b/>
                <w:sz w:val="21"/>
                <w:szCs w:val="21"/>
              </w:rPr>
            </w:pPr>
            <w:r>
              <w:rPr>
                <w:b/>
                <w:sz w:val="21"/>
                <w:szCs w:val="21"/>
              </w:rPr>
              <w:t>组员</w:t>
            </w:r>
          </w:p>
        </w:tc>
        <w:tc>
          <w:tcPr>
            <w:tcW w:w="1362" w:type="dxa"/>
            <w:vAlign w:val="center"/>
          </w:tcPr>
          <w:p>
            <w:pPr>
              <w:jc w:val="center"/>
              <w:rPr>
                <w:b/>
                <w:sz w:val="21"/>
                <w:szCs w:val="21"/>
              </w:rPr>
            </w:pPr>
            <w:r>
              <w:rPr>
                <w:b/>
                <w:sz w:val="21"/>
                <w:szCs w:val="21"/>
              </w:rPr>
              <w:t>E:实习审核员</w:t>
            </w:r>
          </w:p>
        </w:tc>
        <w:tc>
          <w:tcPr>
            <w:tcW w:w="2229" w:type="dxa"/>
            <w:vAlign w:val="center"/>
          </w:tcPr>
          <w:p>
            <w:pPr>
              <w:jc w:val="center"/>
              <w:rPr>
                <w:b/>
                <w:sz w:val="21"/>
                <w:szCs w:val="21"/>
              </w:rPr>
            </w:pPr>
            <w:r>
              <w:rPr>
                <w:b/>
                <w:sz w:val="21"/>
                <w:szCs w:val="21"/>
              </w:rPr>
              <w:t>2020-N0EMS-1263290</w:t>
            </w:r>
          </w:p>
        </w:tc>
        <w:tc>
          <w:tcPr>
            <w:tcW w:w="2021" w:type="dxa"/>
            <w:gridSpan w:val="2"/>
            <w:vAlign w:val="center"/>
          </w:tcPr>
          <w:p>
            <w:pPr>
              <w:jc w:val="center"/>
              <w:rPr>
                <w:b/>
                <w:sz w:val="21"/>
                <w:szCs w:val="21"/>
              </w:rPr>
            </w:pPr>
          </w:p>
        </w:tc>
        <w:tc>
          <w:tcPr>
            <w:tcW w:w="1436" w:type="dxa"/>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944" w:type="dxa"/>
          </w:tcPr>
          <w:p>
            <w:pPr>
              <w:rPr>
                <w:b/>
                <w:sz w:val="21"/>
                <w:szCs w:val="21"/>
              </w:rPr>
            </w:pPr>
          </w:p>
        </w:tc>
        <w:tc>
          <w:tcPr>
            <w:tcW w:w="1362" w:type="dxa"/>
          </w:tcPr>
          <w:p>
            <w:pPr>
              <w:rPr>
                <w:b/>
                <w:sz w:val="21"/>
                <w:szCs w:val="21"/>
              </w:rPr>
            </w:pPr>
          </w:p>
        </w:tc>
        <w:tc>
          <w:tcPr>
            <w:tcW w:w="2229" w:type="dxa"/>
          </w:tcPr>
          <w:p>
            <w:pPr>
              <w:rPr>
                <w:b/>
                <w:sz w:val="21"/>
                <w:szCs w:val="21"/>
              </w:rPr>
            </w:pPr>
          </w:p>
        </w:tc>
        <w:tc>
          <w:tcPr>
            <w:tcW w:w="2021" w:type="dxa"/>
            <w:gridSpan w:val="2"/>
          </w:tcPr>
          <w:p>
            <w:pPr>
              <w:rPr>
                <w:b/>
                <w:sz w:val="21"/>
                <w:szCs w:val="21"/>
              </w:rPr>
            </w:pPr>
          </w:p>
        </w:tc>
        <w:tc>
          <w:tcPr>
            <w:tcW w:w="1436"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44" w:type="dxa"/>
            <w:vAlign w:val="center"/>
          </w:tcPr>
          <w:p>
            <w:pPr>
              <w:jc w:val="center"/>
              <w:rPr>
                <w:b/>
                <w:sz w:val="21"/>
                <w:szCs w:val="21"/>
              </w:rPr>
            </w:pPr>
            <w:r>
              <w:rPr>
                <w:rFonts w:hint="eastAsia"/>
                <w:b/>
                <w:sz w:val="21"/>
                <w:szCs w:val="21"/>
              </w:rPr>
              <w:t>角色</w:t>
            </w:r>
          </w:p>
        </w:tc>
        <w:tc>
          <w:tcPr>
            <w:tcW w:w="7048"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944" w:type="dxa"/>
            <w:vAlign w:val="center"/>
          </w:tcPr>
          <w:p>
            <w:pPr>
              <w:jc w:val="center"/>
              <w:rPr>
                <w:b/>
                <w:sz w:val="21"/>
                <w:szCs w:val="21"/>
              </w:rPr>
            </w:pPr>
          </w:p>
        </w:tc>
        <w:tc>
          <w:tcPr>
            <w:tcW w:w="7048" w:type="dxa"/>
            <w:gridSpan w:val="5"/>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center" w:pos="4153"/>
          <w:tab w:val="right" w:pos="8306"/>
        </w:tabs>
        <w:snapToGrid w:val="0"/>
        <w:spacing w:line="276" w:lineRule="auto"/>
        <w:rPr>
          <w:b/>
          <w:sz w:val="20"/>
          <w:lang w:val="de-DE"/>
        </w:rPr>
      </w:pPr>
      <w:bookmarkStart w:id="8" w:name="S勾选Add1"/>
      <w:r>
        <w:rPr>
          <w:rFonts w:hint="eastAsia"/>
          <w:b/>
          <w:sz w:val="20"/>
          <w:lang w:val="de-DE"/>
        </w:rPr>
        <w:t>■ GB/T45001-2020 / ISO45001：2018标准</w:t>
      </w:r>
    </w:p>
    <w:bookmarkEnd w:id="8"/>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rFonts w:hint="eastAsia"/>
          <w:b/>
          <w:sz w:val="26"/>
          <w:szCs w:val="26"/>
        </w:rPr>
      </w:pP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219"/>
        <w:gridCol w:w="700"/>
        <w:gridCol w:w="1925"/>
        <w:gridCol w:w="1463"/>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844" w:type="dxa"/>
            <w:gridSpan w:val="3"/>
            <w:vAlign w:val="center"/>
          </w:tcPr>
          <w:p>
            <w:pPr>
              <w:spacing w:line="260" w:lineRule="exact"/>
              <w:jc w:val="center"/>
              <w:rPr>
                <w:rFonts w:ascii="宋体"/>
                <w:b/>
                <w:color w:val="FF0000"/>
                <w:sz w:val="21"/>
              </w:rPr>
            </w:pPr>
            <w:bookmarkStart w:id="9" w:name="组织名称Add"/>
            <w:r>
              <w:rPr>
                <w:rFonts w:ascii="宋体"/>
                <w:b/>
                <w:bCs w:val="0"/>
                <w:color w:val="000000" w:themeColor="text1"/>
                <w:sz w:val="21"/>
              </w:rPr>
              <w:t>陕西易初明通工程机械维修服务有限公司</w:t>
            </w:r>
            <w:bookmarkEnd w:id="9"/>
          </w:p>
        </w:tc>
        <w:tc>
          <w:tcPr>
            <w:tcW w:w="1463" w:type="dxa"/>
            <w:vAlign w:val="center"/>
          </w:tcPr>
          <w:p>
            <w:pPr>
              <w:spacing w:line="240" w:lineRule="auto"/>
              <w:jc w:val="center"/>
              <w:rPr>
                <w:rFonts w:ascii="宋体"/>
                <w:b/>
                <w:sz w:val="21"/>
              </w:rPr>
            </w:pPr>
            <w:r>
              <w:rPr>
                <w:rFonts w:hint="eastAsia" w:ascii="宋体" w:hAnsi="宋体"/>
                <w:b/>
                <w:sz w:val="21"/>
              </w:rPr>
              <w:t>组织人数及</w:t>
            </w:r>
          </w:p>
          <w:p>
            <w:pPr>
              <w:spacing w:line="240" w:lineRule="auto"/>
              <w:jc w:val="center"/>
              <w:rPr>
                <w:b/>
                <w:spacing w:val="-20"/>
              </w:rPr>
            </w:pPr>
            <w:r>
              <w:rPr>
                <w:rFonts w:hint="eastAsia" w:ascii="宋体" w:hAnsi="宋体"/>
                <w:b/>
                <w:sz w:val="21"/>
              </w:rPr>
              <w:t>变动情况核实</w:t>
            </w:r>
          </w:p>
        </w:tc>
        <w:tc>
          <w:tcPr>
            <w:tcW w:w="1281"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844" w:type="dxa"/>
            <w:gridSpan w:val="3"/>
          </w:tcPr>
          <w:p>
            <w:pPr>
              <w:rPr>
                <w:rFonts w:ascii="宋体"/>
                <w:b/>
                <w:sz w:val="21"/>
              </w:rPr>
            </w:pPr>
            <w:bookmarkStart w:id="10" w:name="注册地址"/>
            <w:r>
              <w:rPr>
                <w:rFonts w:ascii="宋体"/>
                <w:b/>
                <w:sz w:val="21"/>
              </w:rPr>
              <w:t>陕西省西安市沣渭新城石化大道1号</w:t>
            </w:r>
            <w:bookmarkEnd w:id="10"/>
          </w:p>
        </w:tc>
        <w:tc>
          <w:tcPr>
            <w:tcW w:w="1463" w:type="dxa"/>
            <w:vMerge w:val="restart"/>
            <w:vAlign w:val="center"/>
          </w:tcPr>
          <w:p>
            <w:pPr>
              <w:jc w:val="center"/>
              <w:rPr>
                <w:rFonts w:ascii="宋体"/>
                <w:b/>
                <w:sz w:val="21"/>
              </w:rPr>
            </w:pPr>
            <w:r>
              <w:rPr>
                <w:rFonts w:hint="eastAsia" w:ascii="宋体" w:hAnsi="宋体"/>
                <w:b/>
                <w:sz w:val="21"/>
              </w:rPr>
              <w:t>邮编</w:t>
            </w:r>
          </w:p>
        </w:tc>
        <w:tc>
          <w:tcPr>
            <w:tcW w:w="1281" w:type="dxa"/>
          </w:tcPr>
          <w:p>
            <w:pPr>
              <w:rPr>
                <w:rFonts w:ascii="宋体"/>
                <w:b/>
                <w:sz w:val="21"/>
              </w:rPr>
            </w:pPr>
            <w:bookmarkStart w:id="11" w:name="注册邮编"/>
            <w:r>
              <w:rPr>
                <w:rFonts w:ascii="宋体"/>
                <w:b/>
                <w:sz w:val="21"/>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844" w:type="dxa"/>
            <w:gridSpan w:val="3"/>
          </w:tcPr>
          <w:p>
            <w:pPr>
              <w:rPr>
                <w:rFonts w:ascii="宋体"/>
                <w:b/>
                <w:sz w:val="21"/>
              </w:rPr>
            </w:pPr>
            <w:bookmarkStart w:id="12" w:name="办公地址"/>
            <w:r>
              <w:rPr>
                <w:rFonts w:ascii="宋体"/>
                <w:b/>
                <w:sz w:val="21"/>
              </w:rPr>
              <w:t>陕西省西安市沣渭新城石化大道1号</w:t>
            </w:r>
            <w:bookmarkEnd w:id="12"/>
          </w:p>
        </w:tc>
        <w:tc>
          <w:tcPr>
            <w:tcW w:w="1463" w:type="dxa"/>
            <w:vMerge w:val="continue"/>
            <w:vAlign w:val="center"/>
          </w:tcPr>
          <w:p>
            <w:pPr>
              <w:jc w:val="center"/>
              <w:rPr>
                <w:rFonts w:ascii="宋体"/>
                <w:b/>
                <w:sz w:val="21"/>
              </w:rPr>
            </w:pPr>
          </w:p>
        </w:tc>
        <w:tc>
          <w:tcPr>
            <w:tcW w:w="1281" w:type="dxa"/>
          </w:tcPr>
          <w:p>
            <w:pPr>
              <w:rPr>
                <w:rFonts w:ascii="宋体"/>
                <w:b/>
                <w:sz w:val="21"/>
              </w:rPr>
            </w:pPr>
            <w:bookmarkStart w:id="13" w:name="办公邮编"/>
            <w:r>
              <w:rPr>
                <w:rFonts w:ascii="宋体"/>
                <w:b/>
                <w:sz w:val="21"/>
              </w:rPr>
              <w:t>710000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844" w:type="dxa"/>
            <w:gridSpan w:val="3"/>
          </w:tcPr>
          <w:p>
            <w:pPr>
              <w:rPr>
                <w:rFonts w:ascii="宋体"/>
                <w:b/>
                <w:sz w:val="21"/>
              </w:rPr>
            </w:pPr>
            <w:bookmarkStart w:id="14" w:name="生产地址Add"/>
            <w:r>
              <w:rPr>
                <w:rFonts w:ascii="宋体"/>
                <w:b/>
                <w:sz w:val="21"/>
              </w:rPr>
              <w:t>陕西省西安市沣渭新城石化大道1号</w:t>
            </w:r>
            <w:bookmarkEnd w:id="14"/>
          </w:p>
        </w:tc>
        <w:tc>
          <w:tcPr>
            <w:tcW w:w="1463" w:type="dxa"/>
            <w:vMerge w:val="continue"/>
            <w:vAlign w:val="center"/>
          </w:tcPr>
          <w:p>
            <w:pPr>
              <w:jc w:val="center"/>
              <w:rPr>
                <w:rFonts w:ascii="宋体"/>
                <w:b/>
                <w:sz w:val="21"/>
              </w:rPr>
            </w:pPr>
          </w:p>
        </w:tc>
        <w:tc>
          <w:tcPr>
            <w:tcW w:w="1281" w:type="dxa"/>
          </w:tcPr>
          <w:p>
            <w:pPr>
              <w:rPr>
                <w:rFonts w:ascii="宋体"/>
                <w:b/>
                <w:sz w:val="21"/>
              </w:rPr>
            </w:pPr>
            <w:bookmarkStart w:id="15" w:name="生产邮编"/>
            <w:r>
              <w:rPr>
                <w:rFonts w:ascii="宋体"/>
                <w:b/>
                <w:sz w:val="21"/>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219" w:type="dxa"/>
            <w:vAlign w:val="center"/>
          </w:tcPr>
          <w:p>
            <w:pPr>
              <w:jc w:val="center"/>
              <w:rPr>
                <w:rFonts w:ascii="宋体"/>
                <w:b/>
                <w:sz w:val="21"/>
              </w:rPr>
            </w:pPr>
            <w:bookmarkStart w:id="16" w:name="联系人"/>
            <w:r>
              <w:rPr>
                <w:rFonts w:ascii="宋体"/>
                <w:b/>
                <w:sz w:val="21"/>
              </w:rPr>
              <w:t>董恒君</w:t>
            </w:r>
            <w:bookmarkEnd w:id="16"/>
          </w:p>
        </w:tc>
        <w:tc>
          <w:tcPr>
            <w:tcW w:w="700" w:type="dxa"/>
            <w:vAlign w:val="center"/>
          </w:tcPr>
          <w:p>
            <w:pPr>
              <w:jc w:val="center"/>
              <w:rPr>
                <w:rFonts w:ascii="宋体"/>
                <w:b/>
                <w:sz w:val="21"/>
              </w:rPr>
            </w:pPr>
            <w:r>
              <w:rPr>
                <w:rFonts w:hint="eastAsia" w:ascii="宋体" w:hAnsi="宋体"/>
                <w:b/>
                <w:sz w:val="21"/>
              </w:rPr>
              <w:t>电话</w:t>
            </w:r>
            <w:r>
              <w:rPr>
                <w:b/>
                <w:sz w:val="16"/>
                <w:szCs w:val="16"/>
              </w:rPr>
              <w:t>.</w:t>
            </w:r>
          </w:p>
        </w:tc>
        <w:tc>
          <w:tcPr>
            <w:tcW w:w="1925" w:type="dxa"/>
            <w:vAlign w:val="center"/>
          </w:tcPr>
          <w:p>
            <w:pPr>
              <w:jc w:val="center"/>
              <w:rPr>
                <w:rFonts w:ascii="宋体"/>
                <w:b/>
                <w:sz w:val="21"/>
              </w:rPr>
            </w:pPr>
            <w:bookmarkStart w:id="17" w:name="联系人电话Add"/>
            <w:r>
              <w:rPr>
                <w:rFonts w:ascii="宋体"/>
                <w:b/>
                <w:sz w:val="21"/>
              </w:rPr>
              <w:t>028-88456888-803</w:t>
            </w:r>
            <w:bookmarkEnd w:id="17"/>
          </w:p>
        </w:tc>
        <w:tc>
          <w:tcPr>
            <w:tcW w:w="1463" w:type="dxa"/>
            <w:vAlign w:val="center"/>
          </w:tcPr>
          <w:p>
            <w:pPr>
              <w:jc w:val="center"/>
              <w:rPr>
                <w:rFonts w:ascii="宋体"/>
                <w:b/>
                <w:sz w:val="21"/>
              </w:rPr>
            </w:pPr>
            <w:r>
              <w:rPr>
                <w:rFonts w:hint="eastAsia" w:ascii="宋体" w:hAnsi="宋体"/>
                <w:b/>
                <w:sz w:val="21"/>
              </w:rPr>
              <w:t>传真</w:t>
            </w:r>
          </w:p>
        </w:tc>
        <w:tc>
          <w:tcPr>
            <w:tcW w:w="1281" w:type="dxa"/>
            <w:vAlign w:val="center"/>
          </w:tcPr>
          <w:p>
            <w:pPr>
              <w:jc w:val="cente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19" w:type="dxa"/>
            <w:vAlign w:val="center"/>
          </w:tcPr>
          <w:p>
            <w:pPr>
              <w:jc w:val="center"/>
              <w:rPr>
                <w:rFonts w:ascii="宋体" w:hAnsi="宋体"/>
                <w:b/>
                <w:sz w:val="21"/>
                <w:szCs w:val="21"/>
              </w:rPr>
            </w:pPr>
            <w:bookmarkStart w:id="19" w:name="法人"/>
            <w:r>
              <w:rPr>
                <w:rFonts w:ascii="宋体" w:hAnsi="宋体"/>
                <w:b/>
                <w:sz w:val="21"/>
                <w:szCs w:val="21"/>
              </w:rPr>
              <w:t>赵公义</w:t>
            </w:r>
            <w:bookmarkEnd w:id="19"/>
          </w:p>
        </w:tc>
        <w:tc>
          <w:tcPr>
            <w:tcW w:w="700" w:type="dxa"/>
            <w:vAlign w:val="center"/>
          </w:tcPr>
          <w:p>
            <w:pPr>
              <w:jc w:val="center"/>
              <w:rPr>
                <w:rFonts w:ascii="宋体" w:hAnsi="宋体"/>
                <w:b/>
                <w:sz w:val="21"/>
                <w:szCs w:val="21"/>
              </w:rPr>
            </w:pPr>
            <w:r>
              <w:rPr>
                <w:rFonts w:hint="eastAsia" w:ascii="宋体" w:hAnsi="宋体"/>
                <w:b/>
                <w:sz w:val="21"/>
                <w:szCs w:val="21"/>
              </w:rPr>
              <w:t>总经理</w:t>
            </w:r>
          </w:p>
        </w:tc>
        <w:tc>
          <w:tcPr>
            <w:tcW w:w="1925" w:type="dxa"/>
            <w:vAlign w:val="center"/>
          </w:tcPr>
          <w:p>
            <w:pPr>
              <w:jc w:val="center"/>
              <w:rPr>
                <w:rFonts w:ascii="宋体" w:hAnsi="宋体"/>
                <w:b/>
                <w:sz w:val="21"/>
                <w:szCs w:val="21"/>
              </w:rPr>
            </w:pPr>
          </w:p>
        </w:tc>
        <w:tc>
          <w:tcPr>
            <w:tcW w:w="1463" w:type="dxa"/>
            <w:vAlign w:val="center"/>
          </w:tcPr>
          <w:p>
            <w:pPr>
              <w:jc w:val="center"/>
              <w:rPr>
                <w:rFonts w:ascii="宋体" w:hAnsi="宋体"/>
                <w:b/>
                <w:sz w:val="21"/>
                <w:szCs w:val="21"/>
              </w:rPr>
            </w:pPr>
            <w:r>
              <w:rPr>
                <w:rFonts w:hint="eastAsia" w:ascii="宋体" w:hAnsi="宋体"/>
                <w:b/>
                <w:sz w:val="21"/>
                <w:szCs w:val="21"/>
              </w:rPr>
              <w:t>管理者代表</w:t>
            </w:r>
          </w:p>
        </w:tc>
        <w:tc>
          <w:tcPr>
            <w:tcW w:w="1281" w:type="dxa"/>
            <w:vAlign w:val="center"/>
          </w:tcPr>
          <w:p>
            <w:pPr>
              <w:jc w:val="center"/>
              <w:rPr>
                <w:rFonts w:ascii="宋体"/>
                <w:b/>
                <w:sz w:val="21"/>
              </w:rPr>
            </w:pPr>
            <w:bookmarkStart w:id="20" w:name="管理者代表"/>
            <w:r>
              <w:rPr>
                <w:rFonts w:ascii="宋体"/>
                <w:b/>
                <w:sz w:val="21"/>
              </w:rPr>
              <w:t>郝巧凤</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919" w:type="dxa"/>
            <w:gridSpan w:val="2"/>
            <w:vAlign w:val="center"/>
          </w:tcPr>
          <w:p>
            <w:pPr>
              <w:rPr>
                <w:rFonts w:ascii="宋体" w:hAnsi="宋体"/>
                <w:b/>
                <w:sz w:val="21"/>
                <w:szCs w:val="21"/>
              </w:rPr>
            </w:pPr>
            <w:bookmarkStart w:id="21" w:name="审核日期"/>
            <w:r>
              <w:rPr>
                <w:rFonts w:ascii="宋体" w:hAnsi="宋体"/>
                <w:b/>
                <w:sz w:val="21"/>
                <w:szCs w:val="21"/>
              </w:rPr>
              <w:t>2020年11月19日 上午至2020年11月20日 下午</w:t>
            </w:r>
            <w:bookmarkEnd w:id="21"/>
          </w:p>
        </w:tc>
        <w:tc>
          <w:tcPr>
            <w:tcW w:w="1925" w:type="dxa"/>
            <w:vAlign w:val="center"/>
          </w:tcPr>
          <w:p>
            <w:pPr>
              <w:rPr>
                <w:rFonts w:ascii="宋体" w:hAnsi="宋体"/>
                <w:b/>
                <w:sz w:val="21"/>
                <w:szCs w:val="21"/>
              </w:rPr>
            </w:pPr>
            <w:r>
              <w:rPr>
                <w:rFonts w:hint="eastAsia" w:ascii="宋体" w:hAnsi="宋体"/>
                <w:b/>
                <w:sz w:val="21"/>
                <w:szCs w:val="21"/>
              </w:rPr>
              <w:t>一体化审核</w:t>
            </w:r>
          </w:p>
        </w:tc>
        <w:tc>
          <w:tcPr>
            <w:tcW w:w="2744"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工程机械、发电机组设备的维修服务、相应的技术咨询及售后服务及相关职业健康安全管理活动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工程机械、发电机组设备的维修服务、相应的技术咨询及售后服务及相关职业健康安全管理活动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19" w:type="dxa"/>
          </w:tcPr>
          <w:p>
            <w:pPr>
              <w:spacing w:line="260" w:lineRule="exact"/>
              <w:jc w:val="left"/>
              <w:rPr>
                <w:rFonts w:ascii="宋体" w:hAnsi="宋体"/>
                <w:b/>
                <w:sz w:val="21"/>
                <w:szCs w:val="21"/>
              </w:rPr>
            </w:pPr>
            <w:bookmarkStart w:id="26" w:name="专业代码"/>
            <w:r>
              <w:rPr>
                <w:rFonts w:ascii="宋体" w:hAnsi="宋体"/>
                <w:b/>
                <w:sz w:val="21"/>
                <w:szCs w:val="21"/>
              </w:rPr>
              <w:t>O：18.08.00;19.16.00;29.10.07;34.06.00</w:t>
            </w:r>
          </w:p>
          <w:p>
            <w:pPr>
              <w:spacing w:line="260" w:lineRule="exact"/>
              <w:jc w:val="left"/>
              <w:rPr>
                <w:rFonts w:ascii="宋体" w:hAnsi="宋体"/>
                <w:b/>
                <w:sz w:val="21"/>
                <w:szCs w:val="21"/>
              </w:rPr>
            </w:pPr>
            <w:r>
              <w:rPr>
                <w:rFonts w:ascii="宋体" w:hAnsi="宋体"/>
                <w:b/>
                <w:sz w:val="21"/>
                <w:szCs w:val="21"/>
              </w:rPr>
              <w:t>E</w:t>
            </w:r>
            <w:r>
              <w:rPr>
                <w:rFonts w:hint="eastAsia" w:ascii="宋体" w:hAnsi="宋体"/>
                <w:b/>
                <w:sz w:val="21"/>
                <w:szCs w:val="21"/>
                <w:lang w:eastAsia="zh-CN"/>
              </w:rPr>
              <w:t>：</w:t>
            </w:r>
            <w:r>
              <w:rPr>
                <w:rFonts w:ascii="宋体" w:hAnsi="宋体"/>
                <w:b/>
                <w:sz w:val="21"/>
                <w:szCs w:val="21"/>
              </w:rPr>
              <w:t>18.08.00;19.16.00;29.10.07;34.06.00</w:t>
            </w:r>
            <w:bookmarkEnd w:id="26"/>
          </w:p>
        </w:tc>
        <w:tc>
          <w:tcPr>
            <w:tcW w:w="70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25" w:type="dxa"/>
          </w:tcPr>
          <w:p>
            <w:pPr>
              <w:spacing w:line="260" w:lineRule="exact"/>
            </w:pPr>
          </w:p>
          <w:p>
            <w:pPr>
              <w:spacing w:line="260" w:lineRule="exact"/>
              <w:ind w:firstLine="211" w:firstLineChars="100"/>
              <w:jc w:val="left"/>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2022.8.22</w:t>
            </w:r>
          </w:p>
          <w:p>
            <w:pPr>
              <w:pStyle w:val="3"/>
              <w:ind w:left="0" w:leftChars="0" w:firstLine="0" w:firstLineChars="0"/>
              <w:rPr>
                <w:rFonts w:ascii="宋体" w:hAnsi="宋体"/>
                <w:b/>
                <w:sz w:val="21"/>
                <w:szCs w:val="21"/>
              </w:rPr>
            </w:pPr>
          </w:p>
        </w:tc>
        <w:tc>
          <w:tcPr>
            <w:tcW w:w="1463"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281" w:type="dxa"/>
          </w:tcPr>
          <w:p>
            <w:pPr>
              <w:spacing w:line="260" w:lineRule="exact"/>
              <w:rPr>
                <w:rFonts w:ascii="宋体"/>
                <w:b/>
                <w:sz w:val="21"/>
              </w:rPr>
            </w:pPr>
            <w:r>
              <w:rPr>
                <w:rFonts w:hint="eastAsia" w:ascii="宋体" w:hAnsi="宋体" w:eastAsia="宋体" w:cs="Times New Roman"/>
                <w:b/>
                <w:sz w:val="21"/>
                <w:szCs w:val="21"/>
              </w:rPr>
              <w:t>2019</w:t>
            </w:r>
            <w:r>
              <w:rPr>
                <w:rFonts w:hint="eastAsia" w:ascii="宋体" w:hAnsi="宋体" w:eastAsia="宋体" w:cs="Times New Roman"/>
                <w:b/>
                <w:sz w:val="21"/>
                <w:szCs w:val="21"/>
                <w:lang w:eastAsia="zh-CN"/>
              </w:rPr>
              <w:t>.</w:t>
            </w:r>
            <w:r>
              <w:rPr>
                <w:rFonts w:hint="eastAsia" w:ascii="宋体" w:hAnsi="宋体" w:eastAsia="宋体" w:cs="Times New Roman"/>
                <w:b/>
                <w:sz w:val="21"/>
                <w:szCs w:val="21"/>
              </w:rPr>
              <w:t>7</w:t>
            </w:r>
            <w:r>
              <w:rPr>
                <w:rFonts w:hint="eastAsia" w:ascii="宋体" w:hAnsi="宋体" w:eastAsia="宋体" w:cs="Times New Roman"/>
                <w:b/>
                <w:sz w:val="21"/>
                <w:szCs w:val="21"/>
                <w:lang w:val="en-US" w:eastAsia="zh-CN"/>
              </w:rPr>
              <w:t>.</w:t>
            </w:r>
            <w:r>
              <w:rPr>
                <w:rFonts w:hint="eastAsia" w:ascii="宋体" w:hAnsi="宋体" w:eastAsia="宋体" w:cs="Times New Roman"/>
                <w:b/>
                <w:sz w:val="21"/>
                <w:szCs w:val="21"/>
              </w:rPr>
              <w:t>27～2019</w:t>
            </w:r>
            <w:r>
              <w:rPr>
                <w:rFonts w:hint="eastAsia" w:ascii="宋体" w:hAnsi="宋体" w:eastAsia="宋体" w:cs="Times New Roman"/>
                <w:b/>
                <w:sz w:val="21"/>
                <w:szCs w:val="21"/>
                <w:lang w:val="en-US" w:eastAsia="zh-CN"/>
              </w:rPr>
              <w:t>.</w:t>
            </w:r>
            <w:r>
              <w:rPr>
                <w:rFonts w:hint="eastAsia" w:ascii="宋体" w:hAnsi="宋体" w:eastAsia="宋体" w:cs="Times New Roman"/>
                <w:b/>
                <w:sz w:val="21"/>
                <w:szCs w:val="21"/>
              </w:rPr>
              <w:t>7</w:t>
            </w:r>
            <w:r>
              <w:rPr>
                <w:rFonts w:hint="eastAsia" w:ascii="宋体" w:hAnsi="宋体" w:eastAsia="宋体" w:cs="Times New Roman"/>
                <w:b/>
                <w:sz w:val="21"/>
                <w:szCs w:val="21"/>
                <w:lang w:val="en-US" w:eastAsia="zh-CN"/>
              </w:rPr>
              <w:t>.</w:t>
            </w:r>
            <w:r>
              <w:rPr>
                <w:rFonts w:hint="eastAsia" w:ascii="宋体" w:hAnsi="宋体" w:eastAsia="宋体" w:cs="Times New Roman"/>
                <w:b/>
                <w:sz w:val="21"/>
                <w:szCs w:val="21"/>
              </w:rPr>
              <w:t>29上午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line="240" w:lineRule="auto"/>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line="240" w:lineRule="auto"/>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line="240" w:lineRule="auto"/>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uto"/>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uto"/>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 xml:space="preserve"> </w:t>
      </w:r>
      <w:r>
        <w:rPr>
          <w:rFonts w:hint="eastAsia"/>
          <w:b/>
          <w:color w:val="000000" w:themeColor="text1"/>
          <w:spacing w:val="-10"/>
          <w:szCs w:val="21"/>
          <w:u w:val="none"/>
        </w:rPr>
        <w:t>7</w:t>
      </w:r>
      <w:r>
        <w:rPr>
          <w:rFonts w:hint="eastAsia" w:ascii="宋体" w:hAnsi="宋体"/>
          <w:b/>
          <w:sz w:val="21"/>
          <w:szCs w:val="21"/>
          <w:lang w:val="en-US" w:eastAsia="zh-CN"/>
        </w:rPr>
        <w:t xml:space="preserve"> </w:t>
      </w:r>
      <w:r>
        <w:rPr>
          <w:rFonts w:hint="eastAsia" w:ascii="宋体" w:hAnsi="宋体"/>
          <w:b/>
          <w:sz w:val="21"/>
          <w:szCs w:val="21"/>
        </w:rPr>
        <w:t>月</w:t>
      </w:r>
      <w:r>
        <w:rPr>
          <w:rFonts w:hint="eastAsia" w:ascii="宋体" w:hAnsi="宋体"/>
          <w:b/>
          <w:sz w:val="21"/>
          <w:szCs w:val="21"/>
          <w:lang w:val="en-US" w:eastAsia="zh-CN"/>
        </w:rPr>
        <w:t xml:space="preserve"> 29</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rPr>
                <w:rFonts w:ascii="宋体" w:hAnsi="宋体"/>
                <w:b/>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auto"/>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jc w:val="lef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jc w:val="left"/>
              <w:rPr>
                <w:rFonts w:ascii="宋体" w:hAnsi="宋体" w:cs="宋体"/>
                <w:sz w:val="21"/>
                <w:szCs w:val="21"/>
              </w:rPr>
            </w:pPr>
            <w:r>
              <w:rPr>
                <w:rFonts w:hint="eastAsia" w:ascii="宋体" w:hAnsi="宋体" w:cs="宋体"/>
                <w:sz w:val="21"/>
                <w:szCs w:val="21"/>
              </w:rPr>
              <w:t xml:space="preserve">环境和职业健康安全管理方针： </w:t>
            </w:r>
          </w:p>
          <w:p>
            <w:pPr>
              <w:pStyle w:val="4"/>
              <w:spacing w:line="360" w:lineRule="auto"/>
              <w:ind w:firstLine="420" w:firstLineChars="200"/>
              <w:rPr>
                <w:rFonts w:hint="eastAsia" w:hAnsi="宋体" w:cs="宋体"/>
                <w:sz w:val="21"/>
                <w:szCs w:val="21"/>
              </w:rPr>
            </w:pPr>
            <w:r>
              <w:rPr>
                <w:rFonts w:hint="eastAsia" w:hAnsi="宋体" w:cs="宋体"/>
                <w:sz w:val="21"/>
                <w:szCs w:val="21"/>
              </w:rPr>
              <w:t>“规范、优质、安全、效益，是我们的承诺；安全文明，员工健康，是我们的宗旨；厉行节约，营造绿色世界，是我们永远的追求”。</w:t>
            </w:r>
          </w:p>
          <w:p>
            <w:pPr>
              <w:pStyle w:val="4"/>
              <w:spacing w:line="360" w:lineRule="auto"/>
              <w:ind w:firstLine="420" w:firstLineChars="200"/>
              <w:rPr>
                <w:rFonts w:hAnsi="宋体" w:cs="宋体"/>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ascii="宋体" w:hAnsi="宋体"/>
                <w:b/>
                <w:sz w:val="21"/>
                <w:szCs w:val="2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w:t>
            </w:r>
            <w:r>
              <w:rPr>
                <w:rFonts w:hint="eastAsia" w:ascii="宋体" w:hAnsi="宋体"/>
                <w:b/>
                <w:sz w:val="21"/>
                <w:szCs w:val="21"/>
                <w:lang w:val="en-US" w:eastAsia="zh-CN"/>
              </w:rPr>
              <w:t xml:space="preserve">  </w:t>
            </w:r>
            <w:r>
              <w:rPr>
                <w:rFonts w:hint="eastAsia" w:ascii="宋体" w:hAnsi="宋体"/>
                <w:b/>
                <w:sz w:val="21"/>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ind w:firstLine="420" w:firstLineChars="200"/>
              <w:rPr>
                <w:rFonts w:ascii="宋体" w:hAnsi="宋体"/>
                <w:b/>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60" w:lineRule="auto"/>
              <w:rPr>
                <w:rFonts w:ascii="宋体" w:hAnsi="宋体"/>
                <w:b/>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组织建立了危险源识别、评价控制程序，识别评价了危险源、风险相关的过程，评价出了重要危险源，与之相关的过程有研发、销售，针对重要危险源制定了管理方案。控制措施实施有效。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numPr>
                <w:ilvl w:val="0"/>
                <w:numId w:val="3"/>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5"/>
              <w:numPr>
                <w:ilvl w:val="0"/>
                <w:numId w:val="3"/>
              </w:numPr>
              <w:tabs>
                <w:tab w:val="left" w:pos="540"/>
              </w:tabs>
              <w:spacing w:line="360" w:lineRule="auto"/>
              <w:ind w:firstLineChars="0"/>
              <w:rPr>
                <w:rFonts w:ascii="宋体" w:hAnsi="宋体"/>
                <w:b/>
                <w:sz w:val="21"/>
                <w:szCs w:val="21"/>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环境、职业健康安全目标：</w:t>
            </w:r>
          </w:p>
          <w:p>
            <w:pPr>
              <w:numPr>
                <w:ilvl w:val="0"/>
                <w:numId w:val="4"/>
              </w:num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kern w:val="0"/>
                <w:sz w:val="21"/>
                <w:szCs w:val="21"/>
              </w:rPr>
              <w:t>对固体废弃物100%处理</w:t>
            </w:r>
            <w:r>
              <w:rPr>
                <w:rFonts w:hint="eastAsia" w:ascii="宋体" w:hAnsi="宋体" w:eastAsia="宋体" w:cs="宋体"/>
                <w:color w:val="000000"/>
                <w:sz w:val="21"/>
                <w:szCs w:val="21"/>
              </w:rPr>
              <w:t>；</w:t>
            </w:r>
          </w:p>
          <w:p>
            <w:pPr>
              <w:numPr>
                <w:ilvl w:val="0"/>
                <w:numId w:val="4"/>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eastAsia="宋体" w:cs="宋体"/>
                <w:kern w:val="0"/>
                <w:sz w:val="21"/>
                <w:szCs w:val="21"/>
              </w:rPr>
              <w:t>火灾事故发生率为0</w:t>
            </w:r>
            <w:r>
              <w:rPr>
                <w:rFonts w:hint="eastAsia" w:ascii="宋体" w:hAnsi="宋体" w:eastAsia="宋体" w:cs="宋体"/>
                <w:color w:val="000000"/>
                <w:sz w:val="21"/>
                <w:szCs w:val="21"/>
              </w:rPr>
              <w:t>；</w:t>
            </w:r>
          </w:p>
          <w:p>
            <w:pPr>
              <w:numPr>
                <w:ilvl w:val="0"/>
                <w:numId w:val="4"/>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死亡事故发生率为0。</w:t>
            </w:r>
          </w:p>
          <w:p>
            <w:pPr>
              <w:numPr>
                <w:ilvl w:val="0"/>
                <w:numId w:val="0"/>
              </w:numPr>
              <w:spacing w:line="360" w:lineRule="auto"/>
              <w:ind w:firstLine="420" w:firstLineChars="200"/>
              <w:rPr>
                <w:rFonts w:hint="eastAsia" w:ascii="宋体" w:hAnsi="宋体" w:eastAsia="宋体"/>
                <w:b/>
                <w:sz w:val="21"/>
                <w:szCs w:val="21"/>
                <w:lang w:eastAsia="zh-CN"/>
              </w:rPr>
            </w:pPr>
            <w:r>
              <w:rPr>
                <w:rFonts w:hint="eastAsia" w:ascii="宋体" w:hAnsi="宋体" w:eastAsia="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r>
              <w:rPr>
                <w:rFonts w:hint="eastAsia" w:ascii="宋体" w:hAnsi="宋体" w:eastAsia="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ind w:firstLine="420" w:firstLineChars="200"/>
              <w:rPr>
                <w:rFonts w:ascii="宋体" w:hAnsi="宋体"/>
                <w:b/>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2019</w:t>
            </w:r>
            <w:r>
              <w:rPr>
                <w:rFonts w:hint="eastAsia" w:ascii="宋体" w:hAnsi="宋体" w:cs="宋体"/>
                <w:color w:val="000000" w:themeColor="text1"/>
                <w:sz w:val="21"/>
                <w:szCs w:val="21"/>
              </w:rPr>
              <w:t>年1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360" w:lineRule="auto"/>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工程机械、发电机组设备的维修服务、相应的技术咨询及售后服务</w:t>
            </w:r>
            <w:r>
              <w:rPr>
                <w:rFonts w:hint="eastAsia" w:ascii="宋体" w:hAnsi="宋体"/>
                <w:bCs/>
                <w:iCs/>
                <w:sz w:val="21"/>
                <w:szCs w:val="21"/>
              </w:rPr>
              <w:t>及相关服务运行环境，可以维持管理体系的正常运行。</w:t>
            </w:r>
          </w:p>
          <w:p>
            <w:pPr>
              <w:spacing w:line="360" w:lineRule="auto"/>
              <w:rPr>
                <w:rFonts w:ascii="宋体" w:hAnsi="宋体"/>
                <w:b/>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hint="eastAsia" w:ascii="宋体" w:hAnsi="宋体" w:cs="宋体"/>
                <w:sz w:val="21"/>
                <w:szCs w:val="21"/>
              </w:rPr>
            </w:pPr>
            <w:r>
              <w:rPr>
                <w:rFonts w:hint="eastAsia" w:ascii="宋体" w:hAnsi="宋体"/>
                <w:sz w:val="21"/>
                <w:szCs w:val="21"/>
              </w:rPr>
              <w:t>办公场所面积200平方左右。维修车间1000平方左右（含库房）</w:t>
            </w:r>
            <w:r>
              <w:rPr>
                <w:rFonts w:hint="eastAsia" w:ascii="宋体" w:hAnsi="宋体" w:cs="宋体"/>
                <w:sz w:val="21"/>
                <w:szCs w:val="21"/>
              </w:rPr>
              <w:t>主要生产设备包括</w:t>
            </w:r>
            <w:r>
              <w:rPr>
                <w:rFonts w:hint="eastAsia" w:ascii="宋体" w:hAnsi="宋体"/>
                <w:sz w:val="21"/>
                <w:szCs w:val="21"/>
              </w:rPr>
              <w:t>行车、叉车</w:t>
            </w:r>
            <w:r>
              <w:rPr>
                <w:rFonts w:hint="eastAsia" w:ascii="宋体" w:hAnsi="宋体" w:cs="宋体"/>
                <w:sz w:val="21"/>
                <w:szCs w:val="21"/>
              </w:rPr>
              <w:t>、电焊机、超声波清洗机、维修工具等</w:t>
            </w:r>
            <w:r>
              <w:rPr>
                <w:rFonts w:hint="eastAsia" w:ascii="宋体" w:hAnsi="宋体"/>
                <w:sz w:val="21"/>
                <w:szCs w:val="21"/>
              </w:rPr>
              <w:t>设备，可以满足工程机械、发电机组设备的维修服务、相应的技术咨询及售后服务的需要</w:t>
            </w:r>
            <w:r>
              <w:rPr>
                <w:rFonts w:hint="eastAsia" w:ascii="宋体" w:hAnsi="宋体" w:cs="宋体"/>
                <w:sz w:val="21"/>
                <w:szCs w:val="21"/>
              </w:rPr>
              <w:t>。对设备按月方式进行点检维护保养，并实施。</w:t>
            </w:r>
          </w:p>
          <w:p>
            <w:pPr>
              <w:spacing w:line="360" w:lineRule="auto"/>
              <w:rPr>
                <w:rFonts w:ascii="宋体" w:hAnsi="宋体"/>
                <w:b/>
                <w:sz w:val="21"/>
                <w:szCs w:val="21"/>
              </w:rPr>
            </w:pPr>
            <w:r>
              <w:rPr>
                <w:rFonts w:hint="eastAsia" w:ascii="宋体" w:hAnsi="宋体" w:cs="宋体"/>
                <w:sz w:val="21"/>
                <w:szCs w:val="21"/>
              </w:rPr>
              <w:t>特种设备：</w:t>
            </w:r>
            <w:r>
              <w:rPr>
                <w:rFonts w:hint="eastAsia" w:ascii="宋体" w:hAnsi="宋体"/>
                <w:sz w:val="21"/>
                <w:szCs w:val="21"/>
              </w:rPr>
              <w:t>行车、叉车</w:t>
            </w:r>
            <w:r>
              <w:rPr>
                <w:rFonts w:hint="eastAsia" w:ascii="宋体" w:hAnsi="宋体" w:cs="宋体"/>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ind w:firstLine="480" w:firstLineChars="200"/>
              <w:rPr>
                <w:rFonts w:ascii="宋体" w:hAnsi="宋体"/>
                <w:b/>
                <w:sz w:val="21"/>
                <w:szCs w:val="21"/>
              </w:rPr>
            </w:pPr>
            <w:r>
              <w:rPr>
                <w:rFonts w:hint="eastAsia" w:ascii="宋体" w:hAnsi="宋体" w:cs="宋体"/>
                <w:szCs w:val="21"/>
              </w:rPr>
              <w:t>办公、生产服务场所和内设备布置合理，通道畅通，照明设施齐全，均配备了消防设施等设施。办公室明亮，培训场所光线较充足。每月由</w:t>
            </w:r>
            <w:r>
              <w:rPr>
                <w:rFonts w:hint="eastAsia" w:ascii="宋体" w:hAnsi="宋体" w:cs="新宋体"/>
                <w:sz w:val="21"/>
                <w:szCs w:val="21"/>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ind w:firstLine="420" w:firstLineChars="200"/>
              <w:rPr>
                <w:rFonts w:ascii="宋体" w:hAnsi="宋体"/>
                <w:b/>
                <w:sz w:val="21"/>
                <w:szCs w:val="21"/>
              </w:rPr>
            </w:pPr>
            <w:r>
              <w:rPr>
                <w:rFonts w:hint="eastAsia" w:ascii="宋体" w:hAnsi="宋体" w:cs="宋体"/>
                <w:sz w:val="21"/>
                <w:szCs w:val="21"/>
              </w:rPr>
              <w:t>配置有卡尺、千分尺等，检测设备受控，专用检具由设备授权维修方提供。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a）内部来源：知识产权；经历；从失败和成功项目得到的经验教训；得到和分享未形成文件的知识和经验，过程、产品和服务的改进结果； </w:t>
            </w:r>
          </w:p>
          <w:p>
            <w:pPr>
              <w:spacing w:line="360" w:lineRule="auto"/>
              <w:ind w:firstLine="420" w:firstLineChars="200"/>
              <w:rPr>
                <w:rFonts w:ascii="宋体" w:hAnsi="宋体"/>
                <w:b/>
                <w:sz w:val="21"/>
                <w:szCs w:val="21"/>
              </w:rPr>
            </w:pPr>
            <w:r>
              <w:rPr>
                <w:rFonts w:hint="eastAsia" w:ascii="宋体" w:hAnsi="宋体" w:eastAsia="宋体" w:cs="宋体"/>
                <w:sz w:val="21"/>
                <w:szCs w:val="21"/>
              </w:rPr>
              <w:t>b）外部来源：标准；学术交流；专业会议；从顾客或外部供方收集的知识。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ind w:firstLine="210" w:firstLineChars="100"/>
              <w:rPr>
                <w:rFonts w:ascii="宋体" w:hAnsi="宋体"/>
                <w:b/>
                <w:sz w:val="21"/>
                <w:szCs w:val="21"/>
              </w:rPr>
            </w:pPr>
            <w:r>
              <w:rPr>
                <w:rFonts w:hint="eastAsia" w:ascii="宋体" w:hAnsi="宋体" w:eastAsia="宋体" w:cs="宋体"/>
                <w:sz w:val="21"/>
                <w:szCs w:val="21"/>
                <w:lang w:val="en-US" w:eastAsia="zh-CN"/>
              </w:rPr>
              <w:t>一体化污水设备、</w:t>
            </w:r>
            <w:r>
              <w:rPr>
                <w:rFonts w:hint="eastAsia" w:ascii="宋体" w:hAnsi="宋体" w:eastAsia="宋体" w:cs="宋体"/>
                <w:sz w:val="21"/>
                <w:szCs w:val="21"/>
              </w:rPr>
              <w:t>消防栓、灭火器</w:t>
            </w:r>
            <w:r>
              <w:rPr>
                <w:rFonts w:hint="eastAsia" w:ascii="宋体" w:hAnsi="宋体" w:eastAsia="宋体" w:cs="宋体"/>
                <w:sz w:val="21"/>
                <w:szCs w:val="21"/>
                <w:lang w:eastAsia="zh-CN"/>
              </w:rPr>
              <w:t>、</w:t>
            </w:r>
            <w:r>
              <w:rPr>
                <w:rFonts w:hint="eastAsia" w:ascii="宋体" w:hAnsi="宋体" w:eastAsia="宋体" w:cs="宋体"/>
                <w:sz w:val="21"/>
                <w:szCs w:val="21"/>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eastAsia="宋体" w:cs="宋体"/>
                <w:szCs w:val="21"/>
                <w:lang w:val="en-US" w:eastAsia="zh-CN"/>
              </w:rPr>
            </w:pPr>
            <w:r>
              <w:rPr>
                <w:rFonts w:hint="eastAsia" w:ascii="宋体" w:hAnsi="宋体"/>
                <w:b/>
                <w:sz w:val="21"/>
                <w:szCs w:val="21"/>
              </w:rPr>
              <w:t>职</w:t>
            </w:r>
            <w:r>
              <w:rPr>
                <w:rFonts w:hint="eastAsia" w:ascii="宋体" w:hAnsi="宋体" w:eastAsia="宋体" w:cs="Times New Roman"/>
                <w:b/>
                <w:sz w:val="21"/>
                <w:szCs w:val="21"/>
                <w:lang w:val="en-US" w:eastAsia="zh-CN"/>
              </w:rPr>
              <w:t>业健康安全设施</w:t>
            </w:r>
            <w:r>
              <w:rPr>
                <w:rFonts w:hint="eastAsia" w:ascii="宋体" w:hAnsi="宋体" w:eastAsia="宋体" w:cs="宋体"/>
                <w:szCs w:val="21"/>
                <w:lang w:val="en-US" w:eastAsia="zh-CN"/>
              </w:rPr>
              <w:t>：</w:t>
            </w:r>
          </w:p>
          <w:p>
            <w:pPr>
              <w:spacing w:line="360" w:lineRule="auto"/>
              <w:ind w:firstLine="210" w:firstLineChars="100"/>
              <w:rPr>
                <w:rFonts w:ascii="宋体" w:hAnsi="宋体"/>
                <w:b/>
                <w:sz w:val="21"/>
                <w:szCs w:val="21"/>
              </w:rPr>
            </w:pPr>
            <w:r>
              <w:rPr>
                <w:rFonts w:hint="eastAsia" w:ascii="宋体" w:hAnsi="宋体" w:eastAsia="宋体" w:cs="宋体"/>
                <w:sz w:val="21"/>
                <w:szCs w:val="21"/>
                <w:lang w:val="en-US" w:eastAsia="zh-CN"/>
              </w:rPr>
              <w:t>配有消防栓、劳保用品。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sz w:val="21"/>
                <w:szCs w:val="21"/>
                <w:u w:val="single"/>
              </w:rPr>
              <w:t>培训、会议、宣传栏；</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内部沟通的效果：</w:t>
            </w:r>
            <w:r>
              <w:rPr>
                <w:rFonts w:hint="eastAsia" w:ascii="宋体" w:hAnsi="宋体" w:eastAsia="宋体" w:cs="宋体"/>
                <w:sz w:val="21"/>
                <w:szCs w:val="21"/>
                <w:u w:val="single"/>
              </w:rPr>
              <w:t>沟通畅通；</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r>
              <w:rPr>
                <w:rFonts w:hint="eastAsia" w:ascii="宋体" w:hAnsi="宋体" w:eastAsia="宋体" w:cs="宋体"/>
                <w:sz w:val="21"/>
                <w:szCs w:val="21"/>
                <w:u w:val="single"/>
              </w:rPr>
              <w:t>参加外部组织的会议、学术、网络。</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r>
              <w:rPr>
                <w:rFonts w:hint="eastAsia" w:ascii="宋体" w:hAnsi="宋体" w:eastAsia="宋体" w:cs="宋体"/>
                <w:sz w:val="21"/>
                <w:szCs w:val="21"/>
                <w:u w:val="single"/>
              </w:rPr>
              <w:t>对相关方进行环保告知。</w:t>
            </w:r>
          </w:p>
          <w:p>
            <w:pPr>
              <w:spacing w:line="360" w:lineRule="auto"/>
              <w:rPr>
                <w:rFonts w:hint="default"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rPr>
              <w:t>OHSMS事务代表协商和交流的情况（OHSMS填写）：</w:t>
            </w:r>
            <w:r>
              <w:rPr>
                <w:rFonts w:hint="eastAsia" w:ascii="宋体" w:hAnsi="宋体" w:eastAsia="宋体" w:cs="宋体"/>
                <w:sz w:val="21"/>
                <w:szCs w:val="21"/>
                <w:u w:val="single"/>
              </w:rPr>
              <w:t>公司经选举确定员工代表是</w:t>
            </w:r>
            <w:r>
              <w:rPr>
                <w:rFonts w:hint="eastAsia" w:ascii="宋体" w:hAnsi="宋体" w:eastAsia="宋体" w:cs="宋体"/>
                <w:sz w:val="21"/>
                <w:szCs w:val="21"/>
                <w:u w:val="single"/>
                <w:lang w:val="en-US" w:eastAsia="zh-CN"/>
              </w:rPr>
              <w:t>刘坤杰。</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sz w:val="21"/>
                <w:szCs w:val="21"/>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宋体" w:hAnsi="宋体"/>
                <w:b/>
                <w:sz w:val="21"/>
                <w:szCs w:val="21"/>
              </w:rPr>
            </w:pPr>
            <w:r>
              <w:rPr>
                <w:rFonts w:hint="eastAsia" w:ascii="宋体" w:hAnsi="宋体" w:eastAsia="宋体" w:cs="宋体"/>
                <w:b/>
                <w:color w:val="000000" w:themeColor="text1"/>
                <w:sz w:val="21"/>
                <w:szCs w:val="21"/>
              </w:rPr>
              <w:t>与相关方协商的情况（OHSMS填写）：</w:t>
            </w:r>
            <w:r>
              <w:rPr>
                <w:rFonts w:hint="eastAsia" w:ascii="宋体" w:hAnsi="宋体" w:eastAsia="宋体" w:cs="宋体"/>
                <w:sz w:val="21"/>
                <w:szCs w:val="21"/>
                <w:u w:val="single"/>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2552"/>
              </w:tabs>
              <w:spacing w:line="360" w:lineRule="auto"/>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重要环境因素为固废排放、噪声排放、废水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0"/>
              </w:numPr>
              <w:tabs>
                <w:tab w:val="left" w:pos="2552"/>
              </w:tabs>
              <w:spacing w:line="360" w:lineRule="auto"/>
              <w:rPr>
                <w:rFonts w:hint="eastAsia" w:ascii="宋体" w:hAnsi="宋体"/>
                <w:b/>
                <w:sz w:val="21"/>
                <w:szCs w:val="21"/>
              </w:rPr>
            </w:pPr>
            <w:r>
              <w:rPr>
                <w:rFonts w:hint="eastAsia" w:ascii="宋体" w:hAnsi="宋体"/>
                <w:b/>
                <w:sz w:val="21"/>
                <w:szCs w:val="21"/>
                <w:lang w:val="en-US" w:eastAsia="zh-CN"/>
              </w:rPr>
              <w:t>8.</w:t>
            </w: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tabs>
                <w:tab w:val="left" w:pos="2552"/>
              </w:tabs>
              <w:spacing w:line="360" w:lineRule="auto"/>
              <w:ind w:firstLine="420" w:firstLineChars="20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触电、潜在火灾、意外伤害等），与之相关的过程有施工、设计、销售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ind w:firstLine="210" w:firstLineChars="100"/>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ascii="宋体" w:hAnsi="宋体"/>
                <w:b/>
                <w:sz w:val="21"/>
                <w:szCs w:val="21"/>
              </w:rPr>
            </w:pPr>
            <w:r>
              <w:rPr>
                <w:rFonts w:hint="eastAsia" w:asciiTheme="minorEastAsia" w:hAnsiTheme="minorEastAsia" w:eastAsiaTheme="minorEastAsia"/>
                <w:sz w:val="21"/>
                <w:szCs w:val="21"/>
                <w:u w:val="none"/>
              </w:rPr>
              <w:t>提供起重机</w:t>
            </w:r>
            <w:r>
              <w:rPr>
                <w:rFonts w:hint="eastAsia" w:asciiTheme="minorEastAsia" w:hAnsiTheme="minorEastAsia" w:eastAsiaTheme="minorEastAsia"/>
                <w:sz w:val="21"/>
                <w:szCs w:val="21"/>
                <w:u w:val="none"/>
                <w:lang w:eastAsia="zh-CN"/>
              </w:rPr>
              <w:t>、</w:t>
            </w:r>
            <w:r>
              <w:rPr>
                <w:rFonts w:hint="eastAsia" w:asciiTheme="minorEastAsia" w:hAnsiTheme="minorEastAsia" w:eastAsiaTheme="minorEastAsia"/>
                <w:sz w:val="21"/>
                <w:szCs w:val="21"/>
                <w:u w:val="none"/>
                <w:lang w:val="en-US" w:eastAsia="zh-CN"/>
              </w:rPr>
              <w:t>叉车</w:t>
            </w:r>
            <w:r>
              <w:rPr>
                <w:rFonts w:hint="eastAsia" w:asciiTheme="minorEastAsia" w:hAnsiTheme="minorEastAsia" w:eastAsiaTheme="minorEastAsia"/>
                <w:sz w:val="21"/>
                <w:szCs w:val="21"/>
                <w:u w:val="none"/>
              </w:rPr>
              <w:t>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 w:val="21"/>
                <w:szCs w:val="21"/>
              </w:rPr>
              <w:t>过</w:t>
            </w:r>
            <w:r>
              <w:rPr>
                <w:rFonts w:hint="eastAsia" w:ascii="宋体" w:hAnsi="宋体"/>
                <w:color w:val="auto"/>
                <w:kern w:val="2"/>
                <w:sz w:val="21"/>
                <w:szCs w:val="21"/>
              </w:rPr>
              <w:t>20</w:t>
            </w:r>
            <w:r>
              <w:rPr>
                <w:rFonts w:hint="eastAsia" w:ascii="宋体" w:hAnsi="宋体"/>
                <w:color w:val="auto"/>
                <w:kern w:val="2"/>
                <w:sz w:val="21"/>
                <w:szCs w:val="21"/>
                <w:lang w:val="en-US" w:eastAsia="zh-CN"/>
              </w:rPr>
              <w:t>19</w:t>
            </w:r>
            <w:r>
              <w:rPr>
                <w:rFonts w:hint="eastAsia" w:ascii="宋体" w:hAnsi="宋体"/>
                <w:color w:val="auto"/>
                <w:kern w:val="2"/>
                <w:sz w:val="21"/>
                <w:szCs w:val="21"/>
              </w:rPr>
              <w:t>年</w:t>
            </w:r>
            <w:r>
              <w:rPr>
                <w:rFonts w:hint="eastAsia" w:ascii="宋体" w:hAnsi="宋体"/>
                <w:color w:val="auto"/>
                <w:kern w:val="2"/>
                <w:sz w:val="21"/>
                <w:szCs w:val="21"/>
                <w:lang w:val="en-US" w:eastAsia="zh-CN"/>
              </w:rPr>
              <w:t>9</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10</w:t>
            </w:r>
            <w:r>
              <w:rPr>
                <w:rFonts w:hint="eastAsia" w:ascii="宋体" w:hAnsi="宋体"/>
                <w:color w:val="auto"/>
                <w:kern w:val="2"/>
                <w:sz w:val="21"/>
                <w:szCs w:val="21"/>
              </w:rPr>
              <w:t>月对目标进行考核</w:t>
            </w:r>
            <w:r>
              <w:rPr>
                <w:rFonts w:hint="eastAsia" w:ascii="宋体" w:hAnsi="宋体" w:cs="宋体"/>
                <w:color w:val="000000"/>
                <w:sz w:val="21"/>
                <w:szCs w:val="21"/>
              </w:rPr>
              <w:t>，总体已达到或超过了规定的目标值。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0"/>
              </w:numPr>
              <w:spacing w:line="360" w:lineRule="auto"/>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顾客满意</w:t>
            </w:r>
          </w:p>
          <w:p>
            <w:pPr>
              <w:spacing w:line="360" w:lineRule="auto"/>
              <w:ind w:left="105" w:hanging="120" w:hangingChars="50"/>
              <w:rPr>
                <w:rFonts w:ascii="宋体" w:hAnsi="宋体"/>
                <w:b/>
                <w:sz w:val="21"/>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rFonts w:hint="eastAsia" w:cs="Times New Roman" w:asciiTheme="minorEastAsia" w:hAnsiTheme="minorEastAsia" w:eastAsiaTheme="minorEastAsia"/>
                <w:b w:val="0"/>
                <w:bCs w:val="0"/>
                <w:sz w:val="21"/>
                <w:szCs w:val="21"/>
                <w:u w:val="none"/>
              </w:rPr>
            </w:pPr>
            <w:r>
              <w:rPr>
                <w:rFonts w:hint="eastAsia" w:cs="Times New Roman" w:asciiTheme="minorEastAsia" w:hAnsiTheme="minorEastAsia" w:eastAsiaTheme="minorEastAsia"/>
                <w:b w:val="0"/>
                <w:bCs w:val="0"/>
                <w:sz w:val="21"/>
                <w:szCs w:val="21"/>
                <w:u w:val="none"/>
              </w:rPr>
              <w:t>每年一次，本次</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年4月1</w:t>
            </w:r>
            <w:r>
              <w:rPr>
                <w:rFonts w:hint="eastAsia" w:ascii="宋体" w:hAnsi="宋体"/>
                <w:sz w:val="21"/>
                <w:szCs w:val="21"/>
                <w:lang w:val="en-US" w:eastAsia="zh-CN"/>
              </w:rPr>
              <w:t>0</w:t>
            </w:r>
            <w:r>
              <w:rPr>
                <w:rFonts w:hint="eastAsia" w:ascii="宋体" w:hAnsi="宋体"/>
                <w:sz w:val="21"/>
                <w:szCs w:val="21"/>
              </w:rPr>
              <w:t>日</w:t>
            </w:r>
            <w:r>
              <w:rPr>
                <w:rFonts w:hint="eastAsia" w:cs="Times New Roman" w:asciiTheme="minorEastAsia" w:hAnsiTheme="minorEastAsia" w:eastAsiaTheme="minorEastAsia"/>
                <w:b w:val="0"/>
                <w:bCs w:val="0"/>
                <w:sz w:val="21"/>
                <w:szCs w:val="21"/>
                <w:u w:val="none"/>
              </w:rPr>
              <w:t>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sz w:val="21"/>
                <w:szCs w:val="21"/>
                <w:u w:val="none"/>
              </w:rPr>
            </w:pPr>
            <w:r>
              <w:rPr>
                <w:rFonts w:hint="eastAsia" w:ascii="宋体" w:hAnsi="宋体" w:eastAsia="宋体" w:cs="宋体"/>
                <w:sz w:val="21"/>
                <w:szCs w:val="21"/>
                <w:u w:val="non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360" w:lineRule="auto"/>
              <w:ind w:firstLine="210" w:firstLineChars="100"/>
              <w:rPr>
                <w:rFonts w:ascii="宋体" w:hAnsi="宋体"/>
                <w:b/>
                <w:sz w:val="21"/>
                <w:szCs w:val="21"/>
              </w:rPr>
            </w:pPr>
            <w:r>
              <w:rPr>
                <w:rFonts w:hint="eastAsia" w:ascii="宋体" w:hAnsi="宋体"/>
                <w:sz w:val="21"/>
                <w:szCs w:val="21"/>
              </w:rPr>
              <w:t>公司环境和职业健康安全管理体系的建立符合标准要求、实施有效。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ind w:firstLine="210" w:firstLineChars="100"/>
              <w:rPr>
                <w:rFonts w:hint="eastAsia" w:ascii="宋体" w:hAnsi="宋体" w:eastAsia="宋体" w:cs="Times New Roman"/>
                <w:b w:val="0"/>
                <w:bCs/>
                <w:sz w:val="21"/>
                <w:szCs w:val="21"/>
              </w:rPr>
            </w:pPr>
            <w:r>
              <w:rPr>
                <w:rFonts w:hint="eastAsia" w:ascii="宋体" w:hAnsi="宋体" w:eastAsia="宋体" w:cs="Times New Roman"/>
                <w:b w:val="0"/>
                <w:bCs/>
                <w:sz w:val="21"/>
                <w:szCs w:val="21"/>
              </w:rPr>
              <w:t>每年一次，20</w:t>
            </w:r>
            <w:r>
              <w:rPr>
                <w:rFonts w:hint="eastAsia" w:ascii="宋体" w:hAnsi="宋体" w:eastAsia="宋体" w:cs="Times New Roman"/>
                <w:b w:val="0"/>
                <w:bCs/>
                <w:sz w:val="21"/>
                <w:szCs w:val="21"/>
                <w:lang w:val="en-US" w:eastAsia="zh-CN"/>
              </w:rPr>
              <w:t>20</w:t>
            </w:r>
            <w:r>
              <w:rPr>
                <w:rFonts w:hint="eastAsia" w:ascii="宋体" w:hAnsi="宋体" w:eastAsia="宋体" w:cs="Times New Roman"/>
                <w:b w:val="0"/>
                <w:bCs/>
                <w:sz w:val="21"/>
                <w:szCs w:val="21"/>
              </w:rPr>
              <w:t>年5月</w:t>
            </w:r>
            <w:r>
              <w:rPr>
                <w:rFonts w:hint="eastAsia" w:ascii="宋体" w:hAnsi="宋体" w:eastAsia="宋体" w:cs="Times New Roman"/>
                <w:b w:val="0"/>
                <w:bCs/>
                <w:sz w:val="21"/>
                <w:szCs w:val="21"/>
                <w:lang w:val="en-US" w:eastAsia="zh-CN"/>
              </w:rPr>
              <w:t>8</w:t>
            </w:r>
            <w:r>
              <w:rPr>
                <w:rFonts w:hint="eastAsia" w:ascii="宋体" w:hAnsi="宋体" w:eastAsia="宋体" w:cs="Times New Roman"/>
                <w:b w:val="0"/>
                <w:bCs/>
                <w:sz w:val="21"/>
                <w:szCs w:val="21"/>
              </w:rPr>
              <w:t>日管理评审。</w:t>
            </w:r>
          </w:p>
          <w:p>
            <w:pPr>
              <w:spacing w:line="360" w:lineRule="auto"/>
              <w:rPr>
                <w:rFonts w:hint="eastAsia" w:ascii="宋体" w:hAnsi="宋体" w:eastAsia="宋体" w:cs="宋体"/>
                <w:b/>
                <w:color w:val="000000" w:themeColor="text1"/>
                <w:sz w:val="21"/>
                <w:szCs w:val="21"/>
                <w:u w:val="none"/>
              </w:rPr>
            </w:pPr>
            <w:r>
              <w:rPr>
                <w:rFonts w:hint="eastAsia" w:ascii="宋体" w:hAnsi="宋体" w:eastAsia="宋体" w:cs="宋体"/>
                <w:b/>
                <w:color w:val="000000" w:themeColor="text1"/>
                <w:sz w:val="21"/>
                <w:szCs w:val="21"/>
                <w:u w:val="none"/>
              </w:rPr>
              <w:t xml:space="preserve">了解管理评审输入是否充分; </w:t>
            </w:r>
          </w:p>
          <w:p>
            <w:pPr>
              <w:spacing w:line="360" w:lineRule="auto"/>
              <w:ind w:firstLine="210" w:firstLineChars="100"/>
              <w:rPr>
                <w:rFonts w:hint="eastAsia" w:ascii="宋体" w:hAnsi="宋体" w:eastAsia="宋体" w:cs="Times New Roman"/>
                <w:b w:val="0"/>
                <w:bCs/>
                <w:sz w:val="21"/>
                <w:szCs w:val="21"/>
              </w:rPr>
            </w:pPr>
            <w:r>
              <w:rPr>
                <w:rFonts w:hint="eastAsia" w:ascii="宋体" w:hAnsi="宋体" w:eastAsia="宋体" w:cs="Times New Roman"/>
                <w:b w:val="0"/>
                <w:bCs/>
                <w:sz w:val="21"/>
                <w:szCs w:val="21"/>
              </w:rPr>
              <w:t>输入基本充分。</w:t>
            </w:r>
          </w:p>
          <w:p>
            <w:pPr>
              <w:spacing w:line="360" w:lineRule="auto"/>
              <w:rPr>
                <w:rFonts w:hint="eastAsia" w:ascii="宋体" w:hAnsi="宋体" w:eastAsia="宋体" w:cs="宋体"/>
                <w:b/>
                <w:color w:val="000000" w:themeColor="text1"/>
                <w:sz w:val="21"/>
                <w:szCs w:val="21"/>
                <w:u w:val="none"/>
              </w:rPr>
            </w:pPr>
            <w:r>
              <w:rPr>
                <w:rFonts w:hint="eastAsia" w:ascii="宋体" w:hAnsi="宋体" w:eastAsia="宋体" w:cs="宋体"/>
                <w:b/>
                <w:color w:val="000000" w:themeColor="text1"/>
                <w:sz w:val="21"/>
                <w:szCs w:val="21"/>
                <w:u w:val="none"/>
              </w:rPr>
              <w:t xml:space="preserve">了解管理评审结论; </w:t>
            </w:r>
          </w:p>
          <w:p>
            <w:pPr>
              <w:spacing w:line="360" w:lineRule="auto"/>
              <w:rPr>
                <w:rFonts w:ascii="宋体" w:hAnsi="宋体"/>
                <w:b/>
                <w:sz w:val="21"/>
                <w:szCs w:val="21"/>
              </w:rPr>
            </w:pPr>
            <w:r>
              <w:rPr>
                <w:rFonts w:hint="eastAsia" w:ascii="宋体" w:hAnsi="宋体" w:eastAsia="宋体" w:cs="宋体"/>
                <w:sz w:val="21"/>
                <w:szCs w:val="21"/>
                <w:u w:val="none"/>
              </w:rPr>
              <w:t>　</w:t>
            </w:r>
            <w:r>
              <w:rPr>
                <w:rFonts w:hint="eastAsia" w:ascii="宋体" w:hAnsi="宋体" w:eastAsia="宋体" w:cs="Times New Roman"/>
                <w:b w:val="0"/>
                <w:bCs/>
                <w:sz w:val="21"/>
                <w:szCs w:val="21"/>
              </w:rPr>
              <w:t>环境和职业健康安全管理体系在我公司具有持续的适宜性、充分性和有效性，能够使环境和职业健康安全管理体系进一步完善。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60" w:lineRule="auto"/>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360" w:lineRule="auto"/>
              <w:ind w:leftChars="0"/>
              <w:rPr>
                <w:rFonts w:hint="eastAsia" w:ascii="宋体" w:hAnsi="宋体"/>
                <w:b w:val="0"/>
                <w:bCs/>
                <w:color w:val="auto"/>
                <w:sz w:val="21"/>
                <w:szCs w:val="21"/>
              </w:rPr>
            </w:pPr>
            <w:r>
              <w:rPr>
                <w:rFonts w:hint="eastAsia" w:ascii="宋体" w:hAnsi="宋体"/>
                <w:b w:val="0"/>
                <w:bCs/>
                <w:color w:val="auto"/>
                <w:sz w:val="21"/>
                <w:szCs w:val="21"/>
              </w:rPr>
              <w:t>1、废水管控：生活废水流入市政管网</w:t>
            </w:r>
            <w:r>
              <w:rPr>
                <w:rFonts w:hint="eastAsia" w:ascii="宋体" w:hAnsi="宋体"/>
                <w:b w:val="0"/>
                <w:bCs/>
                <w:color w:val="auto"/>
                <w:sz w:val="21"/>
                <w:szCs w:val="21"/>
                <w:lang w:eastAsia="zh-CN"/>
              </w:rPr>
              <w:t>，</w:t>
            </w:r>
            <w:r>
              <w:rPr>
                <w:rFonts w:hint="eastAsia" w:ascii="宋体" w:hAnsi="宋体"/>
                <w:b w:val="0"/>
                <w:bCs/>
                <w:color w:val="auto"/>
                <w:sz w:val="21"/>
                <w:szCs w:val="21"/>
              </w:rPr>
              <w:t>现场废水排放主要为清洗设备产生的废水，采取</w:t>
            </w:r>
            <w:r>
              <w:rPr>
                <w:rFonts w:hint="eastAsia" w:ascii="宋体" w:hAnsi="宋体"/>
                <w:b w:val="0"/>
                <w:bCs/>
                <w:color w:val="auto"/>
                <w:sz w:val="21"/>
                <w:szCs w:val="21"/>
                <w:lang w:val="en-US" w:eastAsia="zh-CN"/>
              </w:rPr>
              <w:t>一体化污水处理设备</w:t>
            </w:r>
            <w:r>
              <w:rPr>
                <w:rFonts w:hint="eastAsia" w:ascii="宋体" w:hAnsi="宋体"/>
                <w:b w:val="0"/>
                <w:bCs/>
                <w:color w:val="auto"/>
                <w:sz w:val="21"/>
                <w:szCs w:val="21"/>
              </w:rPr>
              <w:t>后后排向物流园区</w:t>
            </w:r>
            <w:r>
              <w:rPr>
                <w:rFonts w:hint="eastAsia" w:ascii="宋体" w:hAnsi="宋体"/>
                <w:b w:val="0"/>
                <w:bCs/>
                <w:color w:val="auto"/>
                <w:sz w:val="21"/>
                <w:szCs w:val="21"/>
                <w:lang w:val="en-US" w:eastAsia="zh-CN"/>
              </w:rPr>
              <w:t>管网，</w:t>
            </w:r>
            <w:r>
              <w:rPr>
                <w:rFonts w:hint="eastAsia" w:ascii="宋体" w:hAnsi="宋体"/>
                <w:b w:val="0"/>
                <w:bCs/>
                <w:color w:val="auto"/>
                <w:sz w:val="21"/>
                <w:szCs w:val="21"/>
              </w:rPr>
              <w:t>排放标准DB61/224-2011《黄河流域（陕西段）污水综合排放标准》中表2二级标准，查排放达标情况，提供有20</w:t>
            </w:r>
            <w:r>
              <w:rPr>
                <w:rFonts w:hint="eastAsia" w:ascii="宋体" w:hAnsi="宋体"/>
                <w:b w:val="0"/>
                <w:bCs/>
                <w:color w:val="auto"/>
                <w:sz w:val="21"/>
                <w:szCs w:val="21"/>
                <w:lang w:val="en-US" w:eastAsia="zh-CN"/>
              </w:rPr>
              <w:t>20</w:t>
            </w:r>
            <w:r>
              <w:rPr>
                <w:rFonts w:hint="eastAsia" w:ascii="宋体" w:hAnsi="宋体"/>
                <w:b w:val="0"/>
                <w:bCs/>
                <w:color w:val="auto"/>
                <w:sz w:val="21"/>
                <w:szCs w:val="21"/>
              </w:rPr>
              <w:t>年</w:t>
            </w:r>
            <w:r>
              <w:rPr>
                <w:rFonts w:hint="eastAsia" w:ascii="宋体" w:hAnsi="宋体"/>
                <w:b w:val="0"/>
                <w:bCs/>
                <w:color w:val="auto"/>
                <w:sz w:val="21"/>
                <w:szCs w:val="21"/>
                <w:lang w:val="en-US" w:eastAsia="zh-CN"/>
              </w:rPr>
              <w:t>8</w:t>
            </w:r>
            <w:r>
              <w:rPr>
                <w:rFonts w:hint="eastAsia" w:ascii="宋体" w:hAnsi="宋体"/>
                <w:b w:val="0"/>
                <w:bCs/>
                <w:color w:val="auto"/>
                <w:sz w:val="21"/>
                <w:szCs w:val="21"/>
              </w:rPr>
              <w:t>月检测报告，报告编号：</w:t>
            </w:r>
            <w:r>
              <w:rPr>
                <w:rFonts w:hint="eastAsia" w:ascii="宋体" w:hAnsi="宋体"/>
                <w:b w:val="0"/>
                <w:bCs/>
                <w:color w:val="auto"/>
                <w:sz w:val="21"/>
                <w:szCs w:val="21"/>
                <w:lang w:val="en-US" w:eastAsia="zh-CN"/>
              </w:rPr>
              <w:t>AEE200804041</w:t>
            </w:r>
            <w:r>
              <w:rPr>
                <w:rFonts w:hint="eastAsia" w:ascii="宋体" w:hAnsi="宋体"/>
                <w:b w:val="0"/>
                <w:bCs/>
                <w:color w:val="auto"/>
                <w:sz w:val="21"/>
                <w:szCs w:val="21"/>
              </w:rPr>
              <w:t>,排放达到标准要求。</w:t>
            </w:r>
          </w:p>
          <w:p>
            <w:pPr>
              <w:spacing w:line="360" w:lineRule="auto"/>
              <w:rPr>
                <w:rFonts w:hint="eastAsia" w:ascii="宋体" w:hAnsi="宋体"/>
                <w:b w:val="0"/>
                <w:bCs/>
                <w:color w:val="auto"/>
                <w:sz w:val="21"/>
                <w:szCs w:val="21"/>
              </w:rPr>
            </w:pPr>
            <w:r>
              <w:rPr>
                <w:rFonts w:hint="eastAsia" w:ascii="宋体" w:hAnsi="宋体"/>
                <w:b w:val="0"/>
                <w:bCs/>
                <w:color w:val="auto"/>
                <w:sz w:val="21"/>
                <w:szCs w:val="21"/>
              </w:rPr>
              <w:t>2、废气管控：无废气排放。</w:t>
            </w:r>
          </w:p>
          <w:p>
            <w:pPr>
              <w:spacing w:line="360" w:lineRule="auto"/>
              <w:rPr>
                <w:rFonts w:hint="eastAsia" w:ascii="宋体" w:hAnsi="宋体"/>
                <w:b w:val="0"/>
                <w:bCs/>
                <w:color w:val="auto"/>
                <w:sz w:val="21"/>
                <w:szCs w:val="21"/>
              </w:rPr>
            </w:pPr>
            <w:r>
              <w:rPr>
                <w:rFonts w:hint="eastAsia" w:ascii="宋体" w:hAnsi="宋体"/>
                <w:b w:val="0"/>
                <w:bCs/>
                <w:color w:val="auto"/>
                <w:sz w:val="21"/>
                <w:szCs w:val="21"/>
              </w:rPr>
              <w:t>3、噪声管控：无噪声排放。</w:t>
            </w:r>
          </w:p>
          <w:p>
            <w:pPr>
              <w:spacing w:line="360" w:lineRule="auto"/>
              <w:rPr>
                <w:rFonts w:hint="eastAsia" w:ascii="宋体" w:hAnsi="宋体"/>
                <w:b w:val="0"/>
                <w:bCs/>
                <w:color w:val="auto"/>
                <w:sz w:val="21"/>
                <w:szCs w:val="21"/>
              </w:rPr>
            </w:pPr>
            <w:r>
              <w:rPr>
                <w:rFonts w:hint="eastAsia" w:ascii="宋体" w:hAnsi="宋体"/>
                <w:b w:val="0"/>
                <w:bCs/>
                <w:color w:val="auto"/>
                <w:sz w:val="21"/>
                <w:szCs w:val="21"/>
              </w:rPr>
              <w:t>4、固废管控：办公废旧硒鼓/墨盒，由供应商回收。生活垃圾由当地环卫所处理，公司缴纳处理费</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危险废弃物有油抹布、油壶、废矿物油，交有资质的单位处理</w:t>
            </w:r>
            <w:r>
              <w:rPr>
                <w:rFonts w:hint="eastAsia" w:ascii="宋体" w:hAnsi="宋体"/>
                <w:b w:val="0"/>
                <w:bCs/>
                <w:color w:val="auto"/>
                <w:sz w:val="21"/>
                <w:szCs w:val="21"/>
              </w:rPr>
              <w:t>。</w:t>
            </w:r>
          </w:p>
          <w:p>
            <w:pPr>
              <w:spacing w:line="360" w:lineRule="auto"/>
              <w:rPr>
                <w:rFonts w:hint="eastAsia" w:ascii="宋体" w:hAnsi="宋体"/>
                <w:b w:val="0"/>
                <w:bCs/>
                <w:color w:val="auto"/>
                <w:sz w:val="21"/>
                <w:szCs w:val="21"/>
              </w:rPr>
            </w:pPr>
            <w:r>
              <w:rPr>
                <w:rFonts w:hint="eastAsia" w:ascii="宋体" w:hAnsi="宋体"/>
                <w:b w:val="0"/>
                <w:bCs/>
                <w:color w:val="auto"/>
                <w:sz w:val="21"/>
                <w:szCs w:val="21"/>
              </w:rPr>
              <w:t>5、能源资源管控：注意节水、节电，人走关闭设备和照明开关，现场未发现有漏水和浪费电能的现象。</w:t>
            </w:r>
          </w:p>
          <w:p>
            <w:pPr>
              <w:spacing w:line="360" w:lineRule="auto"/>
              <w:rPr>
                <w:rFonts w:hint="eastAsia" w:ascii="宋体" w:hAnsi="宋体"/>
                <w:b w:val="0"/>
                <w:bCs/>
                <w:color w:val="auto"/>
                <w:sz w:val="21"/>
                <w:szCs w:val="21"/>
              </w:rPr>
            </w:pPr>
            <w:r>
              <w:rPr>
                <w:rFonts w:hint="eastAsia" w:ascii="宋体" w:hAnsi="宋体"/>
                <w:b w:val="0"/>
                <w:bCs/>
                <w:color w:val="auto"/>
                <w:sz w:val="21"/>
                <w:szCs w:val="21"/>
              </w:rPr>
              <w:t>6、产品生命周期的环境管控：公司采购产品时已考虑了产品的环保性（包括其包装），严格按照环保等管理制度实施，控制好辅助材料的用量，避免浪费，生命周期终了时废旧碳纤维还可以回收再利用。</w:t>
            </w:r>
          </w:p>
          <w:p>
            <w:pPr>
              <w:spacing w:line="240" w:lineRule="exact"/>
              <w:rPr>
                <w:rFonts w:ascii="宋体" w:hAnsi="宋体"/>
                <w:b/>
                <w:sz w:val="21"/>
                <w:szCs w:val="21"/>
              </w:rPr>
            </w:pPr>
            <w:r>
              <w:rPr>
                <w:rFonts w:hint="eastAsia" w:ascii="宋体" w:hAnsi="宋体"/>
                <w:b w:val="0"/>
                <w:bCs/>
                <w:color w:val="auto"/>
                <w:sz w:val="21"/>
                <w:szCs w:val="21"/>
              </w:rPr>
              <w:t>7、对相关方进行环保告知。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rPr>
                <w:rFonts w:ascii="宋体" w:hAnsi="宋体"/>
                <w:b/>
                <w:sz w:val="21"/>
                <w:szCs w:val="21"/>
              </w:rPr>
            </w:pPr>
            <w:r>
              <w:rPr>
                <w:rFonts w:hint="eastAsia" w:ascii="宋体" w:hAnsi="宋体" w:eastAsia="宋体" w:cs="Times New Roman"/>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20" w:hangingChars="50"/>
              <w:rPr>
                <w:b/>
                <w:bCs/>
              </w:rPr>
            </w:pPr>
            <w:r>
              <w:rPr>
                <w:b/>
                <w:bCs/>
              </w:rPr>
              <w:t>7. OHSMS</w:t>
            </w:r>
            <w:r>
              <w:rPr>
                <w:rFonts w:hint="eastAsia"/>
                <w:b/>
                <w:bCs/>
              </w:rPr>
              <w:t>是否按规定对职业健康安全项目进行定期测量，结果是否满足相关要求：</w:t>
            </w:r>
          </w:p>
          <w:p>
            <w:pPr>
              <w:spacing w:line="300" w:lineRule="exact"/>
            </w:pPr>
          </w:p>
          <w:p>
            <w:pPr>
              <w:numPr>
                <w:ilvl w:val="0"/>
                <w:numId w:val="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1、潜在火灾管控：公司生产车间和办公区域配备了灭火器、消防栓，均符合要求。</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2、安全防护：公司给员工发放手套、口罩、工作服等劳保用品。</w:t>
            </w:r>
            <w:r>
              <w:rPr>
                <w:rFonts w:hint="eastAsia" w:ascii="宋体" w:hAnsi="宋体" w:eastAsia="宋体" w:cs="宋体"/>
                <w:color w:val="auto"/>
                <w:sz w:val="21"/>
                <w:szCs w:val="21"/>
                <w:lang w:val="en-US" w:eastAsia="zh-CN"/>
              </w:rPr>
              <w:t>维修</w:t>
            </w:r>
            <w:r>
              <w:rPr>
                <w:rFonts w:hint="eastAsia" w:ascii="宋体" w:hAnsi="宋体" w:eastAsia="宋体" w:cs="宋体"/>
                <w:color w:val="auto"/>
                <w:sz w:val="21"/>
                <w:szCs w:val="21"/>
              </w:rPr>
              <w:t>车间内现场电线布线合理，电线均处于完好状态，设备有接地及保护装置。维修处设置有安全警示标识，设备吊装处人员都佩戴有安全帽</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3、能提供员工意外伤害加重的急救药品如创可贴、杀菌药水等。</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4、为主要长期员工上社保、工伤保险。</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5、为职业健康安全管理体系运行提供了财务支持，2019</w:t>
            </w:r>
            <w:r>
              <w:rPr>
                <w:rFonts w:hint="eastAsia" w:ascii="宋体" w:hAnsi="宋体" w:eastAsia="宋体" w:cs="宋体"/>
                <w:color w:val="auto"/>
                <w:sz w:val="21"/>
                <w:szCs w:val="21"/>
                <w:lang w:val="en-US" w:eastAsia="zh-CN"/>
              </w:rPr>
              <w:t>-2020</w:t>
            </w:r>
            <w:r>
              <w:rPr>
                <w:rFonts w:hint="eastAsia" w:ascii="宋体" w:hAnsi="宋体" w:eastAsia="宋体" w:cs="宋体"/>
                <w:color w:val="auto"/>
                <w:sz w:val="21"/>
                <w:szCs w:val="21"/>
              </w:rPr>
              <w:t>年度主要投入在意外保险、员工五险、安全培训、消防设备、体检、劳保用品等方面，</w:t>
            </w:r>
            <w:r>
              <w:rPr>
                <w:rFonts w:hint="eastAsia" w:ascii="宋体" w:hAnsi="宋体" w:eastAsia="宋体" w:cs="宋体"/>
                <w:color w:val="auto"/>
                <w:sz w:val="21"/>
                <w:szCs w:val="21"/>
                <w:lang w:val="en-US" w:eastAsia="zh-CN"/>
              </w:rPr>
              <w:t>共支出322141元</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6、员工饮用水为纯净水通过饮水机饮用。</w:t>
            </w:r>
          </w:p>
          <w:p>
            <w:pPr>
              <w:pStyle w:val="2"/>
              <w:spacing w:line="360" w:lineRule="auto"/>
            </w:pPr>
            <w:r>
              <w:rPr>
                <w:rFonts w:hint="eastAsia" w:ascii="宋体" w:hAnsi="宋体" w:eastAsia="宋体" w:cs="宋体"/>
                <w:b w:val="0"/>
                <w:bCs/>
                <w:color w:val="auto"/>
                <w:sz w:val="21"/>
                <w:szCs w:val="21"/>
                <w:lang w:val="en-US" w:eastAsia="zh-CN"/>
              </w:rPr>
              <w:t>7、</w:t>
            </w:r>
            <w:r>
              <w:rPr>
                <w:rFonts w:hint="eastAsia" w:ascii="宋体" w:hAnsi="宋体" w:eastAsia="宋体" w:cs="宋体"/>
                <w:b w:val="0"/>
                <w:bCs/>
                <w:color w:val="auto"/>
                <w:sz w:val="21"/>
                <w:szCs w:val="21"/>
              </w:rPr>
              <w:t>提供职业健康安全关键岗位工作人员进行健康体检的证据，符合要求。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5"/>
              </w:numPr>
              <w:spacing w:line="360" w:lineRule="auto"/>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eastAsia="宋体" w:cs="宋体"/>
                <w:color w:val="000000" w:themeColor="text1"/>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360" w:lineRule="auto"/>
              <w:rPr>
                <w:rFonts w:hint="eastAsia" w:ascii="宋体" w:hAnsi="宋体"/>
                <w:b/>
                <w:sz w:val="21"/>
                <w:szCs w:val="21"/>
                <w:lang w:val="en-US" w:eastAsia="zh-CN"/>
              </w:rPr>
            </w:pPr>
            <w:r>
              <w:rPr>
                <w:rFonts w:hint="eastAsia" w:ascii="宋体" w:hAnsi="宋体"/>
                <w:b/>
                <w:sz w:val="21"/>
                <w:szCs w:val="21"/>
                <w:lang w:val="en-US" w:eastAsia="zh-CN"/>
              </w:rPr>
              <w:t>3.</w:t>
            </w:r>
            <w:r>
              <w:rPr>
                <w:rFonts w:hint="eastAsia" w:ascii="宋体" w:hAnsi="宋体"/>
                <w:b/>
                <w:sz w:val="21"/>
                <w:szCs w:val="21"/>
              </w:rPr>
              <w:t>创新情况</w:t>
            </w:r>
          </w:p>
          <w:p>
            <w:pPr>
              <w:numPr>
                <w:ilvl w:val="0"/>
                <w:numId w:val="0"/>
              </w:numPr>
              <w:spacing w:line="360" w:lineRule="auto"/>
              <w:rPr>
                <w:rFonts w:hint="eastAsia" w:ascii="宋体" w:hAnsi="宋体" w:eastAsia="宋体"/>
                <w:b/>
                <w:sz w:val="21"/>
                <w:szCs w:val="21"/>
                <w:lang w:val="en-US" w:eastAsia="zh-CN"/>
              </w:rPr>
            </w:pPr>
            <w:r>
              <w:rPr>
                <w:rFonts w:hint="eastAsia" w:ascii="宋体" w:hAnsi="宋体" w:eastAsia="宋体" w:cs="宋体"/>
                <w:color w:val="000000" w:themeColor="text1"/>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60" w:lineRule="auto"/>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0"/>
              <w:rPr>
                <w:rFonts w:ascii="宋体" w:hAnsi="宋体"/>
                <w:b/>
                <w:sz w:val="21"/>
                <w:szCs w:val="21"/>
              </w:rPr>
            </w:pPr>
            <w:r>
              <w:rPr>
                <w:b w:val="0"/>
                <w:bCs/>
                <w:color w:val="000000"/>
                <w:spacing w:val="-20"/>
                <w:sz w:val="20"/>
                <w:szCs w:val="20"/>
              </w:rPr>
              <w:t xml:space="preserve"> </w:t>
            </w:r>
            <w:r>
              <w:rPr>
                <w:rFonts w:hint="eastAsia" w:ascii="宋体" w:hAnsi="宋体" w:eastAsia="宋体" w:cs="宋体"/>
                <w:color w:val="000000" w:themeColor="text1"/>
                <w:szCs w:val="22"/>
                <w:lang w:val="en-US" w:eastAsia="zh-CN"/>
              </w:rPr>
              <w:t>已经整改</w:t>
            </w:r>
          </w:p>
        </w:tc>
      </w:tr>
    </w:tbl>
    <w:p>
      <w:pPr>
        <w:tabs>
          <w:tab w:val="left" w:pos="645"/>
        </w:tabs>
        <w:spacing w:after="163" w:afterLines="50" w:line="360" w:lineRule="exact"/>
        <w:rPr>
          <w:b/>
          <w:sz w:val="26"/>
          <w:szCs w:val="26"/>
        </w:rPr>
      </w:pPr>
    </w:p>
    <w:p>
      <w:pPr>
        <w:pStyle w:val="2"/>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48" w:hRule="atLeast"/>
          <w:jc w:val="center"/>
        </w:trPr>
        <w:tc>
          <w:tcPr>
            <w:tcW w:w="9523" w:type="dxa"/>
            <w:vAlign w:val="center"/>
          </w:tcPr>
          <w:p>
            <w:pPr>
              <w:spacing w:line="360" w:lineRule="auto"/>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360" w:lineRule="auto"/>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360" w:lineRule="auto"/>
              <w:ind w:firstLine="630" w:firstLineChars="300"/>
              <w:rPr>
                <w:rFonts w:ascii="宋体" w:hAnsi="宋体"/>
                <w:b/>
                <w:szCs w:val="21"/>
              </w:rPr>
            </w:pPr>
            <w:r>
              <w:rPr>
                <w:rFonts w:hint="eastAsia" w:ascii="宋体" w:hAnsi="宋体" w:cs="宋体"/>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w:t>
            </w:r>
            <w:r>
              <w:rPr>
                <w:rFonts w:hint="eastAsia" w:ascii="宋体" w:hAnsi="宋体" w:eastAsia="宋体" w:cs="宋体"/>
                <w:bCs/>
                <w:sz w:val="21"/>
                <w:szCs w:val="21"/>
              </w:rPr>
              <w:t>保持认证注册资格。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360" w:lineRule="auto"/>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360" w:lineRule="auto"/>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360" w:lineRule="auto"/>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60" w:lineRule="auto"/>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60" w:lineRule="auto"/>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w:t>
      </w:r>
      <w:r>
        <w:rPr>
          <w:rFonts w:hint="eastAsia"/>
          <w:b/>
          <w:sz w:val="21"/>
        </w:rPr>
        <w:drawing>
          <wp:anchor distT="0" distB="0" distL="114300" distR="114300" simplePos="0" relativeHeight="251661312" behindDoc="0" locked="0" layoutInCell="1" allowOverlap="1">
            <wp:simplePos x="0" y="0"/>
            <wp:positionH relativeFrom="column">
              <wp:posOffset>-1172845</wp:posOffset>
            </wp:positionH>
            <wp:positionV relativeFrom="paragraph">
              <wp:posOffset>-535940</wp:posOffset>
            </wp:positionV>
            <wp:extent cx="7420610" cy="10322560"/>
            <wp:effectExtent l="0" t="0" r="8890" b="2540"/>
            <wp:wrapNone/>
            <wp:docPr id="1" name="图片 1" descr="efb0382acdfab5238c721afa3e72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b0382acdfab5238c721afa3e727c0"/>
                    <pic:cNvPicPr>
                      <a:picLocks noChangeAspect="1"/>
                    </pic:cNvPicPr>
                  </pic:nvPicPr>
                  <pic:blipFill>
                    <a:blip r:embed="rId6"/>
                    <a:stretch>
                      <a:fillRect/>
                    </a:stretch>
                  </pic:blipFill>
                  <pic:spPr>
                    <a:xfrm>
                      <a:off x="0" y="0"/>
                      <a:ext cx="7420610" cy="10322560"/>
                    </a:xfrm>
                    <a:prstGeom prst="rect">
                      <a:avLst/>
                    </a:prstGeom>
                  </pic:spPr>
                </pic:pic>
              </a:graphicData>
            </a:graphic>
          </wp:anchor>
        </w:drawing>
      </w:r>
      <w:r>
        <w:rPr>
          <w:rFonts w:hint="eastAsia"/>
          <w:b/>
          <w:sz w:val="21"/>
        </w:rPr>
        <w:t>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bookmarkStart w:id="27" w:name="_GoBack"/>
      <w:bookmarkEnd w:id="27"/>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lang w:val="en-US" w:eastAsia="zh-CN"/>
        </w:rPr>
        <w:t xml:space="preserve">  </w:t>
      </w:r>
      <w:r>
        <w:rPr>
          <w:b/>
          <w:bCs/>
          <w:sz w:val="21"/>
          <w:szCs w:val="21"/>
        </w:rPr>
        <w:t>.</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099" w:firstLineChars="11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575F57"/>
    <w:multiLevelType w:val="singleLevel"/>
    <w:tmpl w:val="A5575F57"/>
    <w:lvl w:ilvl="0" w:tentative="0">
      <w:start w:val="3"/>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1ABBAF2"/>
    <w:multiLevelType w:val="singleLevel"/>
    <w:tmpl w:val="41ABBAF2"/>
    <w:lvl w:ilvl="0" w:tentative="0">
      <w:start w:val="1"/>
      <w:numFmt w:val="decimal"/>
      <w:lvlText w:val="%1."/>
      <w:lvlJc w:val="left"/>
      <w:pPr>
        <w:tabs>
          <w:tab w:val="left" w:pos="312"/>
        </w:tabs>
      </w:pPr>
    </w:lvl>
  </w:abstractNum>
  <w:abstractNum w:abstractNumId="3">
    <w:nsid w:val="48AD796C"/>
    <w:multiLevelType w:val="singleLevel"/>
    <w:tmpl w:val="48AD796C"/>
    <w:lvl w:ilvl="0" w:tentative="0">
      <w:start w:val="2"/>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6C843622"/>
    <w:multiLevelType w:val="singleLevel"/>
    <w:tmpl w:val="6C843622"/>
    <w:lvl w:ilvl="0" w:tentative="0">
      <w:start w:val="9"/>
      <w:numFmt w:val="decimal"/>
      <w:suff w:val="space"/>
      <w:lvlText w:val="%1."/>
      <w:lvlJc w:val="left"/>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D95BE9"/>
    <w:rsid w:val="11D57EA5"/>
    <w:rsid w:val="18120191"/>
    <w:rsid w:val="26B76D7F"/>
    <w:rsid w:val="2BAB4E15"/>
    <w:rsid w:val="353B35CA"/>
    <w:rsid w:val="50A26743"/>
    <w:rsid w:val="61FE495F"/>
    <w:rsid w:val="7EC022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Plain Text"/>
    <w:basedOn w:val="1"/>
    <w:qFormat/>
    <w:uiPriority w:val="99"/>
    <w:rPr>
      <w:rFonts w:ascii="宋体" w:hAnsi="Courier New"/>
    </w:rPr>
  </w:style>
  <w:style w:type="paragraph" w:styleId="5">
    <w:name w:val="Balloon Text"/>
    <w:basedOn w:val="1"/>
    <w:link w:val="11"/>
    <w:semiHidden/>
    <w:qFormat/>
    <w:uiPriority w:val="99"/>
    <w:rPr>
      <w:sz w:val="18"/>
      <w:szCs w:val="18"/>
    </w:rPr>
  </w:style>
  <w:style w:type="paragraph" w:styleId="6">
    <w:name w:val="footer"/>
    <w:basedOn w:val="1"/>
    <w:link w:val="12"/>
    <w:semiHidden/>
    <w:qFormat/>
    <w:uiPriority w:val="99"/>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semiHidden/>
    <w:locked/>
    <w:uiPriority w:val="99"/>
    <w:rPr>
      <w:rFonts w:ascii="Times New Roman" w:hAnsi="Times New Roman" w:eastAsia="宋体" w:cs="Times New Roman"/>
      <w:sz w:val="18"/>
      <w:szCs w:val="18"/>
    </w:rPr>
  </w:style>
  <w:style w:type="character" w:customStyle="1" w:styleId="13">
    <w:name w:val="页眉 Char"/>
    <w:link w:val="7"/>
    <w:qFormat/>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5</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2020-11-20T03:38:57Z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