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hint="eastAsia" w:ascii="宋体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p>
      <w:pPr>
        <w:snapToGrid w:val="0"/>
        <w:rPr>
          <w:rFonts w:hint="eastAsia" w:ascii="宋体"/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363"/>
        <w:gridCol w:w="750"/>
        <w:gridCol w:w="2262"/>
        <w:gridCol w:w="1288"/>
        <w:gridCol w:w="176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75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4"/>
                <w:szCs w:val="24"/>
              </w:rPr>
              <w:t>陕西易初明通工程机械维修服务有限公司</w:t>
            </w:r>
          </w:p>
        </w:tc>
        <w:tc>
          <w:tcPr>
            <w:tcW w:w="128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761" w:type="dxa"/>
            <w:tcBorders>
              <w:top w:val="single" w:color="auto" w:sz="8" w:space="0"/>
            </w:tcBorders>
            <w:vAlign w:val="center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E:18.08.00;</w:t>
            </w:r>
          </w:p>
          <w:p>
            <w:pPr>
              <w:ind w:firstLine="241" w:firstLineChars="100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19.16.00;</w:t>
            </w:r>
          </w:p>
          <w:p>
            <w:pPr>
              <w:ind w:firstLine="241" w:firstLineChars="100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29.10.07;</w:t>
            </w:r>
          </w:p>
          <w:p>
            <w:pPr>
              <w:ind w:firstLine="241" w:firstLineChars="100"/>
              <w:rPr>
                <w:b/>
                <w:sz w:val="20"/>
              </w:rPr>
            </w:pPr>
            <w:r>
              <w:rPr>
                <w:rFonts w:hint="eastAsia"/>
                <w:b/>
                <w:szCs w:val="21"/>
              </w:rPr>
              <w:t>34.06.00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3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7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26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Cs w:val="21"/>
              </w:rPr>
              <w:t>E:18.08.00;19.16.00;29.10.07;34.06.00</w:t>
            </w:r>
          </w:p>
        </w:tc>
        <w:tc>
          <w:tcPr>
            <w:tcW w:w="128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76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36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75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26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6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363" w:type="dxa"/>
            <w:vAlign w:val="center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E:18.08.00;19.16.00;</w:t>
            </w:r>
          </w:p>
          <w:p>
            <w:pPr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Cs w:val="21"/>
              </w:rPr>
              <w:t>29.10.07;34.06.00</w:t>
            </w:r>
          </w:p>
        </w:tc>
        <w:tc>
          <w:tcPr>
            <w:tcW w:w="75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26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6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维修服务流程：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签订合同——制订方案——维修——维修检测报告——交付。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维修为关键过程。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0"/>
                <w:szCs w:val="22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技术咨询及售后服务流程：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确定客户需求——拟定方案——咨询、服务——客户确认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咨询、服务为关键过程。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5"/>
          </w:tcPr>
          <w:p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固废、噪声、粉尘、废水和潜在火灾，采取分类收集、管理方案和预案措施管理。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机械伤害、火灾、职业病，采取制定管理方案控制，潜在火灾采取应急预案并演练方式进行控制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中华人民共和国劳动合同法、中华人民共和国消费者权益保护法、欺诈消费者行为处罚办法等。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维修服务和售后服务质量的监控等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hint="eastAsia"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</w:t>
      </w:r>
      <w:r>
        <w:rPr>
          <w:rFonts w:hint="eastAsia" w:ascii="宋体"/>
          <w:b/>
          <w:sz w:val="22"/>
          <w:szCs w:val="22"/>
        </w:rPr>
        <w:t xml:space="preserve">专业人员)： 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李俐  </w:t>
      </w:r>
      <w:r>
        <w:rPr>
          <w:rFonts w:hint="eastAsia" w:ascii="宋体"/>
          <w:b/>
          <w:sz w:val="22"/>
          <w:szCs w:val="22"/>
        </w:rPr>
        <w:t xml:space="preserve"> 日期： </w:t>
      </w:r>
      <w:r>
        <w:rPr>
          <w:rFonts w:hint="eastAsia" w:ascii="宋体"/>
          <w:b/>
          <w:sz w:val="22"/>
          <w:szCs w:val="22"/>
          <w:lang w:val="en-US" w:eastAsia="zh-CN"/>
        </w:rPr>
        <w:t>2020.11.19</w:t>
      </w:r>
      <w:r>
        <w:rPr>
          <w:rFonts w:hint="eastAsia" w:ascii="宋体"/>
          <w:b/>
          <w:sz w:val="22"/>
          <w:szCs w:val="22"/>
        </w:rPr>
        <w:t xml:space="preserve">        </w:t>
      </w:r>
      <w:r>
        <w:rPr>
          <w:rFonts w:hint="eastAsia" w:ascii="宋体"/>
          <w:b/>
          <w:sz w:val="22"/>
          <w:szCs w:val="22"/>
        </w:rPr>
        <w:t xml:space="preserve">审核组长： </w:t>
      </w:r>
      <w:r>
        <w:rPr>
          <w:rFonts w:hint="eastAsia" w:ascii="宋体"/>
          <w:b/>
          <w:sz w:val="22"/>
          <w:szCs w:val="22"/>
          <w:lang w:val="en-US" w:eastAsia="zh-CN"/>
        </w:rPr>
        <w:t>李俐</w:t>
      </w:r>
      <w:r>
        <w:rPr>
          <w:rFonts w:hint="eastAsia" w:ascii="宋体"/>
          <w:b/>
          <w:sz w:val="22"/>
          <w:szCs w:val="22"/>
        </w:rPr>
        <w:t xml:space="preserve">    日期： </w:t>
      </w:r>
      <w:r>
        <w:rPr>
          <w:rFonts w:hint="eastAsia" w:ascii="宋体"/>
          <w:b/>
          <w:sz w:val="22"/>
          <w:szCs w:val="22"/>
          <w:lang w:val="en-US" w:eastAsia="zh-CN"/>
        </w:rPr>
        <w:t>2020.11.19</w:t>
      </w:r>
      <w:r>
        <w:rPr>
          <w:rFonts w:hint="eastAsia" w:ascii="宋体"/>
          <w:b/>
          <w:sz w:val="22"/>
          <w:szCs w:val="22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</w:t>
      </w:r>
      <w:bookmarkStart w:id="4" w:name="_GoBack"/>
      <w:bookmarkEnd w:id="4"/>
      <w:r>
        <w:rPr>
          <w:rFonts w:hint="eastAsia" w:ascii="宋体"/>
          <w:b/>
          <w:spacing w:val="-6"/>
          <w:sz w:val="21"/>
          <w:szCs w:val="21"/>
        </w:rPr>
        <w:t>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BA97121"/>
    <w:rsid w:val="2F83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1</TotalTime>
  <ScaleCrop>false</ScaleCrop>
  <LinksUpToDate>false</LinksUpToDate>
  <CharactersWithSpaces>312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LIL</cp:lastModifiedBy>
  <dcterms:modified xsi:type="dcterms:W3CDTF">2020-11-19T05:34:10Z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