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F2777" w14:textId="77777777" w:rsidR="008963EF" w:rsidRDefault="008963EF" w:rsidP="008963EF">
      <w:pPr>
        <w:snapToGrid w:val="0"/>
        <w:spacing w:afterLines="30" w:after="93"/>
        <w:jc w:val="center"/>
        <w:rPr>
          <w:rFonts w:ascii="楷体" w:eastAsia="楷体" w:hAnsi="楷体"/>
          <w:b/>
          <w:color w:val="000000" w:themeColor="text1"/>
          <w:sz w:val="84"/>
          <w:szCs w:val="84"/>
        </w:rPr>
      </w:pPr>
    </w:p>
    <w:p w14:paraId="0589CF0F" w14:textId="77777777" w:rsidR="008963EF" w:rsidRDefault="001C6069" w:rsidP="008963E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4DFEEED2" wp14:editId="481CDF0E">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12D9293A" w14:textId="77777777" w:rsidR="008963EF" w:rsidRDefault="008963EF" w:rsidP="008963EF">
      <w:pPr>
        <w:snapToGrid w:val="0"/>
        <w:spacing w:afterLines="30" w:after="93"/>
        <w:jc w:val="center"/>
        <w:rPr>
          <w:rFonts w:ascii="楷体" w:eastAsia="楷体" w:hAnsi="楷体"/>
          <w:b/>
          <w:color w:val="000000" w:themeColor="text1"/>
          <w:sz w:val="52"/>
          <w:szCs w:val="52"/>
        </w:rPr>
      </w:pPr>
    </w:p>
    <w:p w14:paraId="300F4115" w14:textId="77777777" w:rsidR="008963EF" w:rsidRDefault="008963EF" w:rsidP="008963EF">
      <w:pPr>
        <w:snapToGrid w:val="0"/>
        <w:spacing w:afterLines="30" w:after="93"/>
        <w:jc w:val="center"/>
        <w:rPr>
          <w:rFonts w:ascii="楷体" w:eastAsia="楷体" w:hAnsi="楷体"/>
          <w:b/>
          <w:color w:val="000000" w:themeColor="text1"/>
          <w:sz w:val="52"/>
          <w:szCs w:val="52"/>
        </w:rPr>
      </w:pPr>
    </w:p>
    <w:p w14:paraId="54408025" w14:textId="77777777" w:rsidR="008963EF" w:rsidRDefault="001C6069" w:rsidP="008963E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4980EA27" w14:textId="77777777" w:rsidR="008963EF" w:rsidRDefault="008963EF" w:rsidP="008963EF">
      <w:pPr>
        <w:snapToGrid w:val="0"/>
        <w:spacing w:afterLines="30" w:after="93"/>
        <w:jc w:val="center"/>
        <w:rPr>
          <w:rFonts w:ascii="楷体" w:eastAsia="楷体" w:hAnsi="楷体"/>
          <w:b/>
          <w:color w:val="000000" w:themeColor="text1"/>
          <w:sz w:val="36"/>
          <w:szCs w:val="36"/>
        </w:rPr>
      </w:pPr>
    </w:p>
    <w:p w14:paraId="71A3A46B" w14:textId="77777777" w:rsidR="008963EF" w:rsidRDefault="008963EF" w:rsidP="008963EF">
      <w:pPr>
        <w:snapToGrid w:val="0"/>
        <w:spacing w:afterLines="30" w:after="93"/>
        <w:jc w:val="center"/>
        <w:rPr>
          <w:rFonts w:ascii="楷体" w:eastAsia="楷体" w:hAnsi="楷体"/>
          <w:b/>
          <w:color w:val="000000" w:themeColor="text1"/>
          <w:sz w:val="36"/>
          <w:szCs w:val="36"/>
        </w:rPr>
      </w:pPr>
    </w:p>
    <w:p w14:paraId="2DE79D4D" w14:textId="77777777" w:rsidR="008963EF" w:rsidRDefault="008963EF" w:rsidP="008963EF">
      <w:pPr>
        <w:snapToGrid w:val="0"/>
        <w:spacing w:afterLines="30" w:after="93"/>
        <w:jc w:val="center"/>
        <w:rPr>
          <w:rFonts w:ascii="楷体" w:eastAsia="楷体" w:hAnsi="楷体"/>
          <w:b/>
          <w:color w:val="000000" w:themeColor="text1"/>
          <w:sz w:val="32"/>
          <w:szCs w:val="32"/>
        </w:rPr>
      </w:pPr>
    </w:p>
    <w:p w14:paraId="298A5356" w14:textId="77777777" w:rsidR="008963EF" w:rsidRDefault="001C6069" w:rsidP="008963E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保定佰源新材料科技有限公司</w:t>
      </w:r>
      <w:bookmarkEnd w:id="0"/>
    </w:p>
    <w:p w14:paraId="3AABE535" w14:textId="77777777" w:rsidR="008963EF" w:rsidRDefault="008963EF" w:rsidP="008963EF">
      <w:pPr>
        <w:snapToGrid w:val="0"/>
        <w:spacing w:afterLines="30" w:after="93"/>
        <w:ind w:firstLineChars="600" w:firstLine="1928"/>
        <w:rPr>
          <w:rFonts w:ascii="楷体" w:eastAsia="楷体" w:hAnsi="楷体"/>
          <w:b/>
          <w:color w:val="000000" w:themeColor="text1"/>
          <w:sz w:val="32"/>
          <w:szCs w:val="32"/>
        </w:rPr>
      </w:pPr>
    </w:p>
    <w:p w14:paraId="6F84E95C" w14:textId="77777777" w:rsidR="008963EF" w:rsidRDefault="001C6069" w:rsidP="008963E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8F956B9" w14:textId="77777777" w:rsidR="008963EF" w:rsidRDefault="001C6069" w:rsidP="008963E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7080CB0D" w14:textId="77777777" w:rsidR="008963EF" w:rsidRDefault="001C6069" w:rsidP="008963E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17FA9561" w14:textId="77777777" w:rsidR="008963EF" w:rsidRDefault="001C6069" w:rsidP="008963E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03417432" w14:textId="77777777" w:rsidR="008963EF" w:rsidRDefault="008963EF" w:rsidP="008963EF">
      <w:pPr>
        <w:snapToGrid w:val="0"/>
        <w:spacing w:afterLines="30" w:after="93"/>
        <w:jc w:val="center"/>
        <w:rPr>
          <w:rFonts w:ascii="楷体" w:eastAsia="楷体" w:hAnsi="楷体"/>
          <w:b/>
          <w:color w:val="000000" w:themeColor="text1"/>
          <w:sz w:val="84"/>
          <w:szCs w:val="84"/>
        </w:rPr>
      </w:pPr>
    </w:p>
    <w:p w14:paraId="0113605C" w14:textId="77777777" w:rsidR="008963EF" w:rsidRDefault="001C6069" w:rsidP="008963E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5F6453C2" w14:textId="77777777" w:rsidR="008963EF" w:rsidRDefault="001C606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26EE1C01" w14:textId="77777777" w:rsidR="008963EF" w:rsidRDefault="001C606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63D8E" w14:paraId="694AF990" w14:textId="77777777">
        <w:trPr>
          <w:trHeight w:val="354"/>
        </w:trPr>
        <w:tc>
          <w:tcPr>
            <w:tcW w:w="1697" w:type="dxa"/>
            <w:vAlign w:val="center"/>
          </w:tcPr>
          <w:p w14:paraId="17B513A1" w14:textId="77777777" w:rsidR="008963EF" w:rsidRDefault="001C606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18BEC2FC" w14:textId="77777777" w:rsidR="008963EF" w:rsidRDefault="001C6069">
            <w:pPr>
              <w:rPr>
                <w:b/>
                <w:color w:val="000000" w:themeColor="text1"/>
                <w:sz w:val="20"/>
                <w:szCs w:val="20"/>
              </w:rPr>
            </w:pPr>
            <w:r>
              <w:rPr>
                <w:rFonts w:hint="eastAsia"/>
                <w:b/>
                <w:color w:val="000000" w:themeColor="text1"/>
                <w:sz w:val="20"/>
                <w:szCs w:val="20"/>
              </w:rPr>
              <w:t>北京国标联合认证有限公司</w:t>
            </w:r>
          </w:p>
        </w:tc>
      </w:tr>
      <w:tr w:rsidR="00063D8E" w14:paraId="64A1B4C8" w14:textId="77777777">
        <w:trPr>
          <w:trHeight w:val="377"/>
        </w:trPr>
        <w:tc>
          <w:tcPr>
            <w:tcW w:w="1697" w:type="dxa"/>
            <w:vAlign w:val="center"/>
          </w:tcPr>
          <w:p w14:paraId="7C54F61B" w14:textId="77777777" w:rsidR="008963EF" w:rsidRDefault="001C606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6272601E" w14:textId="77777777" w:rsidR="008963EF" w:rsidRDefault="001C606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58DE57E8" w14:textId="77777777" w:rsidR="008963EF" w:rsidRDefault="001C6069">
            <w:pPr>
              <w:rPr>
                <w:b/>
                <w:color w:val="000000" w:themeColor="text1"/>
                <w:sz w:val="20"/>
                <w:szCs w:val="20"/>
              </w:rPr>
            </w:pPr>
            <w:r>
              <w:rPr>
                <w:rFonts w:hint="eastAsia"/>
                <w:b/>
                <w:color w:val="000000" w:themeColor="text1"/>
                <w:sz w:val="20"/>
                <w:szCs w:val="20"/>
              </w:rPr>
              <w:t>邮编</w:t>
            </w:r>
          </w:p>
        </w:tc>
        <w:tc>
          <w:tcPr>
            <w:tcW w:w="1641" w:type="dxa"/>
            <w:vAlign w:val="center"/>
          </w:tcPr>
          <w:p w14:paraId="64DF4688" w14:textId="77777777" w:rsidR="008963EF" w:rsidRDefault="001C6069">
            <w:pPr>
              <w:rPr>
                <w:b/>
                <w:color w:val="000000" w:themeColor="text1"/>
                <w:sz w:val="20"/>
                <w:szCs w:val="20"/>
              </w:rPr>
            </w:pPr>
            <w:r>
              <w:rPr>
                <w:rFonts w:hint="eastAsia"/>
                <w:b/>
                <w:color w:val="000000" w:themeColor="text1"/>
                <w:sz w:val="20"/>
                <w:szCs w:val="20"/>
              </w:rPr>
              <w:t>100101</w:t>
            </w:r>
          </w:p>
        </w:tc>
      </w:tr>
      <w:tr w:rsidR="00063D8E" w14:paraId="54A627EB" w14:textId="77777777" w:rsidTr="008963EF">
        <w:trPr>
          <w:trHeight w:val="377"/>
        </w:trPr>
        <w:tc>
          <w:tcPr>
            <w:tcW w:w="1697" w:type="dxa"/>
            <w:vAlign w:val="center"/>
          </w:tcPr>
          <w:p w14:paraId="2AA153A5" w14:textId="77777777" w:rsidR="008963EF" w:rsidRDefault="001C606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0A12A581" w14:textId="77777777" w:rsidR="008963EF" w:rsidRPr="00C302A2" w:rsidRDefault="001C606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0864010F" w14:textId="77777777" w:rsidR="008963EF" w:rsidRDefault="001C6069">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7F8962F4" w14:textId="77777777" w:rsidR="008963EF" w:rsidRPr="00C302A2" w:rsidRDefault="001C6069">
            <w:pPr>
              <w:rPr>
                <w:color w:val="000000" w:themeColor="text1"/>
                <w:sz w:val="18"/>
                <w:szCs w:val="18"/>
              </w:rPr>
            </w:pPr>
            <w:r w:rsidRPr="00C302A2">
              <w:rPr>
                <w:color w:val="000000" w:themeColor="text1"/>
                <w:sz w:val="18"/>
                <w:szCs w:val="18"/>
              </w:rPr>
              <w:t>service@china-isc.org.cn</w:t>
            </w:r>
          </w:p>
        </w:tc>
      </w:tr>
      <w:tr w:rsidR="00063D8E" w14:paraId="5C5B86BB" w14:textId="77777777">
        <w:trPr>
          <w:trHeight w:val="428"/>
        </w:trPr>
        <w:tc>
          <w:tcPr>
            <w:tcW w:w="9863" w:type="dxa"/>
            <w:gridSpan w:val="9"/>
            <w:vAlign w:val="center"/>
          </w:tcPr>
          <w:p w14:paraId="05565730" w14:textId="77777777" w:rsidR="008963EF" w:rsidRDefault="001C6069">
            <w:pPr>
              <w:rPr>
                <w:b/>
                <w:color w:val="000000" w:themeColor="text1"/>
                <w:sz w:val="20"/>
                <w:szCs w:val="20"/>
              </w:rPr>
            </w:pPr>
            <w:r>
              <w:rPr>
                <w:rFonts w:hint="eastAsia"/>
                <w:b/>
                <w:color w:val="000000" w:themeColor="text1"/>
                <w:sz w:val="20"/>
                <w:szCs w:val="20"/>
              </w:rPr>
              <w:t>审核组成员</w:t>
            </w:r>
          </w:p>
        </w:tc>
      </w:tr>
      <w:tr w:rsidR="00063D8E" w14:paraId="35A2F427" w14:textId="77777777">
        <w:trPr>
          <w:trHeight w:val="645"/>
        </w:trPr>
        <w:tc>
          <w:tcPr>
            <w:tcW w:w="1844" w:type="dxa"/>
            <w:gridSpan w:val="2"/>
            <w:vAlign w:val="center"/>
          </w:tcPr>
          <w:p w14:paraId="3E4C99E9" w14:textId="77777777" w:rsidR="008963EF" w:rsidRDefault="001C6069" w:rsidP="008963EF">
            <w:pPr>
              <w:spacing w:line="240" w:lineRule="exact"/>
              <w:jc w:val="center"/>
              <w:rPr>
                <w:b/>
                <w:color w:val="000000" w:themeColor="text1"/>
                <w:sz w:val="20"/>
                <w:szCs w:val="20"/>
              </w:rPr>
            </w:pPr>
            <w:r>
              <w:rPr>
                <w:rFonts w:hint="eastAsia"/>
                <w:sz w:val="18"/>
                <w:szCs w:val="18"/>
              </w:rPr>
              <w:t>姓名</w:t>
            </w:r>
          </w:p>
        </w:tc>
        <w:tc>
          <w:tcPr>
            <w:tcW w:w="992" w:type="dxa"/>
            <w:vAlign w:val="center"/>
          </w:tcPr>
          <w:p w14:paraId="1BB961A7" w14:textId="77777777" w:rsidR="008963EF" w:rsidRDefault="001C6069" w:rsidP="008963E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1E40DA0" w14:textId="77777777" w:rsidR="008963EF" w:rsidRDefault="001C6069" w:rsidP="008963E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14EB7152" w14:textId="77777777" w:rsidR="008963EF" w:rsidRDefault="001C6069" w:rsidP="008963E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27670120" w14:textId="77777777" w:rsidR="008963EF" w:rsidRDefault="001C6069" w:rsidP="008963EF">
            <w:pPr>
              <w:spacing w:line="240" w:lineRule="exact"/>
              <w:jc w:val="center"/>
              <w:rPr>
                <w:b/>
                <w:color w:val="000000" w:themeColor="text1"/>
                <w:sz w:val="20"/>
                <w:szCs w:val="20"/>
              </w:rPr>
            </w:pPr>
            <w:r>
              <w:rPr>
                <w:rFonts w:hint="eastAsia"/>
                <w:sz w:val="18"/>
                <w:szCs w:val="18"/>
              </w:rPr>
              <w:t>专业代码</w:t>
            </w:r>
          </w:p>
        </w:tc>
      </w:tr>
      <w:tr w:rsidR="00063D8E" w14:paraId="2216985E" w14:textId="77777777">
        <w:trPr>
          <w:trHeight w:val="645"/>
        </w:trPr>
        <w:tc>
          <w:tcPr>
            <w:tcW w:w="1844" w:type="dxa"/>
            <w:gridSpan w:val="2"/>
            <w:vAlign w:val="center"/>
          </w:tcPr>
          <w:p w14:paraId="477D599A" w14:textId="25E0D9E1" w:rsidR="008963EF" w:rsidRDefault="001C6069" w:rsidP="008963EF">
            <w:pPr>
              <w:spacing w:line="240" w:lineRule="exact"/>
              <w:jc w:val="center"/>
              <w:rPr>
                <w:b/>
                <w:color w:val="000000" w:themeColor="text1"/>
                <w:sz w:val="20"/>
                <w:szCs w:val="20"/>
              </w:rPr>
            </w:pPr>
            <w:r>
              <w:rPr>
                <w:b/>
                <w:color w:val="000000" w:themeColor="text1"/>
                <w:sz w:val="20"/>
                <w:szCs w:val="20"/>
              </w:rPr>
              <w:t>周文廷</w:t>
            </w:r>
            <w:r w:rsidR="00A15E44">
              <w:rPr>
                <w:rFonts w:hint="eastAsia"/>
                <w:b/>
                <w:color w:val="000000" w:themeColor="text1"/>
                <w:sz w:val="20"/>
                <w:szCs w:val="20"/>
              </w:rPr>
              <w:t>（现场）</w:t>
            </w:r>
          </w:p>
        </w:tc>
        <w:tc>
          <w:tcPr>
            <w:tcW w:w="992" w:type="dxa"/>
            <w:vAlign w:val="center"/>
          </w:tcPr>
          <w:p w14:paraId="2EE35631" w14:textId="77777777" w:rsidR="008963EF" w:rsidRDefault="001C6069" w:rsidP="008963E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26E6932" w14:textId="77777777" w:rsidR="008963EF" w:rsidRDefault="001C6069" w:rsidP="008963E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0C6835F" w14:textId="77777777" w:rsidR="008963EF" w:rsidRDefault="001C6069" w:rsidP="008963E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1AAAB60C" w14:textId="77777777" w:rsidR="008963EF" w:rsidRDefault="001C6069" w:rsidP="008963EF">
            <w:pPr>
              <w:spacing w:line="240" w:lineRule="exact"/>
              <w:jc w:val="center"/>
              <w:rPr>
                <w:b/>
                <w:color w:val="000000" w:themeColor="text1"/>
                <w:sz w:val="20"/>
                <w:szCs w:val="20"/>
              </w:rPr>
            </w:pPr>
            <w:r>
              <w:rPr>
                <w:b/>
                <w:color w:val="000000" w:themeColor="text1"/>
                <w:sz w:val="20"/>
                <w:szCs w:val="20"/>
              </w:rPr>
              <w:t>14.02.01</w:t>
            </w:r>
          </w:p>
        </w:tc>
      </w:tr>
      <w:tr w:rsidR="00063D8E" w14:paraId="4F8986DE" w14:textId="77777777">
        <w:trPr>
          <w:trHeight w:val="645"/>
        </w:trPr>
        <w:tc>
          <w:tcPr>
            <w:tcW w:w="1844" w:type="dxa"/>
            <w:gridSpan w:val="2"/>
            <w:vAlign w:val="center"/>
          </w:tcPr>
          <w:p w14:paraId="57E015DB" w14:textId="0CB30078" w:rsidR="008963EF" w:rsidRDefault="001C6069" w:rsidP="008963EF">
            <w:pPr>
              <w:spacing w:line="240" w:lineRule="exact"/>
              <w:jc w:val="center"/>
              <w:rPr>
                <w:b/>
                <w:color w:val="000000" w:themeColor="text1"/>
                <w:sz w:val="20"/>
                <w:szCs w:val="20"/>
              </w:rPr>
            </w:pPr>
            <w:r>
              <w:rPr>
                <w:b/>
                <w:color w:val="000000" w:themeColor="text1"/>
                <w:sz w:val="20"/>
                <w:szCs w:val="20"/>
              </w:rPr>
              <w:t>夏爱俭</w:t>
            </w:r>
            <w:r w:rsidR="00A15E44">
              <w:rPr>
                <w:rFonts w:hint="eastAsia"/>
                <w:b/>
                <w:color w:val="000000" w:themeColor="text1"/>
                <w:sz w:val="20"/>
                <w:szCs w:val="20"/>
              </w:rPr>
              <w:t>（远程）</w:t>
            </w:r>
          </w:p>
        </w:tc>
        <w:tc>
          <w:tcPr>
            <w:tcW w:w="992" w:type="dxa"/>
            <w:vAlign w:val="center"/>
          </w:tcPr>
          <w:p w14:paraId="4AB345E1" w14:textId="77777777" w:rsidR="008963EF" w:rsidRDefault="001C6069" w:rsidP="008963E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A8CA1FA" w14:textId="77777777" w:rsidR="008963EF" w:rsidRDefault="001C6069" w:rsidP="008963E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602EDA78" w14:textId="77777777" w:rsidR="008963EF" w:rsidRDefault="001C6069" w:rsidP="008963E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008027F5" w14:textId="77777777" w:rsidR="008963EF" w:rsidRDefault="008963EF" w:rsidP="008963EF">
            <w:pPr>
              <w:spacing w:line="240" w:lineRule="exact"/>
              <w:jc w:val="center"/>
              <w:rPr>
                <w:b/>
                <w:color w:val="000000" w:themeColor="text1"/>
                <w:sz w:val="20"/>
                <w:szCs w:val="20"/>
              </w:rPr>
            </w:pPr>
          </w:p>
        </w:tc>
      </w:tr>
      <w:tr w:rsidR="00063D8E" w14:paraId="1BEFEA99" w14:textId="77777777">
        <w:trPr>
          <w:trHeight w:val="510"/>
        </w:trPr>
        <w:tc>
          <w:tcPr>
            <w:tcW w:w="1844" w:type="dxa"/>
            <w:gridSpan w:val="2"/>
            <w:vAlign w:val="center"/>
          </w:tcPr>
          <w:p w14:paraId="6A07DA93" w14:textId="77777777" w:rsidR="008963EF" w:rsidRDefault="008963EF">
            <w:pPr>
              <w:rPr>
                <w:b/>
                <w:color w:val="000000" w:themeColor="text1"/>
                <w:sz w:val="20"/>
                <w:szCs w:val="20"/>
              </w:rPr>
            </w:pPr>
          </w:p>
        </w:tc>
        <w:tc>
          <w:tcPr>
            <w:tcW w:w="992" w:type="dxa"/>
            <w:vAlign w:val="center"/>
          </w:tcPr>
          <w:p w14:paraId="4A591C3C" w14:textId="77777777" w:rsidR="008963EF" w:rsidRDefault="008963EF">
            <w:pPr>
              <w:rPr>
                <w:b/>
                <w:color w:val="000000" w:themeColor="text1"/>
                <w:sz w:val="20"/>
                <w:szCs w:val="20"/>
              </w:rPr>
            </w:pPr>
          </w:p>
        </w:tc>
        <w:tc>
          <w:tcPr>
            <w:tcW w:w="1216" w:type="dxa"/>
            <w:vAlign w:val="center"/>
          </w:tcPr>
          <w:p w14:paraId="579CF3AD" w14:textId="77777777" w:rsidR="008963EF" w:rsidRDefault="008963EF">
            <w:pPr>
              <w:rPr>
                <w:b/>
                <w:color w:val="000000" w:themeColor="text1"/>
                <w:sz w:val="20"/>
                <w:szCs w:val="20"/>
              </w:rPr>
            </w:pPr>
          </w:p>
        </w:tc>
        <w:tc>
          <w:tcPr>
            <w:tcW w:w="3478" w:type="dxa"/>
            <w:gridSpan w:val="3"/>
            <w:vAlign w:val="center"/>
          </w:tcPr>
          <w:p w14:paraId="3B3D116F" w14:textId="77777777" w:rsidR="008963EF" w:rsidRDefault="008963EF">
            <w:pPr>
              <w:rPr>
                <w:b/>
                <w:color w:val="000000" w:themeColor="text1"/>
                <w:sz w:val="20"/>
                <w:szCs w:val="20"/>
              </w:rPr>
            </w:pPr>
          </w:p>
        </w:tc>
        <w:tc>
          <w:tcPr>
            <w:tcW w:w="2333" w:type="dxa"/>
            <w:gridSpan w:val="2"/>
            <w:vAlign w:val="center"/>
          </w:tcPr>
          <w:p w14:paraId="30D2A425" w14:textId="77777777" w:rsidR="008963EF" w:rsidRDefault="008963EF">
            <w:pPr>
              <w:rPr>
                <w:b/>
                <w:color w:val="000000" w:themeColor="text1"/>
                <w:sz w:val="20"/>
                <w:szCs w:val="20"/>
              </w:rPr>
            </w:pPr>
          </w:p>
        </w:tc>
      </w:tr>
      <w:tr w:rsidR="00063D8E" w14:paraId="0751C228" w14:textId="77777777">
        <w:trPr>
          <w:trHeight w:val="465"/>
        </w:trPr>
        <w:tc>
          <w:tcPr>
            <w:tcW w:w="1844" w:type="dxa"/>
            <w:gridSpan w:val="2"/>
            <w:vAlign w:val="center"/>
          </w:tcPr>
          <w:p w14:paraId="5E07AA2D" w14:textId="77777777" w:rsidR="008963EF" w:rsidRDefault="008963EF">
            <w:pPr>
              <w:rPr>
                <w:b/>
                <w:color w:val="000000" w:themeColor="text1"/>
                <w:sz w:val="20"/>
                <w:szCs w:val="20"/>
              </w:rPr>
            </w:pPr>
          </w:p>
        </w:tc>
        <w:tc>
          <w:tcPr>
            <w:tcW w:w="992" w:type="dxa"/>
            <w:vAlign w:val="center"/>
          </w:tcPr>
          <w:p w14:paraId="67185BD5" w14:textId="77777777" w:rsidR="008963EF" w:rsidRDefault="008963EF">
            <w:pPr>
              <w:rPr>
                <w:b/>
                <w:color w:val="000000" w:themeColor="text1"/>
                <w:sz w:val="20"/>
                <w:szCs w:val="20"/>
              </w:rPr>
            </w:pPr>
          </w:p>
        </w:tc>
        <w:tc>
          <w:tcPr>
            <w:tcW w:w="1216" w:type="dxa"/>
            <w:vAlign w:val="center"/>
          </w:tcPr>
          <w:p w14:paraId="2C87F244" w14:textId="77777777" w:rsidR="008963EF" w:rsidRDefault="008963EF">
            <w:pPr>
              <w:rPr>
                <w:b/>
                <w:color w:val="000000" w:themeColor="text1"/>
                <w:sz w:val="20"/>
                <w:szCs w:val="20"/>
              </w:rPr>
            </w:pPr>
          </w:p>
        </w:tc>
        <w:tc>
          <w:tcPr>
            <w:tcW w:w="3478" w:type="dxa"/>
            <w:gridSpan w:val="3"/>
            <w:vAlign w:val="center"/>
          </w:tcPr>
          <w:p w14:paraId="7665E627" w14:textId="77777777" w:rsidR="008963EF" w:rsidRDefault="008963EF">
            <w:pPr>
              <w:rPr>
                <w:b/>
                <w:color w:val="000000" w:themeColor="text1"/>
                <w:sz w:val="20"/>
                <w:szCs w:val="20"/>
              </w:rPr>
            </w:pPr>
          </w:p>
        </w:tc>
        <w:tc>
          <w:tcPr>
            <w:tcW w:w="2333" w:type="dxa"/>
            <w:gridSpan w:val="2"/>
            <w:vAlign w:val="center"/>
          </w:tcPr>
          <w:p w14:paraId="3E3B6300" w14:textId="77777777" w:rsidR="008963EF" w:rsidRDefault="008963EF">
            <w:pPr>
              <w:rPr>
                <w:b/>
                <w:color w:val="000000" w:themeColor="text1"/>
                <w:sz w:val="20"/>
                <w:szCs w:val="20"/>
              </w:rPr>
            </w:pPr>
          </w:p>
        </w:tc>
      </w:tr>
      <w:tr w:rsidR="00063D8E" w14:paraId="744EFEF7" w14:textId="77777777">
        <w:trPr>
          <w:trHeight w:val="351"/>
        </w:trPr>
        <w:tc>
          <w:tcPr>
            <w:tcW w:w="1844" w:type="dxa"/>
            <w:gridSpan w:val="2"/>
            <w:vAlign w:val="center"/>
          </w:tcPr>
          <w:p w14:paraId="66923320" w14:textId="77777777" w:rsidR="008963EF" w:rsidRDefault="008963EF">
            <w:pPr>
              <w:rPr>
                <w:b/>
                <w:color w:val="000000" w:themeColor="text1"/>
                <w:sz w:val="20"/>
                <w:szCs w:val="20"/>
              </w:rPr>
            </w:pPr>
          </w:p>
        </w:tc>
        <w:tc>
          <w:tcPr>
            <w:tcW w:w="992" w:type="dxa"/>
            <w:vAlign w:val="center"/>
          </w:tcPr>
          <w:p w14:paraId="11C02E1E" w14:textId="77777777" w:rsidR="008963EF" w:rsidRDefault="008963EF">
            <w:pPr>
              <w:rPr>
                <w:b/>
                <w:color w:val="000000" w:themeColor="text1"/>
                <w:sz w:val="20"/>
                <w:szCs w:val="20"/>
              </w:rPr>
            </w:pPr>
          </w:p>
        </w:tc>
        <w:tc>
          <w:tcPr>
            <w:tcW w:w="1216" w:type="dxa"/>
            <w:vAlign w:val="center"/>
          </w:tcPr>
          <w:p w14:paraId="14B5E00F" w14:textId="77777777" w:rsidR="008963EF" w:rsidRDefault="008963EF">
            <w:pPr>
              <w:rPr>
                <w:b/>
                <w:color w:val="000000" w:themeColor="text1"/>
                <w:sz w:val="20"/>
                <w:szCs w:val="20"/>
              </w:rPr>
            </w:pPr>
          </w:p>
        </w:tc>
        <w:tc>
          <w:tcPr>
            <w:tcW w:w="3478" w:type="dxa"/>
            <w:gridSpan w:val="3"/>
            <w:vAlign w:val="center"/>
          </w:tcPr>
          <w:p w14:paraId="20616AE7" w14:textId="77777777" w:rsidR="008963EF" w:rsidRDefault="008963EF">
            <w:pPr>
              <w:rPr>
                <w:b/>
                <w:color w:val="000000" w:themeColor="text1"/>
                <w:sz w:val="20"/>
                <w:szCs w:val="20"/>
              </w:rPr>
            </w:pPr>
          </w:p>
        </w:tc>
        <w:tc>
          <w:tcPr>
            <w:tcW w:w="2333" w:type="dxa"/>
            <w:gridSpan w:val="2"/>
            <w:vAlign w:val="center"/>
          </w:tcPr>
          <w:p w14:paraId="544EF662" w14:textId="77777777" w:rsidR="008963EF" w:rsidRDefault="008963EF">
            <w:pPr>
              <w:rPr>
                <w:b/>
                <w:color w:val="000000" w:themeColor="text1"/>
                <w:sz w:val="20"/>
                <w:szCs w:val="20"/>
              </w:rPr>
            </w:pPr>
          </w:p>
        </w:tc>
      </w:tr>
      <w:tr w:rsidR="00063D8E" w14:paraId="0D539345" w14:textId="77777777">
        <w:trPr>
          <w:trHeight w:val="351"/>
        </w:trPr>
        <w:tc>
          <w:tcPr>
            <w:tcW w:w="9863" w:type="dxa"/>
            <w:gridSpan w:val="9"/>
            <w:vAlign w:val="center"/>
          </w:tcPr>
          <w:p w14:paraId="1598431E" w14:textId="77777777" w:rsidR="008963EF" w:rsidRDefault="001C6069">
            <w:pPr>
              <w:rPr>
                <w:b/>
                <w:color w:val="000000" w:themeColor="text1"/>
                <w:sz w:val="20"/>
                <w:szCs w:val="20"/>
              </w:rPr>
            </w:pPr>
            <w:r>
              <w:rPr>
                <w:rFonts w:hint="eastAsia"/>
                <w:b/>
                <w:color w:val="000000" w:themeColor="text1"/>
                <w:sz w:val="20"/>
                <w:szCs w:val="20"/>
              </w:rPr>
              <w:t>与审核组同行人员</w:t>
            </w:r>
          </w:p>
        </w:tc>
      </w:tr>
      <w:tr w:rsidR="00063D8E" w14:paraId="2E2C8703" w14:textId="77777777">
        <w:trPr>
          <w:trHeight w:val="351"/>
        </w:trPr>
        <w:tc>
          <w:tcPr>
            <w:tcW w:w="1844" w:type="dxa"/>
            <w:gridSpan w:val="2"/>
            <w:vAlign w:val="center"/>
          </w:tcPr>
          <w:p w14:paraId="5A456879" w14:textId="77777777" w:rsidR="008963EF" w:rsidRDefault="001C6069">
            <w:pPr>
              <w:rPr>
                <w:b/>
                <w:color w:val="000000" w:themeColor="text1"/>
                <w:sz w:val="20"/>
                <w:szCs w:val="20"/>
              </w:rPr>
            </w:pPr>
            <w:r>
              <w:rPr>
                <w:rFonts w:hint="eastAsia"/>
                <w:b/>
                <w:color w:val="000000" w:themeColor="text1"/>
                <w:sz w:val="20"/>
                <w:szCs w:val="20"/>
              </w:rPr>
              <w:t>姓名</w:t>
            </w:r>
          </w:p>
        </w:tc>
        <w:tc>
          <w:tcPr>
            <w:tcW w:w="992" w:type="dxa"/>
            <w:vAlign w:val="center"/>
          </w:tcPr>
          <w:p w14:paraId="33C5E2D1" w14:textId="77777777" w:rsidR="008963EF" w:rsidRDefault="001C6069">
            <w:pPr>
              <w:rPr>
                <w:b/>
                <w:color w:val="000000" w:themeColor="text1"/>
                <w:sz w:val="20"/>
                <w:szCs w:val="20"/>
              </w:rPr>
            </w:pPr>
            <w:r>
              <w:rPr>
                <w:rFonts w:hint="eastAsia"/>
                <w:b/>
                <w:color w:val="000000" w:themeColor="text1"/>
                <w:sz w:val="20"/>
                <w:szCs w:val="20"/>
              </w:rPr>
              <w:t>性别</w:t>
            </w:r>
          </w:p>
        </w:tc>
        <w:tc>
          <w:tcPr>
            <w:tcW w:w="1216" w:type="dxa"/>
            <w:vAlign w:val="center"/>
          </w:tcPr>
          <w:p w14:paraId="499B453D" w14:textId="77777777" w:rsidR="008963EF" w:rsidRDefault="001C6069">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64BC22C7" w14:textId="77777777" w:rsidR="008963EF" w:rsidRDefault="001C606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208F2288" w14:textId="77777777" w:rsidR="008963EF" w:rsidRDefault="001C6069">
            <w:pPr>
              <w:rPr>
                <w:b/>
                <w:color w:val="000000" w:themeColor="text1"/>
                <w:sz w:val="20"/>
                <w:szCs w:val="20"/>
              </w:rPr>
            </w:pPr>
            <w:r>
              <w:rPr>
                <w:rFonts w:hint="eastAsia"/>
                <w:b/>
                <w:color w:val="000000" w:themeColor="text1"/>
                <w:sz w:val="20"/>
                <w:szCs w:val="20"/>
              </w:rPr>
              <w:t>备注</w:t>
            </w:r>
          </w:p>
        </w:tc>
      </w:tr>
      <w:tr w:rsidR="00063D8E" w14:paraId="4F117E41" w14:textId="77777777">
        <w:trPr>
          <w:trHeight w:val="351"/>
        </w:trPr>
        <w:tc>
          <w:tcPr>
            <w:tcW w:w="1844" w:type="dxa"/>
            <w:gridSpan w:val="2"/>
            <w:vAlign w:val="center"/>
          </w:tcPr>
          <w:p w14:paraId="7D443C21" w14:textId="0C9B586A" w:rsidR="008963EF" w:rsidRDefault="00A15E44">
            <w:pPr>
              <w:rPr>
                <w:b/>
                <w:color w:val="000000" w:themeColor="text1"/>
              </w:rPr>
            </w:pPr>
            <w:r>
              <w:rPr>
                <w:rFonts w:hint="eastAsia"/>
                <w:b/>
                <w:color w:val="000000" w:themeColor="text1"/>
              </w:rPr>
              <w:t>王兴品</w:t>
            </w:r>
          </w:p>
        </w:tc>
        <w:tc>
          <w:tcPr>
            <w:tcW w:w="992" w:type="dxa"/>
            <w:vAlign w:val="center"/>
          </w:tcPr>
          <w:p w14:paraId="3DC3A71D" w14:textId="6A1D403B" w:rsidR="008963EF" w:rsidRDefault="00A15E44">
            <w:pPr>
              <w:rPr>
                <w:b/>
                <w:color w:val="000000" w:themeColor="text1"/>
              </w:rPr>
            </w:pPr>
            <w:r>
              <w:rPr>
                <w:rFonts w:hint="eastAsia"/>
                <w:b/>
                <w:color w:val="000000" w:themeColor="text1"/>
              </w:rPr>
              <w:t>女</w:t>
            </w:r>
          </w:p>
        </w:tc>
        <w:tc>
          <w:tcPr>
            <w:tcW w:w="1216" w:type="dxa"/>
            <w:vAlign w:val="center"/>
          </w:tcPr>
          <w:p w14:paraId="15EED762" w14:textId="748E48BD" w:rsidR="008963EF" w:rsidRDefault="00A15E44">
            <w:pPr>
              <w:rPr>
                <w:b/>
                <w:color w:val="000000" w:themeColor="text1"/>
              </w:rPr>
            </w:pPr>
            <w:r>
              <w:rPr>
                <w:rFonts w:hint="eastAsia"/>
                <w:b/>
                <w:color w:val="000000" w:themeColor="text1"/>
              </w:rPr>
              <w:t>向导</w:t>
            </w:r>
          </w:p>
        </w:tc>
        <w:tc>
          <w:tcPr>
            <w:tcW w:w="3478" w:type="dxa"/>
            <w:gridSpan w:val="3"/>
            <w:vAlign w:val="center"/>
          </w:tcPr>
          <w:p w14:paraId="06C987E6" w14:textId="3FD6F943" w:rsidR="008963EF" w:rsidRDefault="00DC1DCE">
            <w:pPr>
              <w:rPr>
                <w:b/>
                <w:color w:val="000000" w:themeColor="text1"/>
              </w:rPr>
            </w:pPr>
            <w:r>
              <w:rPr>
                <w:rFonts w:ascii="宋体" w:hAnsi="宋体"/>
                <w:b/>
                <w:color w:val="000000" w:themeColor="text1"/>
                <w:sz w:val="20"/>
                <w:szCs w:val="20"/>
              </w:rPr>
              <w:t>保定佰源新材料科技有限公司</w:t>
            </w:r>
          </w:p>
        </w:tc>
        <w:tc>
          <w:tcPr>
            <w:tcW w:w="2333" w:type="dxa"/>
            <w:gridSpan w:val="2"/>
            <w:vAlign w:val="center"/>
          </w:tcPr>
          <w:p w14:paraId="7C6F25FE" w14:textId="77777777" w:rsidR="008963EF" w:rsidRDefault="008963EF">
            <w:pPr>
              <w:rPr>
                <w:b/>
                <w:color w:val="000000" w:themeColor="text1"/>
              </w:rPr>
            </w:pPr>
          </w:p>
        </w:tc>
      </w:tr>
      <w:tr w:rsidR="00063D8E" w14:paraId="743FE6BD" w14:textId="77777777">
        <w:trPr>
          <w:trHeight w:val="351"/>
        </w:trPr>
        <w:tc>
          <w:tcPr>
            <w:tcW w:w="1844" w:type="dxa"/>
            <w:gridSpan w:val="2"/>
            <w:vAlign w:val="center"/>
          </w:tcPr>
          <w:p w14:paraId="6D255C8D" w14:textId="77777777" w:rsidR="008963EF" w:rsidRDefault="008963EF">
            <w:pPr>
              <w:rPr>
                <w:b/>
                <w:color w:val="000000" w:themeColor="text1"/>
              </w:rPr>
            </w:pPr>
          </w:p>
        </w:tc>
        <w:tc>
          <w:tcPr>
            <w:tcW w:w="992" w:type="dxa"/>
            <w:vAlign w:val="center"/>
          </w:tcPr>
          <w:p w14:paraId="4D5C7E5D" w14:textId="77777777" w:rsidR="008963EF" w:rsidRDefault="008963EF">
            <w:pPr>
              <w:rPr>
                <w:b/>
                <w:color w:val="000000" w:themeColor="text1"/>
              </w:rPr>
            </w:pPr>
          </w:p>
        </w:tc>
        <w:tc>
          <w:tcPr>
            <w:tcW w:w="1216" w:type="dxa"/>
            <w:vAlign w:val="center"/>
          </w:tcPr>
          <w:p w14:paraId="70689A69" w14:textId="77777777" w:rsidR="008963EF" w:rsidRDefault="008963EF">
            <w:pPr>
              <w:rPr>
                <w:b/>
                <w:color w:val="000000" w:themeColor="text1"/>
              </w:rPr>
            </w:pPr>
          </w:p>
        </w:tc>
        <w:tc>
          <w:tcPr>
            <w:tcW w:w="3478" w:type="dxa"/>
            <w:gridSpan w:val="3"/>
            <w:vAlign w:val="center"/>
          </w:tcPr>
          <w:p w14:paraId="77F8AC2C" w14:textId="77777777" w:rsidR="008963EF" w:rsidRDefault="008963EF">
            <w:pPr>
              <w:rPr>
                <w:b/>
                <w:color w:val="000000" w:themeColor="text1"/>
              </w:rPr>
            </w:pPr>
          </w:p>
        </w:tc>
        <w:tc>
          <w:tcPr>
            <w:tcW w:w="2333" w:type="dxa"/>
            <w:gridSpan w:val="2"/>
            <w:vAlign w:val="center"/>
          </w:tcPr>
          <w:p w14:paraId="19F201E8" w14:textId="77777777" w:rsidR="008963EF" w:rsidRDefault="008963EF">
            <w:pPr>
              <w:rPr>
                <w:b/>
                <w:color w:val="000000" w:themeColor="text1"/>
              </w:rPr>
            </w:pPr>
          </w:p>
        </w:tc>
      </w:tr>
    </w:tbl>
    <w:p w14:paraId="5283C91C" w14:textId="77777777" w:rsidR="008963EF" w:rsidRDefault="001C606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063D8E" w14:paraId="2105BE8F" w14:textId="77777777">
        <w:tc>
          <w:tcPr>
            <w:tcW w:w="2269" w:type="dxa"/>
            <w:vAlign w:val="center"/>
          </w:tcPr>
          <w:p w14:paraId="24C7191B" w14:textId="2EDC166B" w:rsidR="008963EF" w:rsidRDefault="00A15E44">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1C6069">
              <w:rPr>
                <w:rFonts w:ascii="宋体" w:hAnsiTheme="minorHAnsi" w:cs="宋体"/>
                <w:color w:val="000000" w:themeColor="text1"/>
                <w:kern w:val="0"/>
                <w:sz w:val="20"/>
                <w:szCs w:val="20"/>
              </w:rPr>
              <w:t>QMS/</w:t>
            </w:r>
            <w:r w:rsidR="001C6069">
              <w:rPr>
                <w:rFonts w:ascii="宋体" w:hAnsiTheme="minorHAnsi" w:cs="宋体" w:hint="eastAsia"/>
                <w:color w:val="000000" w:themeColor="text1"/>
                <w:kern w:val="0"/>
                <w:sz w:val="20"/>
                <w:szCs w:val="20"/>
              </w:rPr>
              <w:t>□</w:t>
            </w:r>
            <w:r w:rsidR="001C6069">
              <w:rPr>
                <w:rFonts w:ascii="宋体" w:hAnsiTheme="minorHAnsi" w:cs="宋体"/>
                <w:color w:val="000000" w:themeColor="text1"/>
                <w:kern w:val="0"/>
                <w:sz w:val="20"/>
                <w:szCs w:val="20"/>
              </w:rPr>
              <w:t>EMS/</w:t>
            </w:r>
            <w:r w:rsidR="001C6069">
              <w:rPr>
                <w:rFonts w:ascii="宋体" w:hAnsiTheme="minorHAnsi" w:cs="宋体" w:hint="eastAsia"/>
                <w:color w:val="000000" w:themeColor="text1"/>
                <w:kern w:val="0"/>
                <w:sz w:val="20"/>
                <w:szCs w:val="20"/>
              </w:rPr>
              <w:t>□</w:t>
            </w:r>
            <w:r w:rsidR="001C6069">
              <w:rPr>
                <w:rFonts w:ascii="宋体" w:hAnsiTheme="minorHAnsi" w:cs="宋体"/>
                <w:color w:val="000000" w:themeColor="text1"/>
                <w:kern w:val="0"/>
                <w:sz w:val="20"/>
                <w:szCs w:val="20"/>
              </w:rPr>
              <w:t>OHSMS</w:t>
            </w:r>
          </w:p>
          <w:p w14:paraId="051AE3CC" w14:textId="5FA1E7FB" w:rsidR="008963EF" w:rsidRDefault="001C606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DC1DCE">
              <w:rPr>
                <w:rFonts w:ascii="宋体" w:hAnsiTheme="minorHAnsi" w:cs="宋体" w:hint="eastAsia"/>
                <w:color w:val="000000" w:themeColor="text1"/>
                <w:kern w:val="0"/>
                <w:sz w:val="20"/>
                <w:szCs w:val="20"/>
              </w:rPr>
              <w:t>现场+远程</w:t>
            </w:r>
          </w:p>
        </w:tc>
        <w:tc>
          <w:tcPr>
            <w:tcW w:w="7654" w:type="dxa"/>
            <w:vAlign w:val="center"/>
          </w:tcPr>
          <w:p w14:paraId="73A1CB6B" w14:textId="77777777" w:rsidR="008963EF" w:rsidRDefault="001C606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63D8E" w14:paraId="73A73329" w14:textId="77777777">
        <w:tc>
          <w:tcPr>
            <w:tcW w:w="2269" w:type="dxa"/>
            <w:vAlign w:val="center"/>
          </w:tcPr>
          <w:p w14:paraId="746C42FF" w14:textId="77777777" w:rsidR="008963EF" w:rsidRDefault="001C606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785322AD" w14:textId="77777777" w:rsidR="008963EF" w:rsidRDefault="001C606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866325F" w14:textId="77777777" w:rsidR="008963EF" w:rsidRDefault="001C606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63D8E" w14:paraId="4074697D" w14:textId="77777777">
        <w:tc>
          <w:tcPr>
            <w:tcW w:w="2269" w:type="dxa"/>
            <w:vAlign w:val="center"/>
          </w:tcPr>
          <w:p w14:paraId="7062A520" w14:textId="77777777" w:rsidR="008963EF" w:rsidRDefault="001C606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1365B8EF" w14:textId="77777777" w:rsidR="008963EF" w:rsidRDefault="001C606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4CFFB0E2" w14:textId="77777777" w:rsidR="008963EF" w:rsidRDefault="008963EF">
      <w:pPr>
        <w:rPr>
          <w:rFonts w:ascii="宋体" w:hAnsi="宋体"/>
          <w:b/>
          <w:color w:val="000000" w:themeColor="text1"/>
          <w:sz w:val="16"/>
          <w:szCs w:val="16"/>
        </w:rPr>
      </w:pPr>
    </w:p>
    <w:p w14:paraId="0831AB17" w14:textId="77777777" w:rsidR="008963EF" w:rsidRDefault="001C606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3DE16C3" w14:textId="77777777" w:rsidR="00DC1DCE" w:rsidRDefault="001C6069" w:rsidP="008963E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747D54CA" w14:textId="35255296" w:rsidR="008963EF" w:rsidRPr="00071D0F" w:rsidRDefault="001C6069" w:rsidP="00DC1DCE">
      <w:pPr>
        <w:ind w:firstLineChars="1000" w:firstLine="2610"/>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63D8E" w14:paraId="5209158B" w14:textId="77777777">
        <w:trPr>
          <w:trHeight w:val="293"/>
          <w:jc w:val="center"/>
        </w:trPr>
        <w:tc>
          <w:tcPr>
            <w:tcW w:w="1919" w:type="dxa"/>
          </w:tcPr>
          <w:p w14:paraId="072AB582"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0C81F3E7" w14:textId="77777777" w:rsidR="008963EF" w:rsidRDefault="001C606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保定佰源新材料科技有限公司</w:t>
            </w:r>
            <w:bookmarkEnd w:id="5"/>
          </w:p>
        </w:tc>
        <w:tc>
          <w:tcPr>
            <w:tcW w:w="1134" w:type="dxa"/>
            <w:gridSpan w:val="3"/>
          </w:tcPr>
          <w:p w14:paraId="707696D1"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1084CF15" w14:textId="77777777" w:rsidR="008963EF" w:rsidRDefault="001C606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rsidR="00063D8E" w14:paraId="6AC8BA57" w14:textId="77777777">
        <w:trPr>
          <w:trHeight w:val="307"/>
          <w:jc w:val="center"/>
        </w:trPr>
        <w:tc>
          <w:tcPr>
            <w:tcW w:w="1919" w:type="dxa"/>
          </w:tcPr>
          <w:p w14:paraId="418C6930"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42AC1B4C" w14:textId="77777777" w:rsidR="008963EF" w:rsidRDefault="001C606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保定市竞秀区江城乡吴庄村厂房</w:t>
            </w:r>
            <w:bookmarkEnd w:id="7"/>
          </w:p>
        </w:tc>
        <w:tc>
          <w:tcPr>
            <w:tcW w:w="540" w:type="dxa"/>
            <w:vMerge w:val="restart"/>
          </w:tcPr>
          <w:p w14:paraId="5FA009AD"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19A00E3D"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2C4EEC37" w14:textId="77777777" w:rsidR="008963EF" w:rsidRDefault="001C6069" w:rsidP="008963E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071000</w:t>
            </w:r>
            <w:bookmarkEnd w:id="8"/>
          </w:p>
        </w:tc>
      </w:tr>
      <w:tr w:rsidR="00063D8E" w14:paraId="5E5A0AA2" w14:textId="77777777">
        <w:trPr>
          <w:trHeight w:val="315"/>
          <w:jc w:val="center"/>
        </w:trPr>
        <w:tc>
          <w:tcPr>
            <w:tcW w:w="1919" w:type="dxa"/>
            <w:vAlign w:val="center"/>
          </w:tcPr>
          <w:p w14:paraId="31A19CEF"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200E4415" w14:textId="77777777" w:rsidR="008963EF" w:rsidRDefault="001C606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河北省保定市竞秀区金沃大厦802</w:t>
            </w:r>
            <w:bookmarkEnd w:id="9"/>
          </w:p>
        </w:tc>
        <w:tc>
          <w:tcPr>
            <w:tcW w:w="540" w:type="dxa"/>
            <w:vMerge/>
            <w:vAlign w:val="center"/>
          </w:tcPr>
          <w:p w14:paraId="5E56A980" w14:textId="77777777" w:rsidR="008963EF" w:rsidRDefault="008963EF">
            <w:pPr>
              <w:spacing w:line="320" w:lineRule="exact"/>
              <w:jc w:val="center"/>
              <w:rPr>
                <w:rFonts w:ascii="宋体" w:hAnsi="宋体"/>
                <w:b/>
                <w:color w:val="000000" w:themeColor="text1"/>
                <w:sz w:val="20"/>
                <w:szCs w:val="20"/>
              </w:rPr>
            </w:pPr>
          </w:p>
        </w:tc>
        <w:tc>
          <w:tcPr>
            <w:tcW w:w="1297" w:type="dxa"/>
          </w:tcPr>
          <w:p w14:paraId="3DB18577" w14:textId="77777777" w:rsidR="008963EF" w:rsidRDefault="001C606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071000</w:t>
            </w:r>
            <w:bookmarkEnd w:id="10"/>
          </w:p>
        </w:tc>
      </w:tr>
      <w:tr w:rsidR="00063D8E" w14:paraId="4D4A22F1" w14:textId="77777777">
        <w:trPr>
          <w:trHeight w:val="315"/>
          <w:jc w:val="center"/>
        </w:trPr>
        <w:tc>
          <w:tcPr>
            <w:tcW w:w="1919" w:type="dxa"/>
            <w:vAlign w:val="center"/>
          </w:tcPr>
          <w:p w14:paraId="3F56D1FA"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00C23798" w14:textId="77777777" w:rsidR="008963EF" w:rsidRDefault="008963EF">
            <w:pPr>
              <w:spacing w:line="320" w:lineRule="exact"/>
              <w:rPr>
                <w:rFonts w:ascii="宋体" w:hAnsi="宋体"/>
                <w:b/>
                <w:color w:val="000000" w:themeColor="text1"/>
                <w:sz w:val="20"/>
                <w:szCs w:val="20"/>
              </w:rPr>
            </w:pPr>
          </w:p>
        </w:tc>
        <w:tc>
          <w:tcPr>
            <w:tcW w:w="540" w:type="dxa"/>
            <w:vMerge/>
            <w:vAlign w:val="center"/>
          </w:tcPr>
          <w:p w14:paraId="35DB788B" w14:textId="77777777" w:rsidR="008963EF" w:rsidRDefault="008963EF">
            <w:pPr>
              <w:spacing w:line="320" w:lineRule="exact"/>
              <w:jc w:val="center"/>
              <w:rPr>
                <w:rFonts w:ascii="宋体" w:hAnsi="宋体"/>
                <w:b/>
                <w:color w:val="000000" w:themeColor="text1"/>
                <w:sz w:val="20"/>
                <w:szCs w:val="20"/>
              </w:rPr>
            </w:pPr>
          </w:p>
        </w:tc>
        <w:tc>
          <w:tcPr>
            <w:tcW w:w="1297" w:type="dxa"/>
          </w:tcPr>
          <w:p w14:paraId="3FAC3A6C" w14:textId="77777777" w:rsidR="008963EF" w:rsidRDefault="008963EF">
            <w:pPr>
              <w:spacing w:line="320" w:lineRule="exact"/>
              <w:rPr>
                <w:rFonts w:ascii="宋体" w:hAnsi="宋体"/>
                <w:b/>
                <w:color w:val="000000" w:themeColor="text1"/>
                <w:sz w:val="20"/>
                <w:szCs w:val="20"/>
              </w:rPr>
            </w:pPr>
          </w:p>
        </w:tc>
      </w:tr>
      <w:tr w:rsidR="00063D8E" w14:paraId="42B46AC5" w14:textId="77777777">
        <w:trPr>
          <w:trHeight w:val="315"/>
          <w:jc w:val="center"/>
        </w:trPr>
        <w:tc>
          <w:tcPr>
            <w:tcW w:w="1919" w:type="dxa"/>
            <w:vAlign w:val="center"/>
          </w:tcPr>
          <w:p w14:paraId="302B4BFF"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080F4451" w14:textId="77777777" w:rsidR="008963EF" w:rsidRDefault="008963EF">
            <w:pPr>
              <w:spacing w:line="320" w:lineRule="exact"/>
              <w:rPr>
                <w:rFonts w:ascii="宋体" w:hAnsi="宋体"/>
                <w:b/>
                <w:color w:val="000000" w:themeColor="text1"/>
                <w:sz w:val="20"/>
                <w:szCs w:val="20"/>
              </w:rPr>
            </w:pPr>
          </w:p>
        </w:tc>
        <w:tc>
          <w:tcPr>
            <w:tcW w:w="540" w:type="dxa"/>
            <w:vMerge/>
            <w:vAlign w:val="center"/>
          </w:tcPr>
          <w:p w14:paraId="4CBC8043" w14:textId="77777777" w:rsidR="008963EF" w:rsidRDefault="008963EF">
            <w:pPr>
              <w:spacing w:line="320" w:lineRule="exact"/>
              <w:jc w:val="center"/>
              <w:rPr>
                <w:rFonts w:ascii="宋体" w:hAnsi="宋体"/>
                <w:b/>
                <w:color w:val="000000" w:themeColor="text1"/>
                <w:sz w:val="20"/>
                <w:szCs w:val="20"/>
              </w:rPr>
            </w:pPr>
          </w:p>
        </w:tc>
        <w:tc>
          <w:tcPr>
            <w:tcW w:w="1297" w:type="dxa"/>
          </w:tcPr>
          <w:p w14:paraId="769163F3" w14:textId="77777777" w:rsidR="008963EF" w:rsidRDefault="008963EF">
            <w:pPr>
              <w:spacing w:line="320" w:lineRule="exact"/>
              <w:rPr>
                <w:rFonts w:ascii="宋体" w:hAnsi="宋体"/>
                <w:b/>
                <w:color w:val="000000" w:themeColor="text1"/>
                <w:sz w:val="20"/>
                <w:szCs w:val="20"/>
              </w:rPr>
            </w:pPr>
          </w:p>
        </w:tc>
      </w:tr>
      <w:tr w:rsidR="00063D8E" w14:paraId="2AB6A784" w14:textId="77777777">
        <w:trPr>
          <w:trHeight w:val="237"/>
          <w:jc w:val="center"/>
        </w:trPr>
        <w:tc>
          <w:tcPr>
            <w:tcW w:w="1919" w:type="dxa"/>
            <w:vAlign w:val="center"/>
          </w:tcPr>
          <w:p w14:paraId="1E70ED65"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D500FC2" w14:textId="77777777" w:rsidR="008963EF" w:rsidRDefault="008963EF">
            <w:pPr>
              <w:spacing w:line="320" w:lineRule="exact"/>
              <w:rPr>
                <w:rFonts w:ascii="宋体" w:hAnsi="宋体"/>
                <w:b/>
                <w:color w:val="000000" w:themeColor="text1"/>
                <w:sz w:val="20"/>
                <w:szCs w:val="20"/>
              </w:rPr>
            </w:pPr>
          </w:p>
        </w:tc>
        <w:tc>
          <w:tcPr>
            <w:tcW w:w="540" w:type="dxa"/>
            <w:vMerge/>
            <w:vAlign w:val="center"/>
          </w:tcPr>
          <w:p w14:paraId="33797E0A" w14:textId="77777777" w:rsidR="008963EF" w:rsidRDefault="008963EF">
            <w:pPr>
              <w:spacing w:line="320" w:lineRule="exact"/>
              <w:jc w:val="center"/>
              <w:rPr>
                <w:rFonts w:ascii="宋体" w:hAnsi="宋体"/>
                <w:b/>
                <w:color w:val="000000" w:themeColor="text1"/>
                <w:sz w:val="20"/>
                <w:szCs w:val="20"/>
              </w:rPr>
            </w:pPr>
          </w:p>
        </w:tc>
        <w:tc>
          <w:tcPr>
            <w:tcW w:w="1297" w:type="dxa"/>
          </w:tcPr>
          <w:p w14:paraId="56E50326" w14:textId="77777777" w:rsidR="008963EF" w:rsidRDefault="008963EF">
            <w:pPr>
              <w:spacing w:line="320" w:lineRule="exact"/>
              <w:rPr>
                <w:rFonts w:ascii="宋体" w:hAnsi="宋体"/>
                <w:b/>
                <w:color w:val="000000" w:themeColor="text1"/>
                <w:sz w:val="20"/>
                <w:szCs w:val="20"/>
              </w:rPr>
            </w:pPr>
          </w:p>
        </w:tc>
      </w:tr>
      <w:tr w:rsidR="00063D8E" w14:paraId="059757F2" w14:textId="77777777">
        <w:trPr>
          <w:trHeight w:val="247"/>
          <w:jc w:val="center"/>
        </w:trPr>
        <w:tc>
          <w:tcPr>
            <w:tcW w:w="1919" w:type="dxa"/>
            <w:vAlign w:val="center"/>
          </w:tcPr>
          <w:p w14:paraId="3C453D35"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749F451" w14:textId="77777777" w:rsidR="008963EF" w:rsidRDefault="001C606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李兵</w:t>
            </w:r>
            <w:bookmarkEnd w:id="11"/>
          </w:p>
        </w:tc>
        <w:tc>
          <w:tcPr>
            <w:tcW w:w="1362" w:type="dxa"/>
            <w:gridSpan w:val="2"/>
            <w:vAlign w:val="center"/>
          </w:tcPr>
          <w:p w14:paraId="7B2EAE00"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48D62964" w14:textId="77777777" w:rsidR="008963EF" w:rsidRDefault="001C606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0312-5955201</w:t>
            </w:r>
            <w:bookmarkEnd w:id="12"/>
          </w:p>
        </w:tc>
        <w:tc>
          <w:tcPr>
            <w:tcW w:w="965" w:type="dxa"/>
            <w:gridSpan w:val="3"/>
            <w:vAlign w:val="center"/>
          </w:tcPr>
          <w:p w14:paraId="5AFEB0AD"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77CCC465" w14:textId="77777777" w:rsidR="008963EF" w:rsidRDefault="001C6069">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0312-5955201</w:t>
            </w:r>
            <w:bookmarkEnd w:id="13"/>
          </w:p>
        </w:tc>
      </w:tr>
      <w:tr w:rsidR="00063D8E" w14:paraId="389B2E45" w14:textId="77777777">
        <w:trPr>
          <w:jc w:val="center"/>
        </w:trPr>
        <w:tc>
          <w:tcPr>
            <w:tcW w:w="1919" w:type="dxa"/>
            <w:vAlign w:val="center"/>
          </w:tcPr>
          <w:p w14:paraId="1A159F21" w14:textId="77777777" w:rsidR="008963EF" w:rsidRDefault="001C606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14:paraId="4A868204" w14:textId="77777777" w:rsidR="008963EF" w:rsidRDefault="001C606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李学军</w:t>
            </w:r>
            <w:bookmarkEnd w:id="14"/>
          </w:p>
        </w:tc>
        <w:tc>
          <w:tcPr>
            <w:tcW w:w="1362" w:type="dxa"/>
            <w:gridSpan w:val="2"/>
            <w:vAlign w:val="center"/>
          </w:tcPr>
          <w:p w14:paraId="2536A2CE"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3C107A06" w14:textId="77777777" w:rsidR="008963EF" w:rsidRDefault="008963EF">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5F261311"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52B659AD" w14:textId="77777777" w:rsidR="008963EF" w:rsidRDefault="001C606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王兴品</w:t>
            </w:r>
            <w:bookmarkEnd w:id="16"/>
          </w:p>
        </w:tc>
      </w:tr>
      <w:tr w:rsidR="00063D8E" w14:paraId="51FAA7BD" w14:textId="77777777">
        <w:trPr>
          <w:trHeight w:val="1050"/>
          <w:jc w:val="center"/>
        </w:trPr>
        <w:tc>
          <w:tcPr>
            <w:tcW w:w="1919" w:type="dxa"/>
            <w:vAlign w:val="center"/>
          </w:tcPr>
          <w:p w14:paraId="344AE08A"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3794CEF2"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62D3F852" w14:textId="77777777" w:rsidR="008963EF" w:rsidRDefault="008963EF">
            <w:pPr>
              <w:spacing w:line="320" w:lineRule="exact"/>
              <w:jc w:val="center"/>
              <w:rPr>
                <w:rFonts w:ascii="宋体" w:hAnsi="宋体"/>
                <w:b/>
                <w:color w:val="000000" w:themeColor="text1"/>
                <w:sz w:val="20"/>
                <w:szCs w:val="20"/>
              </w:rPr>
            </w:pPr>
          </w:p>
        </w:tc>
        <w:tc>
          <w:tcPr>
            <w:tcW w:w="7957" w:type="dxa"/>
            <w:gridSpan w:val="14"/>
          </w:tcPr>
          <w:p w14:paraId="78EA5CE5" w14:textId="77777777" w:rsidR="008963EF" w:rsidRDefault="001C606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真空辅助材料的加工</w:t>
            </w:r>
            <w:bookmarkEnd w:id="17"/>
          </w:p>
        </w:tc>
      </w:tr>
      <w:tr w:rsidR="00063D8E" w14:paraId="17099E4A" w14:textId="77777777">
        <w:trPr>
          <w:trHeight w:val="606"/>
          <w:jc w:val="center"/>
        </w:trPr>
        <w:tc>
          <w:tcPr>
            <w:tcW w:w="1919" w:type="dxa"/>
            <w:vAlign w:val="center"/>
          </w:tcPr>
          <w:p w14:paraId="1801E2E4" w14:textId="77777777" w:rsidR="008963EF" w:rsidRDefault="001C60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1B6A0784" w14:textId="77777777" w:rsidR="008963EF" w:rsidRDefault="001C606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w:t>
            </w:r>
            <w:bookmarkEnd w:id="18"/>
          </w:p>
        </w:tc>
        <w:tc>
          <w:tcPr>
            <w:tcW w:w="2127" w:type="dxa"/>
            <w:gridSpan w:val="7"/>
            <w:vAlign w:val="center"/>
          </w:tcPr>
          <w:p w14:paraId="4DAF1FC1" w14:textId="77777777"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52620FEB" w14:textId="6F09BA1D" w:rsidR="008963EF" w:rsidRDefault="001C606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15E44">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063D8E" w14:paraId="2BF9F671" w14:textId="77777777">
        <w:trPr>
          <w:trHeight w:val="564"/>
          <w:jc w:val="center"/>
        </w:trPr>
        <w:tc>
          <w:tcPr>
            <w:tcW w:w="1919" w:type="dxa"/>
            <w:vAlign w:val="center"/>
          </w:tcPr>
          <w:p w14:paraId="670A3048" w14:textId="77777777" w:rsidR="008963EF" w:rsidRDefault="001C606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CEB2B3A" w14:textId="77777777" w:rsidR="008963EF" w:rsidRDefault="001C606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2020-03-21 0:00:00</w:t>
            </w:r>
            <w:bookmarkEnd w:id="19"/>
          </w:p>
        </w:tc>
        <w:tc>
          <w:tcPr>
            <w:tcW w:w="2403" w:type="dxa"/>
            <w:gridSpan w:val="6"/>
            <w:vAlign w:val="center"/>
          </w:tcPr>
          <w:p w14:paraId="34E60738" w14:textId="77777777" w:rsidR="008963EF" w:rsidRDefault="001C606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77AFBD31" w14:textId="77777777" w:rsidR="008963EF" w:rsidRDefault="008963EF">
            <w:pPr>
              <w:rPr>
                <w:rFonts w:ascii="宋体" w:hAnsi="宋体"/>
                <w:b/>
                <w:color w:val="000000" w:themeColor="text1"/>
                <w:sz w:val="20"/>
                <w:szCs w:val="20"/>
              </w:rPr>
            </w:pPr>
          </w:p>
        </w:tc>
      </w:tr>
      <w:tr w:rsidR="00063D8E" w14:paraId="1E3AEB24" w14:textId="77777777">
        <w:trPr>
          <w:cantSplit/>
          <w:jc w:val="center"/>
        </w:trPr>
        <w:tc>
          <w:tcPr>
            <w:tcW w:w="1919" w:type="dxa"/>
            <w:vAlign w:val="center"/>
          </w:tcPr>
          <w:p w14:paraId="2F70076C" w14:textId="77777777" w:rsidR="008963EF" w:rsidRDefault="001C606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77D980D0" w14:textId="77777777" w:rsidR="008963EF" w:rsidRDefault="001C606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6E2FAFCF" w14:textId="77777777" w:rsidR="008963EF" w:rsidRDefault="008963EF">
            <w:pPr>
              <w:widowControl/>
              <w:jc w:val="left"/>
              <w:rPr>
                <w:rFonts w:ascii="宋体" w:hAnsi="宋体"/>
                <w:b/>
                <w:color w:val="000000" w:themeColor="text1"/>
                <w:spacing w:val="-20"/>
                <w:sz w:val="20"/>
                <w:szCs w:val="20"/>
              </w:rPr>
            </w:pPr>
          </w:p>
          <w:p w14:paraId="367888F8" w14:textId="77777777" w:rsidR="008963EF" w:rsidRDefault="001C606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492B53CE" w14:textId="77777777" w:rsidR="008963EF" w:rsidRDefault="008963EF">
            <w:pPr>
              <w:rPr>
                <w:rFonts w:ascii="宋体" w:hAnsi="宋体"/>
                <w:b/>
                <w:color w:val="000000" w:themeColor="text1"/>
                <w:sz w:val="20"/>
                <w:szCs w:val="20"/>
              </w:rPr>
            </w:pPr>
          </w:p>
        </w:tc>
      </w:tr>
      <w:tr w:rsidR="00063D8E" w14:paraId="78A43D64" w14:textId="77777777">
        <w:trPr>
          <w:cantSplit/>
          <w:jc w:val="center"/>
        </w:trPr>
        <w:tc>
          <w:tcPr>
            <w:tcW w:w="1919" w:type="dxa"/>
            <w:vAlign w:val="center"/>
          </w:tcPr>
          <w:p w14:paraId="555B8DBB" w14:textId="77777777" w:rsidR="008963EF" w:rsidRDefault="001C606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4592DFA" w14:textId="77777777" w:rsidR="008963EF" w:rsidRDefault="001C606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5C45B100" w14:textId="77777777" w:rsidR="008963EF" w:rsidRDefault="008963EF">
            <w:pPr>
              <w:widowControl/>
              <w:jc w:val="left"/>
              <w:rPr>
                <w:rFonts w:ascii="宋体" w:hAnsi="宋体"/>
                <w:b/>
                <w:color w:val="000000" w:themeColor="text1"/>
                <w:sz w:val="20"/>
                <w:szCs w:val="20"/>
              </w:rPr>
            </w:pPr>
          </w:p>
        </w:tc>
      </w:tr>
    </w:tbl>
    <w:p w14:paraId="4FD410D9" w14:textId="77777777" w:rsidR="008963EF" w:rsidRDefault="008963EF" w:rsidP="008963EF">
      <w:pPr>
        <w:snapToGrid w:val="0"/>
        <w:spacing w:afterLines="30" w:after="93"/>
        <w:jc w:val="center"/>
        <w:rPr>
          <w:rFonts w:ascii="楷体" w:eastAsia="楷体" w:hAnsi="楷体"/>
          <w:b/>
          <w:color w:val="000000" w:themeColor="text1"/>
          <w:sz w:val="28"/>
          <w:szCs w:val="28"/>
        </w:rPr>
      </w:pPr>
    </w:p>
    <w:p w14:paraId="159747DA" w14:textId="77777777" w:rsidR="008963EF" w:rsidRDefault="001C606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67AC22B3" w14:textId="77777777" w:rsidR="008963EF" w:rsidRDefault="001C606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51BC292F" w14:textId="77777777" w:rsidR="008963EF" w:rsidRDefault="001C606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127"/>
        <w:gridCol w:w="7796"/>
      </w:tblGrid>
      <w:tr w:rsidR="00063D8E" w14:paraId="4BB84ACD" w14:textId="77777777" w:rsidTr="001B25B3">
        <w:tc>
          <w:tcPr>
            <w:tcW w:w="2127" w:type="dxa"/>
          </w:tcPr>
          <w:p w14:paraId="3A84C917" w14:textId="77777777" w:rsidR="008963EF" w:rsidRDefault="001C606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14:paraId="1323491B" w14:textId="77777777" w:rsidR="008963EF" w:rsidRDefault="001C606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B25B3" w14:paraId="1939DAAB" w14:textId="77777777" w:rsidTr="001B25B3">
        <w:tc>
          <w:tcPr>
            <w:tcW w:w="2127" w:type="dxa"/>
          </w:tcPr>
          <w:p w14:paraId="781A8AF0" w14:textId="380C7F9B" w:rsidR="001B25B3" w:rsidRDefault="001B25B3" w:rsidP="001B25B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96" w:type="dxa"/>
          </w:tcPr>
          <w:p w14:paraId="2D510BAE" w14:textId="49DA1F4C" w:rsidR="001B25B3" w:rsidRDefault="001B25B3" w:rsidP="001B25B3">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1B25B3" w14:paraId="424750D0" w14:textId="77777777" w:rsidTr="001B25B3">
        <w:tc>
          <w:tcPr>
            <w:tcW w:w="2127" w:type="dxa"/>
          </w:tcPr>
          <w:p w14:paraId="5B869E66" w14:textId="768B506A" w:rsidR="001B25B3" w:rsidRDefault="001B25B3" w:rsidP="001B25B3">
            <w:pPr>
              <w:jc w:val="center"/>
              <w:rPr>
                <w:rFonts w:ascii="宋体" w:hAnsi="宋体"/>
                <w:b/>
                <w:color w:val="000000" w:themeColor="text1"/>
                <w:sz w:val="20"/>
                <w:szCs w:val="20"/>
              </w:rPr>
            </w:pPr>
            <w:r>
              <w:rPr>
                <w:rFonts w:ascii="宋体" w:hAnsi="宋体" w:hint="eastAsia"/>
                <w:b/>
                <w:color w:val="000000" w:themeColor="text1"/>
                <w:sz w:val="20"/>
                <w:szCs w:val="20"/>
              </w:rPr>
              <w:t>总经办</w:t>
            </w:r>
          </w:p>
        </w:tc>
        <w:tc>
          <w:tcPr>
            <w:tcW w:w="7796" w:type="dxa"/>
          </w:tcPr>
          <w:p w14:paraId="56778572" w14:textId="4B0C88C4" w:rsidR="001B25B3" w:rsidRDefault="001B25B3" w:rsidP="001B25B3">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1B25B3" w14:paraId="263881AF" w14:textId="77777777" w:rsidTr="001B25B3">
        <w:tc>
          <w:tcPr>
            <w:tcW w:w="2127" w:type="dxa"/>
          </w:tcPr>
          <w:p w14:paraId="44F412B4" w14:textId="263F7400" w:rsidR="001B25B3" w:rsidRDefault="001B25B3" w:rsidP="001B25B3">
            <w:pPr>
              <w:jc w:val="center"/>
              <w:rPr>
                <w:rFonts w:ascii="宋体" w:hAnsi="宋体"/>
                <w:b/>
                <w:color w:val="000000" w:themeColor="text1"/>
                <w:sz w:val="20"/>
                <w:szCs w:val="20"/>
              </w:rPr>
            </w:pPr>
            <w:r>
              <w:rPr>
                <w:rFonts w:ascii="宋体" w:hAnsi="宋体" w:hint="eastAsia"/>
                <w:b/>
                <w:color w:val="000000" w:themeColor="text1"/>
                <w:sz w:val="20"/>
                <w:szCs w:val="20"/>
              </w:rPr>
              <w:t>经营部</w:t>
            </w:r>
          </w:p>
        </w:tc>
        <w:tc>
          <w:tcPr>
            <w:tcW w:w="7796" w:type="dxa"/>
          </w:tcPr>
          <w:p w14:paraId="627E66BE" w14:textId="338B4332" w:rsidR="001B25B3" w:rsidRDefault="001B25B3" w:rsidP="001B25B3">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1B25B3" w14:paraId="77AC00BA" w14:textId="77777777" w:rsidTr="001B25B3">
        <w:tc>
          <w:tcPr>
            <w:tcW w:w="2127" w:type="dxa"/>
          </w:tcPr>
          <w:p w14:paraId="60D3D750" w14:textId="74D804FB" w:rsidR="001B25B3" w:rsidRDefault="001B25B3" w:rsidP="001B25B3">
            <w:pPr>
              <w:jc w:val="center"/>
              <w:rPr>
                <w:rFonts w:ascii="宋体" w:hAnsi="宋体"/>
                <w:b/>
                <w:color w:val="000000" w:themeColor="text1"/>
                <w:sz w:val="20"/>
                <w:szCs w:val="20"/>
              </w:rPr>
            </w:pPr>
            <w:r>
              <w:rPr>
                <w:rFonts w:ascii="宋体" w:hAnsi="宋体" w:hint="eastAsia"/>
                <w:b/>
                <w:color w:val="000000" w:themeColor="text1"/>
                <w:sz w:val="20"/>
                <w:szCs w:val="20"/>
              </w:rPr>
              <w:t>技术质量部</w:t>
            </w:r>
          </w:p>
        </w:tc>
        <w:tc>
          <w:tcPr>
            <w:tcW w:w="7796" w:type="dxa"/>
          </w:tcPr>
          <w:p w14:paraId="39F7EF81" w14:textId="746D2EE4" w:rsidR="001B25B3" w:rsidRDefault="001B25B3" w:rsidP="001B25B3">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b/>
                <w:bCs/>
                <w:szCs w:val="21"/>
              </w:rPr>
              <w:t>7.1.5/</w:t>
            </w:r>
            <w:r>
              <w:rPr>
                <w:rFonts w:ascii="宋体" w:hAnsi="宋体" w:hint="eastAsia"/>
                <w:b/>
                <w:bCs/>
                <w:szCs w:val="21"/>
              </w:rPr>
              <w:t>8.6/8.7</w:t>
            </w:r>
          </w:p>
        </w:tc>
      </w:tr>
      <w:tr w:rsidR="001B25B3" w14:paraId="3A5CB15A" w14:textId="77777777" w:rsidTr="001B25B3">
        <w:tc>
          <w:tcPr>
            <w:tcW w:w="2127" w:type="dxa"/>
          </w:tcPr>
          <w:p w14:paraId="1CA4C9BF" w14:textId="7F360270" w:rsidR="001B25B3" w:rsidRDefault="001B25B3" w:rsidP="001B25B3">
            <w:pPr>
              <w:rPr>
                <w:rFonts w:ascii="宋体" w:hAnsi="宋体"/>
                <w:b/>
                <w:color w:val="000000" w:themeColor="text1"/>
                <w:szCs w:val="21"/>
              </w:rPr>
            </w:pPr>
            <w:r>
              <w:rPr>
                <w:rFonts w:ascii="宋体" w:hAnsi="宋体" w:hint="eastAsia"/>
                <w:b/>
                <w:color w:val="000000" w:themeColor="text1"/>
                <w:szCs w:val="21"/>
              </w:rPr>
              <w:t xml:space="preserve"> </w:t>
            </w:r>
            <w:r>
              <w:rPr>
                <w:rFonts w:ascii="宋体" w:hAnsi="宋体"/>
                <w:b/>
                <w:color w:val="000000" w:themeColor="text1"/>
                <w:szCs w:val="21"/>
              </w:rPr>
              <w:t xml:space="preserve">      </w:t>
            </w:r>
            <w:r>
              <w:rPr>
                <w:rFonts w:ascii="宋体" w:hAnsi="宋体" w:hint="eastAsia"/>
                <w:b/>
                <w:color w:val="000000" w:themeColor="text1"/>
                <w:szCs w:val="21"/>
              </w:rPr>
              <w:t>生产部</w:t>
            </w:r>
          </w:p>
        </w:tc>
        <w:tc>
          <w:tcPr>
            <w:tcW w:w="7796" w:type="dxa"/>
          </w:tcPr>
          <w:p w14:paraId="78DC66B2" w14:textId="7AF3D50F" w:rsidR="001B25B3" w:rsidRDefault="001B25B3" w:rsidP="001B25B3">
            <w:pPr>
              <w:rPr>
                <w:rFonts w:ascii="宋体" w:hAnsi="宋体"/>
                <w:b/>
                <w:color w:val="000000" w:themeColor="text1"/>
                <w:spacing w:val="-20"/>
                <w:szCs w:val="21"/>
                <w:u w:val="single"/>
              </w:rPr>
            </w:pPr>
            <w:r>
              <w:rPr>
                <w:rFonts w:ascii="宋体" w:hAnsi="宋体"/>
                <w:b/>
                <w:bCs/>
                <w:szCs w:val="21"/>
              </w:rPr>
              <w:t>5.3/6.2/7.1.3/7.1.4</w:t>
            </w:r>
            <w:r>
              <w:rPr>
                <w:rFonts w:ascii="宋体" w:hAnsi="宋体" w:hint="eastAsia"/>
                <w:b/>
                <w:bCs/>
                <w:szCs w:val="21"/>
              </w:rPr>
              <w:t>/</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w:t>
            </w:r>
          </w:p>
        </w:tc>
      </w:tr>
    </w:tbl>
    <w:p w14:paraId="110C98BF" w14:textId="77777777" w:rsidR="008963EF" w:rsidRDefault="001C606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2B4CA311" w14:textId="77777777" w:rsidR="008963EF" w:rsidRDefault="008963EF">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063D8E" w14:paraId="24C05450" w14:textId="77777777">
        <w:tc>
          <w:tcPr>
            <w:tcW w:w="3119" w:type="dxa"/>
          </w:tcPr>
          <w:p w14:paraId="36188830" w14:textId="77777777" w:rsidR="008963EF" w:rsidRDefault="001C606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62D5813" w14:textId="77777777" w:rsidR="008963EF" w:rsidRDefault="001C606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7498CB68" w14:textId="77777777" w:rsidR="008963EF" w:rsidRDefault="001C606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63D8E" w14:paraId="0BFC2E06" w14:textId="77777777">
        <w:tc>
          <w:tcPr>
            <w:tcW w:w="3119" w:type="dxa"/>
          </w:tcPr>
          <w:p w14:paraId="016F3A89" w14:textId="77777777" w:rsidR="008963EF" w:rsidRDefault="008963EF">
            <w:pPr>
              <w:jc w:val="center"/>
              <w:rPr>
                <w:rFonts w:ascii="宋体" w:hAnsi="宋体"/>
                <w:b/>
                <w:color w:val="000000" w:themeColor="text1"/>
                <w:sz w:val="20"/>
                <w:szCs w:val="20"/>
              </w:rPr>
            </w:pPr>
          </w:p>
        </w:tc>
        <w:tc>
          <w:tcPr>
            <w:tcW w:w="3249" w:type="dxa"/>
          </w:tcPr>
          <w:p w14:paraId="23255976" w14:textId="77777777" w:rsidR="008963EF" w:rsidRDefault="008963EF">
            <w:pPr>
              <w:jc w:val="center"/>
              <w:rPr>
                <w:rFonts w:ascii="宋体" w:hAnsi="宋体"/>
                <w:b/>
                <w:color w:val="000000" w:themeColor="text1"/>
                <w:spacing w:val="-20"/>
                <w:sz w:val="20"/>
                <w:szCs w:val="20"/>
                <w:u w:val="single"/>
              </w:rPr>
            </w:pPr>
          </w:p>
        </w:tc>
        <w:tc>
          <w:tcPr>
            <w:tcW w:w="3555" w:type="dxa"/>
          </w:tcPr>
          <w:p w14:paraId="6AE5C67A" w14:textId="77777777" w:rsidR="008963EF" w:rsidRDefault="008963EF">
            <w:pPr>
              <w:jc w:val="center"/>
              <w:rPr>
                <w:rFonts w:ascii="宋体" w:hAnsi="宋体"/>
                <w:b/>
                <w:color w:val="000000" w:themeColor="text1"/>
                <w:spacing w:val="-20"/>
                <w:sz w:val="20"/>
                <w:szCs w:val="20"/>
                <w:u w:val="single"/>
              </w:rPr>
            </w:pPr>
          </w:p>
        </w:tc>
      </w:tr>
      <w:tr w:rsidR="00063D8E" w14:paraId="584367D1" w14:textId="77777777">
        <w:tc>
          <w:tcPr>
            <w:tcW w:w="3119" w:type="dxa"/>
          </w:tcPr>
          <w:p w14:paraId="647E4311" w14:textId="77777777" w:rsidR="008963EF" w:rsidRDefault="008963EF">
            <w:pPr>
              <w:jc w:val="center"/>
              <w:rPr>
                <w:rFonts w:ascii="宋体" w:hAnsi="宋体"/>
                <w:b/>
                <w:color w:val="000000" w:themeColor="text1"/>
                <w:sz w:val="20"/>
                <w:szCs w:val="20"/>
              </w:rPr>
            </w:pPr>
          </w:p>
        </w:tc>
        <w:tc>
          <w:tcPr>
            <w:tcW w:w="3249" w:type="dxa"/>
          </w:tcPr>
          <w:p w14:paraId="5ADFC76E" w14:textId="77777777" w:rsidR="008963EF" w:rsidRDefault="008963EF">
            <w:pPr>
              <w:jc w:val="center"/>
              <w:rPr>
                <w:rFonts w:ascii="宋体" w:hAnsi="宋体"/>
                <w:b/>
                <w:color w:val="000000" w:themeColor="text1"/>
                <w:spacing w:val="-20"/>
                <w:sz w:val="20"/>
                <w:szCs w:val="20"/>
                <w:u w:val="single"/>
              </w:rPr>
            </w:pPr>
          </w:p>
        </w:tc>
        <w:tc>
          <w:tcPr>
            <w:tcW w:w="3555" w:type="dxa"/>
          </w:tcPr>
          <w:p w14:paraId="55F2A226" w14:textId="77777777" w:rsidR="008963EF" w:rsidRDefault="008963EF">
            <w:pPr>
              <w:jc w:val="center"/>
              <w:rPr>
                <w:rFonts w:ascii="宋体" w:hAnsi="宋体"/>
                <w:b/>
                <w:color w:val="000000" w:themeColor="text1"/>
                <w:spacing w:val="-20"/>
                <w:sz w:val="20"/>
                <w:szCs w:val="20"/>
                <w:u w:val="single"/>
              </w:rPr>
            </w:pPr>
          </w:p>
        </w:tc>
      </w:tr>
      <w:tr w:rsidR="00063D8E" w14:paraId="0C98132F" w14:textId="77777777">
        <w:tc>
          <w:tcPr>
            <w:tcW w:w="3119" w:type="dxa"/>
          </w:tcPr>
          <w:p w14:paraId="2CF298DD" w14:textId="77777777" w:rsidR="008963EF" w:rsidRDefault="008963EF">
            <w:pPr>
              <w:jc w:val="center"/>
              <w:rPr>
                <w:rFonts w:ascii="宋体" w:hAnsi="宋体"/>
                <w:b/>
                <w:color w:val="000000" w:themeColor="text1"/>
                <w:sz w:val="20"/>
                <w:szCs w:val="20"/>
              </w:rPr>
            </w:pPr>
          </w:p>
        </w:tc>
        <w:tc>
          <w:tcPr>
            <w:tcW w:w="3249" w:type="dxa"/>
          </w:tcPr>
          <w:p w14:paraId="71DF2B40" w14:textId="77777777" w:rsidR="008963EF" w:rsidRDefault="008963EF">
            <w:pPr>
              <w:jc w:val="center"/>
              <w:rPr>
                <w:rFonts w:ascii="宋体" w:hAnsi="宋体"/>
                <w:b/>
                <w:color w:val="000000" w:themeColor="text1"/>
                <w:spacing w:val="-20"/>
                <w:sz w:val="20"/>
                <w:szCs w:val="20"/>
                <w:u w:val="single"/>
              </w:rPr>
            </w:pPr>
          </w:p>
        </w:tc>
        <w:tc>
          <w:tcPr>
            <w:tcW w:w="3555" w:type="dxa"/>
          </w:tcPr>
          <w:p w14:paraId="198B35B5" w14:textId="77777777" w:rsidR="008963EF" w:rsidRDefault="008963EF">
            <w:pPr>
              <w:jc w:val="center"/>
              <w:rPr>
                <w:rFonts w:ascii="宋体" w:hAnsi="宋体"/>
                <w:b/>
                <w:color w:val="000000" w:themeColor="text1"/>
                <w:spacing w:val="-20"/>
                <w:sz w:val="20"/>
                <w:szCs w:val="20"/>
                <w:u w:val="single"/>
              </w:rPr>
            </w:pPr>
          </w:p>
        </w:tc>
      </w:tr>
    </w:tbl>
    <w:p w14:paraId="4124AEEB" w14:textId="77777777" w:rsidR="008963EF" w:rsidRDefault="001C606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75733BB" w14:textId="77777777" w:rsidR="008963EF" w:rsidRDefault="008963EF">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1527"/>
        <w:gridCol w:w="992"/>
        <w:gridCol w:w="5386"/>
      </w:tblGrid>
      <w:tr w:rsidR="00063D8E" w14:paraId="466D78B8" w14:textId="77777777" w:rsidTr="001B25B3">
        <w:tc>
          <w:tcPr>
            <w:tcW w:w="2130" w:type="dxa"/>
          </w:tcPr>
          <w:p w14:paraId="276855EA" w14:textId="77777777" w:rsidR="008963EF" w:rsidRDefault="001C606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68B4C8B3" w14:textId="77777777" w:rsidR="008963EF" w:rsidRDefault="001C6069">
            <w:pPr>
              <w:rPr>
                <w:b/>
                <w:color w:val="000000" w:themeColor="text1"/>
                <w:sz w:val="20"/>
                <w:szCs w:val="20"/>
              </w:rPr>
            </w:pPr>
            <w:r>
              <w:rPr>
                <w:rFonts w:hint="eastAsia"/>
                <w:b/>
                <w:color w:val="000000" w:themeColor="text1"/>
                <w:sz w:val="20"/>
                <w:szCs w:val="20"/>
              </w:rPr>
              <w:t>服务名称</w:t>
            </w:r>
          </w:p>
        </w:tc>
        <w:tc>
          <w:tcPr>
            <w:tcW w:w="1527" w:type="dxa"/>
          </w:tcPr>
          <w:p w14:paraId="7A845AEF" w14:textId="77777777" w:rsidR="008963EF" w:rsidRDefault="001C606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42A16FD8" w14:textId="77777777" w:rsidR="008963EF" w:rsidRDefault="001C6069">
            <w:pPr>
              <w:rPr>
                <w:b/>
                <w:color w:val="000000" w:themeColor="text1"/>
                <w:sz w:val="20"/>
                <w:szCs w:val="20"/>
              </w:rPr>
            </w:pPr>
            <w:r>
              <w:rPr>
                <w:rFonts w:hint="eastAsia"/>
                <w:b/>
                <w:color w:val="000000" w:themeColor="text1"/>
                <w:sz w:val="20"/>
                <w:szCs w:val="20"/>
              </w:rPr>
              <w:t>服务类型</w:t>
            </w:r>
          </w:p>
        </w:tc>
        <w:tc>
          <w:tcPr>
            <w:tcW w:w="992" w:type="dxa"/>
          </w:tcPr>
          <w:p w14:paraId="464C9666" w14:textId="77777777" w:rsidR="008963EF" w:rsidRDefault="001C6069">
            <w:pPr>
              <w:rPr>
                <w:b/>
                <w:color w:val="000000" w:themeColor="text1"/>
                <w:sz w:val="20"/>
                <w:szCs w:val="20"/>
              </w:rPr>
            </w:pPr>
            <w:r>
              <w:rPr>
                <w:rFonts w:hint="eastAsia"/>
                <w:b/>
                <w:color w:val="000000" w:themeColor="text1"/>
                <w:sz w:val="20"/>
                <w:szCs w:val="20"/>
              </w:rPr>
              <w:t>规格</w:t>
            </w:r>
          </w:p>
        </w:tc>
        <w:tc>
          <w:tcPr>
            <w:tcW w:w="5386" w:type="dxa"/>
          </w:tcPr>
          <w:p w14:paraId="0332943C" w14:textId="77777777" w:rsidR="008963EF" w:rsidRDefault="001C6069">
            <w:pPr>
              <w:rPr>
                <w:b/>
                <w:color w:val="000000" w:themeColor="text1"/>
                <w:sz w:val="20"/>
                <w:szCs w:val="20"/>
              </w:rPr>
            </w:pPr>
            <w:r>
              <w:rPr>
                <w:rFonts w:hint="eastAsia"/>
                <w:b/>
                <w:color w:val="000000" w:themeColor="text1"/>
                <w:sz w:val="20"/>
                <w:szCs w:val="20"/>
              </w:rPr>
              <w:t>执行标准</w:t>
            </w:r>
          </w:p>
        </w:tc>
      </w:tr>
      <w:tr w:rsidR="00063D8E" w14:paraId="41D5F689" w14:textId="77777777" w:rsidTr="001B25B3">
        <w:tc>
          <w:tcPr>
            <w:tcW w:w="2130" w:type="dxa"/>
          </w:tcPr>
          <w:p w14:paraId="70BD0A27" w14:textId="7ACB7E1B" w:rsidR="008963EF" w:rsidRDefault="001B25B3">
            <w:pPr>
              <w:rPr>
                <w:b/>
                <w:color w:val="000000" w:themeColor="text1"/>
                <w:sz w:val="20"/>
                <w:szCs w:val="20"/>
              </w:rPr>
            </w:pPr>
            <w:r w:rsidRPr="00075CC4">
              <w:rPr>
                <w:rFonts w:ascii="KaiTi" w:eastAsia="KaiTi" w:hAnsi="KaiTi" w:hint="eastAsia"/>
              </w:rPr>
              <w:t>真空辅助材料的加工</w:t>
            </w:r>
          </w:p>
        </w:tc>
        <w:tc>
          <w:tcPr>
            <w:tcW w:w="1527" w:type="dxa"/>
          </w:tcPr>
          <w:p w14:paraId="1F3B6CD0" w14:textId="716F4B22" w:rsidR="008963EF" w:rsidRDefault="001B25B3">
            <w:pPr>
              <w:rPr>
                <w:b/>
                <w:color w:val="000000" w:themeColor="text1"/>
                <w:sz w:val="20"/>
                <w:szCs w:val="20"/>
              </w:rPr>
            </w:pPr>
            <w:r>
              <w:rPr>
                <w:rFonts w:hint="eastAsia"/>
                <w:b/>
                <w:color w:val="000000" w:themeColor="text1"/>
                <w:sz w:val="20"/>
                <w:szCs w:val="20"/>
              </w:rPr>
              <w:t>多种</w:t>
            </w:r>
          </w:p>
        </w:tc>
        <w:tc>
          <w:tcPr>
            <w:tcW w:w="992" w:type="dxa"/>
          </w:tcPr>
          <w:p w14:paraId="45CA17BE" w14:textId="5DE20323" w:rsidR="008963EF" w:rsidRDefault="001B25B3">
            <w:pPr>
              <w:rPr>
                <w:b/>
                <w:color w:val="000000" w:themeColor="text1"/>
                <w:sz w:val="20"/>
                <w:szCs w:val="20"/>
              </w:rPr>
            </w:pPr>
            <w:r>
              <w:rPr>
                <w:rFonts w:hint="eastAsia"/>
                <w:b/>
                <w:color w:val="000000" w:themeColor="text1"/>
                <w:sz w:val="20"/>
                <w:szCs w:val="20"/>
              </w:rPr>
              <w:t>多种</w:t>
            </w:r>
          </w:p>
        </w:tc>
        <w:tc>
          <w:tcPr>
            <w:tcW w:w="5386" w:type="dxa"/>
          </w:tcPr>
          <w:p w14:paraId="74FDA5FE" w14:textId="32133049" w:rsidR="008963EF" w:rsidRPr="001B25B3" w:rsidRDefault="001B25B3">
            <w:pPr>
              <w:rPr>
                <w:rFonts w:ascii="KaiTi" w:eastAsia="KaiTi" w:hAnsi="KaiTi" w:hint="eastAsia"/>
                <w:szCs w:val="20"/>
              </w:rPr>
            </w:pPr>
            <w:r w:rsidRPr="001B25B3">
              <w:rPr>
                <w:rFonts w:ascii="KaiTi" w:eastAsia="KaiTi" w:hAnsi="KaiTi" w:cstheme="minorEastAsia" w:hint="eastAsia"/>
                <w:szCs w:val="20"/>
              </w:rPr>
              <w:t>按照客户提出的要求、技术协议进行生产，加工过程中参考</w:t>
            </w:r>
            <w:r w:rsidRPr="001B25B3">
              <w:rPr>
                <w:rFonts w:ascii="KaiTi" w:eastAsia="KaiTi" w:hAnsi="KaiTi" w:hint="eastAsia"/>
                <w:szCs w:val="20"/>
              </w:rPr>
              <w:t>GB/T 1804-2000</w:t>
            </w:r>
            <w:r w:rsidRPr="001B25B3">
              <w:rPr>
                <w:rFonts w:ascii="KaiTi" w:eastAsia="KaiTi" w:hAnsi="KaiTi" w:cs="Arial"/>
                <w:b/>
                <w:bCs/>
                <w:color w:val="333333"/>
                <w:kern w:val="0"/>
                <w:szCs w:val="20"/>
              </w:rPr>
              <w:t xml:space="preserve"> GB/T 10004-2008 包装用塑料复合膜、袋干法复合、挤出复合</w:t>
            </w:r>
            <w:r w:rsidRPr="001B25B3">
              <w:rPr>
                <w:rFonts w:ascii="KaiTi" w:eastAsia="KaiTi" w:hAnsi="KaiTi" w:cs="Arial" w:hint="eastAsia"/>
                <w:b/>
                <w:bCs/>
                <w:color w:val="333333"/>
                <w:kern w:val="0"/>
                <w:szCs w:val="20"/>
              </w:rPr>
              <w:t>、</w:t>
            </w:r>
            <w:r w:rsidRPr="001B25B3">
              <w:rPr>
                <w:rFonts w:ascii="KaiTi" w:eastAsia="KaiTi" w:hAnsi="KaiTi" w:cs="Arial"/>
                <w:b/>
                <w:bCs/>
                <w:color w:val="333333"/>
                <w:kern w:val="0"/>
                <w:szCs w:val="20"/>
              </w:rPr>
              <w:t>GB/T 20218-2006 双向拉伸聚酰胺（尼龙）薄膜</w:t>
            </w:r>
            <w:r w:rsidRPr="001B25B3">
              <w:rPr>
                <w:rFonts w:ascii="KaiTi" w:eastAsia="KaiTi" w:hAnsi="KaiTi" w:hint="eastAsia"/>
                <w:szCs w:val="20"/>
              </w:rPr>
              <w:t>等。</w:t>
            </w:r>
          </w:p>
        </w:tc>
      </w:tr>
      <w:tr w:rsidR="00063D8E" w14:paraId="30CB99FB" w14:textId="77777777" w:rsidTr="001B25B3">
        <w:tc>
          <w:tcPr>
            <w:tcW w:w="2130" w:type="dxa"/>
          </w:tcPr>
          <w:p w14:paraId="485FC9F3" w14:textId="77777777" w:rsidR="008963EF" w:rsidRDefault="008963EF">
            <w:pPr>
              <w:rPr>
                <w:b/>
                <w:color w:val="000000" w:themeColor="text1"/>
                <w:sz w:val="20"/>
                <w:szCs w:val="20"/>
              </w:rPr>
            </w:pPr>
          </w:p>
        </w:tc>
        <w:tc>
          <w:tcPr>
            <w:tcW w:w="1527" w:type="dxa"/>
          </w:tcPr>
          <w:p w14:paraId="1DD34380" w14:textId="77777777" w:rsidR="008963EF" w:rsidRDefault="008963EF">
            <w:pPr>
              <w:rPr>
                <w:b/>
                <w:color w:val="000000" w:themeColor="text1"/>
                <w:sz w:val="20"/>
                <w:szCs w:val="20"/>
              </w:rPr>
            </w:pPr>
          </w:p>
        </w:tc>
        <w:tc>
          <w:tcPr>
            <w:tcW w:w="992" w:type="dxa"/>
          </w:tcPr>
          <w:p w14:paraId="4CD13F45" w14:textId="77777777" w:rsidR="008963EF" w:rsidRDefault="008963EF">
            <w:pPr>
              <w:rPr>
                <w:b/>
                <w:color w:val="000000" w:themeColor="text1"/>
                <w:sz w:val="20"/>
                <w:szCs w:val="20"/>
              </w:rPr>
            </w:pPr>
          </w:p>
        </w:tc>
        <w:tc>
          <w:tcPr>
            <w:tcW w:w="5386" w:type="dxa"/>
          </w:tcPr>
          <w:p w14:paraId="127515A2" w14:textId="77777777" w:rsidR="008963EF" w:rsidRDefault="008963EF">
            <w:pPr>
              <w:rPr>
                <w:b/>
                <w:color w:val="000000" w:themeColor="text1"/>
                <w:sz w:val="20"/>
                <w:szCs w:val="20"/>
              </w:rPr>
            </w:pPr>
          </w:p>
        </w:tc>
      </w:tr>
      <w:tr w:rsidR="00063D8E" w14:paraId="5FD3BD74" w14:textId="77777777" w:rsidTr="001B25B3">
        <w:tc>
          <w:tcPr>
            <w:tcW w:w="2130" w:type="dxa"/>
          </w:tcPr>
          <w:p w14:paraId="0DDEF985" w14:textId="77777777" w:rsidR="008963EF" w:rsidRDefault="008963EF">
            <w:pPr>
              <w:rPr>
                <w:b/>
                <w:color w:val="000000" w:themeColor="text1"/>
                <w:sz w:val="20"/>
                <w:szCs w:val="20"/>
              </w:rPr>
            </w:pPr>
          </w:p>
        </w:tc>
        <w:tc>
          <w:tcPr>
            <w:tcW w:w="1527" w:type="dxa"/>
          </w:tcPr>
          <w:p w14:paraId="3E1713CC" w14:textId="77777777" w:rsidR="008963EF" w:rsidRDefault="008963EF">
            <w:pPr>
              <w:rPr>
                <w:b/>
                <w:color w:val="000000" w:themeColor="text1"/>
                <w:sz w:val="20"/>
                <w:szCs w:val="20"/>
              </w:rPr>
            </w:pPr>
          </w:p>
        </w:tc>
        <w:tc>
          <w:tcPr>
            <w:tcW w:w="992" w:type="dxa"/>
          </w:tcPr>
          <w:p w14:paraId="165F4098" w14:textId="77777777" w:rsidR="008963EF" w:rsidRDefault="008963EF">
            <w:pPr>
              <w:rPr>
                <w:b/>
                <w:color w:val="000000" w:themeColor="text1"/>
                <w:sz w:val="20"/>
                <w:szCs w:val="20"/>
              </w:rPr>
            </w:pPr>
          </w:p>
        </w:tc>
        <w:tc>
          <w:tcPr>
            <w:tcW w:w="5386" w:type="dxa"/>
          </w:tcPr>
          <w:p w14:paraId="5F3DC5A2" w14:textId="77777777" w:rsidR="008963EF" w:rsidRDefault="008963EF">
            <w:pPr>
              <w:rPr>
                <w:b/>
                <w:color w:val="000000" w:themeColor="text1"/>
                <w:sz w:val="20"/>
                <w:szCs w:val="20"/>
              </w:rPr>
            </w:pPr>
          </w:p>
        </w:tc>
      </w:tr>
      <w:tr w:rsidR="00063D8E" w14:paraId="28DA7A2E" w14:textId="77777777" w:rsidTr="001B25B3">
        <w:tc>
          <w:tcPr>
            <w:tcW w:w="2130" w:type="dxa"/>
          </w:tcPr>
          <w:p w14:paraId="5917F0AB" w14:textId="77777777" w:rsidR="008963EF" w:rsidRDefault="008963EF">
            <w:pPr>
              <w:rPr>
                <w:b/>
                <w:color w:val="000000" w:themeColor="text1"/>
                <w:sz w:val="20"/>
                <w:szCs w:val="20"/>
              </w:rPr>
            </w:pPr>
          </w:p>
        </w:tc>
        <w:tc>
          <w:tcPr>
            <w:tcW w:w="1527" w:type="dxa"/>
          </w:tcPr>
          <w:p w14:paraId="0678AEAF" w14:textId="77777777" w:rsidR="008963EF" w:rsidRDefault="008963EF">
            <w:pPr>
              <w:rPr>
                <w:b/>
                <w:color w:val="000000" w:themeColor="text1"/>
                <w:sz w:val="20"/>
                <w:szCs w:val="20"/>
              </w:rPr>
            </w:pPr>
          </w:p>
        </w:tc>
        <w:tc>
          <w:tcPr>
            <w:tcW w:w="992" w:type="dxa"/>
          </w:tcPr>
          <w:p w14:paraId="5ED22BE4" w14:textId="77777777" w:rsidR="008963EF" w:rsidRDefault="008963EF">
            <w:pPr>
              <w:rPr>
                <w:b/>
                <w:color w:val="000000" w:themeColor="text1"/>
                <w:sz w:val="20"/>
                <w:szCs w:val="20"/>
              </w:rPr>
            </w:pPr>
          </w:p>
        </w:tc>
        <w:tc>
          <w:tcPr>
            <w:tcW w:w="5386" w:type="dxa"/>
          </w:tcPr>
          <w:p w14:paraId="3FEAAC22" w14:textId="77777777" w:rsidR="008963EF" w:rsidRDefault="008963EF">
            <w:pPr>
              <w:rPr>
                <w:b/>
                <w:color w:val="000000" w:themeColor="text1"/>
                <w:sz w:val="20"/>
                <w:szCs w:val="20"/>
              </w:rPr>
            </w:pPr>
          </w:p>
        </w:tc>
      </w:tr>
    </w:tbl>
    <w:p w14:paraId="608E0AC7" w14:textId="77777777" w:rsidR="008963EF" w:rsidRDefault="001C606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44406CDA" w14:textId="666418E5" w:rsidR="008963EF" w:rsidRDefault="001B25B3">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1C6069">
        <w:rPr>
          <w:rFonts w:hint="eastAsia"/>
          <w:b/>
          <w:color w:val="000000" w:themeColor="text1"/>
          <w:spacing w:val="-10"/>
          <w:szCs w:val="21"/>
        </w:rPr>
        <w:t>体系运行开始的</w:t>
      </w:r>
      <w:r>
        <w:rPr>
          <w:rFonts w:hint="eastAsia"/>
          <w:b/>
          <w:color w:val="000000" w:themeColor="text1"/>
          <w:spacing w:val="-10"/>
          <w:szCs w:val="21"/>
        </w:rPr>
        <w:t>2020</w:t>
      </w:r>
      <w:r w:rsidR="001C6069">
        <w:rPr>
          <w:rFonts w:hint="eastAsia"/>
          <w:b/>
          <w:color w:val="000000" w:themeColor="text1"/>
          <w:spacing w:val="-10"/>
          <w:szCs w:val="21"/>
        </w:rPr>
        <w:t>年</w:t>
      </w:r>
      <w:r>
        <w:rPr>
          <w:rFonts w:hint="eastAsia"/>
          <w:b/>
          <w:color w:val="000000" w:themeColor="text1"/>
          <w:spacing w:val="-10"/>
          <w:szCs w:val="21"/>
        </w:rPr>
        <w:t>3</w:t>
      </w:r>
      <w:r w:rsidR="001C6069">
        <w:rPr>
          <w:rFonts w:hint="eastAsia"/>
          <w:b/>
          <w:color w:val="000000" w:themeColor="text1"/>
          <w:spacing w:val="-10"/>
          <w:szCs w:val="21"/>
        </w:rPr>
        <w:t>月</w:t>
      </w:r>
      <w:bookmarkStart w:id="20" w:name="OLE_LINK1"/>
      <w:r>
        <w:rPr>
          <w:rFonts w:hint="eastAsia"/>
          <w:b/>
          <w:color w:val="000000" w:themeColor="text1"/>
          <w:spacing w:val="-10"/>
          <w:szCs w:val="21"/>
        </w:rPr>
        <w:t>21</w:t>
      </w:r>
      <w:r w:rsidR="001C6069">
        <w:rPr>
          <w:rFonts w:hint="eastAsia"/>
          <w:b/>
          <w:color w:val="000000" w:themeColor="text1"/>
          <w:spacing w:val="-10"/>
          <w:szCs w:val="21"/>
        </w:rPr>
        <w:t>日</w:t>
      </w:r>
      <w:bookmarkEnd w:id="20"/>
      <w:r w:rsidR="001C6069">
        <w:rPr>
          <w:rFonts w:hint="eastAsia"/>
          <w:b/>
          <w:color w:val="000000" w:themeColor="text1"/>
          <w:spacing w:val="-10"/>
          <w:szCs w:val="21"/>
        </w:rPr>
        <w:t>至</w:t>
      </w:r>
      <w:r>
        <w:rPr>
          <w:rFonts w:hint="eastAsia"/>
          <w:b/>
          <w:color w:val="000000" w:themeColor="text1"/>
          <w:spacing w:val="-10"/>
          <w:szCs w:val="21"/>
        </w:rPr>
        <w:t>2020</w:t>
      </w:r>
      <w:r w:rsidR="001C6069">
        <w:rPr>
          <w:rFonts w:hint="eastAsia"/>
          <w:b/>
          <w:color w:val="000000" w:themeColor="text1"/>
          <w:spacing w:val="-10"/>
          <w:szCs w:val="21"/>
        </w:rPr>
        <w:t>年</w:t>
      </w:r>
      <w:r>
        <w:rPr>
          <w:rFonts w:hint="eastAsia"/>
          <w:b/>
          <w:color w:val="000000" w:themeColor="text1"/>
          <w:spacing w:val="-10"/>
          <w:szCs w:val="21"/>
        </w:rPr>
        <w:t>11</w:t>
      </w:r>
      <w:r w:rsidR="001C6069">
        <w:rPr>
          <w:rFonts w:hint="eastAsia"/>
          <w:b/>
          <w:color w:val="000000" w:themeColor="text1"/>
          <w:spacing w:val="-10"/>
          <w:szCs w:val="21"/>
        </w:rPr>
        <w:t>月</w:t>
      </w:r>
      <w:r>
        <w:rPr>
          <w:rFonts w:hint="eastAsia"/>
          <w:b/>
          <w:color w:val="000000" w:themeColor="text1"/>
          <w:spacing w:val="-10"/>
          <w:szCs w:val="21"/>
        </w:rPr>
        <w:t>10</w:t>
      </w:r>
      <w:r w:rsidR="001C6069">
        <w:rPr>
          <w:rFonts w:hint="eastAsia"/>
          <w:b/>
          <w:color w:val="000000" w:themeColor="text1"/>
          <w:spacing w:val="-10"/>
          <w:szCs w:val="21"/>
        </w:rPr>
        <w:t>日。</w:t>
      </w:r>
    </w:p>
    <w:p w14:paraId="769CCAFF" w14:textId="77777777" w:rsidR="008963EF" w:rsidRDefault="001C606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782496BD" w14:textId="77777777" w:rsidR="008963EF" w:rsidRDefault="001C606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2EB7C57A" w14:textId="2FCA2598" w:rsidR="008963EF" w:rsidRDefault="001B25B3">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1C6069">
        <w:rPr>
          <w:rFonts w:ascii="宋体" w:hAnsi="宋体" w:hint="eastAsia"/>
          <w:b/>
          <w:color w:val="000000" w:themeColor="text1"/>
          <w:szCs w:val="21"/>
        </w:rPr>
        <w:t>已完成审核计划的全部工作</w:t>
      </w:r>
    </w:p>
    <w:p w14:paraId="5B1F93B0" w14:textId="77777777" w:rsidR="008963EF" w:rsidRDefault="001C606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6571B3E2" w14:textId="77777777" w:rsidR="008963EF" w:rsidRDefault="001C606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60EC2FC" w14:textId="77777777" w:rsidR="008963EF" w:rsidRDefault="001C6069" w:rsidP="008963E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063D8E" w14:paraId="685F2941" w14:textId="77777777">
        <w:trPr>
          <w:cantSplit/>
          <w:trHeight w:val="985"/>
          <w:jc w:val="center"/>
        </w:trPr>
        <w:tc>
          <w:tcPr>
            <w:tcW w:w="720" w:type="dxa"/>
            <w:vMerge w:val="restart"/>
            <w:textDirection w:val="tbRlV"/>
            <w:vAlign w:val="center"/>
          </w:tcPr>
          <w:p w14:paraId="0F5B2E3E" w14:textId="77777777" w:rsidR="008963EF" w:rsidRDefault="001C606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5F046D28" w14:textId="77777777" w:rsidR="008963EF" w:rsidRDefault="001C606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47DC72DE" w14:textId="77777777" w:rsidR="001B25B3" w:rsidRPr="001B25B3" w:rsidRDefault="001B25B3" w:rsidP="001B25B3">
            <w:pPr>
              <w:rPr>
                <w:rFonts w:ascii="KaiTi" w:eastAsia="KaiTi" w:hAnsi="KaiTi" w:cs="楷体"/>
                <w:kern w:val="0"/>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企业通过监视和评审内外部信息：</w:t>
            </w:r>
          </w:p>
          <w:p w14:paraId="6F2F9898"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1、最高管理层定期对各职能部门收集的信息进行讨论研究确定</w:t>
            </w:r>
          </w:p>
          <w:p w14:paraId="0FFDF948"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2、对组织建立、实现目标及战略方向有影响的各种相关的内外部因素进行评审；</w:t>
            </w:r>
          </w:p>
          <w:p w14:paraId="1D50EE97" w14:textId="77777777" w:rsidR="001B25B3" w:rsidRPr="001B25B3" w:rsidRDefault="001B25B3" w:rsidP="001B25B3">
            <w:pPr>
              <w:ind w:firstLineChars="100" w:firstLine="210"/>
              <w:rPr>
                <w:rFonts w:ascii="KaiTi" w:eastAsia="KaiTi" w:hAnsi="KaiTi" w:cs="楷体"/>
                <w:szCs w:val="21"/>
              </w:rPr>
            </w:pPr>
            <w:r w:rsidRPr="001B25B3">
              <w:rPr>
                <w:rFonts w:ascii="KaiTi" w:eastAsia="KaiTi" w:hAnsi="KaiTi" w:cs="楷体" w:hint="eastAsia"/>
                <w:szCs w:val="21"/>
              </w:rPr>
              <w:t>——内部因素主要包括：公司的内部管理、价值观、企业文化、企业的知识和管理绩效等相关因素；</w:t>
            </w:r>
          </w:p>
          <w:p w14:paraId="44DDC982" w14:textId="77777777" w:rsidR="001B25B3" w:rsidRPr="001B25B3" w:rsidRDefault="001B25B3" w:rsidP="001B25B3">
            <w:pPr>
              <w:ind w:firstLineChars="100" w:firstLine="210"/>
              <w:rPr>
                <w:rFonts w:ascii="KaiTi" w:eastAsia="KaiTi" w:hAnsi="KaiTi" w:cs="楷体"/>
                <w:szCs w:val="21"/>
              </w:rPr>
            </w:pPr>
            <w:r w:rsidRPr="001B25B3">
              <w:rPr>
                <w:rFonts w:ascii="KaiTi" w:eastAsia="KaiTi" w:hAnsi="KaiTi" w:cs="楷体" w:hint="eastAsia"/>
                <w:szCs w:val="21"/>
              </w:rPr>
              <w:t>——外部因素主要包括：国际、国内、本地的各种法律法规、技术、行业竞争、市场环境、外部文化、社会因素和经济因素等相关因素。</w:t>
            </w:r>
          </w:p>
          <w:p w14:paraId="0B8851FA"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3、目前主要识别出的外部环境有：法律法规、技术、行业市场的竞争、价格的竞争、政治等环境。</w:t>
            </w:r>
          </w:p>
          <w:p w14:paraId="07BD9DD2"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4、促进内部环境的改善；⑴通过贯标强化企业管理的规范化、程序化；⑵加强内部管理，降低成本。</w:t>
            </w:r>
          </w:p>
          <w:p w14:paraId="105C2508"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5、企业内部优势：设备自动化程度较高、幅宽达米国内首家，管理人员学历较高。</w:t>
            </w:r>
          </w:p>
          <w:p w14:paraId="3809BB31" w14:textId="3A057009" w:rsidR="001B25B3" w:rsidRDefault="001B25B3" w:rsidP="001B25B3">
            <w:pPr>
              <w:spacing w:line="240" w:lineRule="exact"/>
              <w:rPr>
                <w:rFonts w:hint="eastAsia"/>
                <w:b/>
                <w:color w:val="000000" w:themeColor="text1"/>
                <w:sz w:val="20"/>
                <w:szCs w:val="20"/>
              </w:rPr>
            </w:pPr>
            <w:r w:rsidRPr="001B25B3">
              <w:rPr>
                <w:rFonts w:ascii="KaiTi" w:eastAsia="KaiTi" w:hAnsi="KaiTi" w:cs="楷体" w:hint="eastAsia"/>
                <w:szCs w:val="21"/>
              </w:rPr>
              <w:t>6、由管代组织各部门进行内外部环境因素和相关方期望或要求的识别评价、并拟定应对措施，对结果进行审核整理后提交至总经理；由总经理组织召开公司内外部因素动态评审会议，对识别出的内外部环境因素进行监视和评审，并将识别出的相关内外部因素作为制定和调整方针、目标、管理评审的输入内容</w:t>
            </w:r>
          </w:p>
        </w:tc>
      </w:tr>
      <w:tr w:rsidR="00063D8E" w14:paraId="43FD061F" w14:textId="77777777">
        <w:trPr>
          <w:cantSplit/>
          <w:trHeight w:val="1417"/>
          <w:jc w:val="center"/>
        </w:trPr>
        <w:tc>
          <w:tcPr>
            <w:tcW w:w="720" w:type="dxa"/>
            <w:vMerge/>
            <w:textDirection w:val="tbRlV"/>
            <w:vAlign w:val="center"/>
          </w:tcPr>
          <w:p w14:paraId="25BE9661" w14:textId="77777777" w:rsidR="008963EF" w:rsidRDefault="008963EF">
            <w:pPr>
              <w:spacing w:line="240" w:lineRule="exact"/>
              <w:ind w:left="201" w:right="113" w:hangingChars="100" w:hanging="201"/>
              <w:jc w:val="center"/>
              <w:rPr>
                <w:rFonts w:ascii="宋体" w:hAnsi="宋体"/>
                <w:b/>
                <w:color w:val="000000" w:themeColor="text1"/>
                <w:sz w:val="20"/>
                <w:szCs w:val="20"/>
              </w:rPr>
            </w:pPr>
          </w:p>
        </w:tc>
        <w:tc>
          <w:tcPr>
            <w:tcW w:w="9198" w:type="dxa"/>
          </w:tcPr>
          <w:p w14:paraId="76D39BD8" w14:textId="77777777" w:rsidR="008963EF" w:rsidRDefault="001C606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37BD3D6E"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公司确定了与质量管理体系有关的相关方包括</w:t>
            </w:r>
            <w:r w:rsidRPr="001B25B3">
              <w:rPr>
                <w:rFonts w:ascii="KaiTi" w:eastAsia="KaiTi" w:hAnsi="KaiTi" w:cs="楷体" w:hint="eastAsia"/>
                <w:color w:val="000000"/>
                <w:kern w:val="0"/>
                <w:szCs w:val="21"/>
              </w:rPr>
              <w:t>；</w:t>
            </w:r>
            <w:r w:rsidRPr="001B25B3">
              <w:rPr>
                <w:rFonts w:ascii="KaiTi" w:eastAsia="KaiTi" w:hAnsi="KaiTi" w:cs="楷体" w:hint="eastAsia"/>
                <w:szCs w:val="21"/>
              </w:rPr>
              <w:t>公司的相关方包括：直接客户（最终使用者以及直接客户）；供方：供应链中的供方及其他；员工（包括管理者）；政府部门；投资方；咨询单位,以及其他人员。</w:t>
            </w:r>
          </w:p>
          <w:p w14:paraId="71EA8936"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相关方对企业的要求有：遵守国家的现行法律法规、保持有效的资质、量具定期检定、不断提高技术水平以及不断提高客户满意度等。</w:t>
            </w:r>
          </w:p>
          <w:p w14:paraId="4D9EDE2B"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公司通过以下行为满足相关方需求和期望：</w:t>
            </w:r>
          </w:p>
          <w:p w14:paraId="62BDF3B5"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——关注顾客需求，通过持续改进增强用户满意；</w:t>
            </w:r>
          </w:p>
          <w:p w14:paraId="2C3B49A9"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——持续改进管理体系过程，提升质量绩效。</w:t>
            </w:r>
          </w:p>
          <w:p w14:paraId="7985A93D"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公司管理层及相关部门将持续关注相关方需求的变化，必要时通过评估风险和机遇，调整管理目标或变更管理过程以适应这些变化或实现改进。</w:t>
            </w:r>
          </w:p>
          <w:p w14:paraId="1B9BD311" w14:textId="17BA88FE" w:rsidR="001B25B3" w:rsidRDefault="001B25B3" w:rsidP="001B25B3">
            <w:pPr>
              <w:spacing w:line="240" w:lineRule="exact"/>
              <w:rPr>
                <w:rFonts w:hint="eastAsia"/>
                <w:b/>
                <w:color w:val="000000" w:themeColor="text1"/>
                <w:sz w:val="20"/>
                <w:szCs w:val="20"/>
              </w:rPr>
            </w:pPr>
            <w:r w:rsidRPr="001B25B3">
              <w:rPr>
                <w:rFonts w:ascii="KaiTi" w:eastAsia="KaiTi" w:hAnsi="KaiTi" w:cs="楷体" w:hint="eastAsia"/>
                <w:szCs w:val="21"/>
              </w:rPr>
              <w:sym w:font="Wingdings 2" w:char="F098"/>
            </w:r>
            <w:r w:rsidRPr="001B25B3">
              <w:rPr>
                <w:rFonts w:ascii="KaiTi" w:eastAsia="KaiTi" w:hAnsi="KaiTi" w:cs="楷体" w:hint="eastAsia"/>
                <w:szCs w:val="21"/>
              </w:rPr>
              <w:t>对这些相关方监视和评审的方法有：上级文件、标准和规范的获取、客户走访调查、沟通等。</w:t>
            </w:r>
          </w:p>
        </w:tc>
      </w:tr>
      <w:tr w:rsidR="00063D8E" w14:paraId="12DB2505" w14:textId="77777777">
        <w:trPr>
          <w:cantSplit/>
          <w:trHeight w:val="2077"/>
          <w:jc w:val="center"/>
        </w:trPr>
        <w:tc>
          <w:tcPr>
            <w:tcW w:w="720" w:type="dxa"/>
            <w:vMerge/>
            <w:textDirection w:val="tbRlV"/>
            <w:vAlign w:val="center"/>
          </w:tcPr>
          <w:p w14:paraId="5CE0B006" w14:textId="77777777" w:rsidR="008963EF" w:rsidRDefault="008963EF">
            <w:pPr>
              <w:spacing w:line="240" w:lineRule="exact"/>
              <w:ind w:left="201" w:right="113" w:hangingChars="100" w:hanging="201"/>
              <w:jc w:val="center"/>
              <w:rPr>
                <w:rFonts w:ascii="宋体" w:hAnsi="宋体"/>
                <w:b/>
                <w:color w:val="000000" w:themeColor="text1"/>
                <w:sz w:val="20"/>
                <w:szCs w:val="20"/>
              </w:rPr>
            </w:pPr>
          </w:p>
        </w:tc>
        <w:tc>
          <w:tcPr>
            <w:tcW w:w="9198" w:type="dxa"/>
          </w:tcPr>
          <w:p w14:paraId="32CDAB13" w14:textId="04774A30" w:rsidR="008963EF" w:rsidRDefault="001C6069">
            <w:pPr>
              <w:spacing w:line="280" w:lineRule="exact"/>
              <w:rPr>
                <w:rFonts w:ascii="宋体" w:hAnsi="宋体"/>
                <w:b/>
                <w:color w:val="000000" w:themeColor="text1"/>
                <w:sz w:val="20"/>
                <w:szCs w:val="20"/>
              </w:rPr>
            </w:pPr>
            <w:r>
              <w:rPr>
                <w:b/>
                <w:color w:val="000000" w:themeColor="text1"/>
                <w:sz w:val="20"/>
                <w:szCs w:val="20"/>
              </w:rPr>
              <w:t>3.</w:t>
            </w:r>
            <w:r w:rsidR="001B25B3">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087988C0"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质量方针：</w:t>
            </w:r>
          </w:p>
          <w:p w14:paraId="397FEA4B"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科学管理，不断创新，诚信为本，人人满意。</w:t>
            </w:r>
          </w:p>
          <w:p w14:paraId="7B4C1017"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总经理证实，与企业的宗旨一直，随质量手册的发布宣传贯彻。</w:t>
            </w:r>
          </w:p>
          <w:p w14:paraId="1728CA07" w14:textId="3012422F" w:rsidR="008963EF" w:rsidRDefault="001B25B3" w:rsidP="001B25B3">
            <w:pPr>
              <w:spacing w:line="240" w:lineRule="exact"/>
              <w:ind w:leftChars="95" w:left="199"/>
              <w:rPr>
                <w:b/>
                <w:color w:val="000000" w:themeColor="text1"/>
              </w:rPr>
            </w:pPr>
            <w:r w:rsidRPr="001B25B3">
              <w:rPr>
                <w:rFonts w:ascii="KaiTi" w:eastAsia="KaiTi" w:hAnsi="KaiTi" w:cs="楷体" w:hint="eastAsia"/>
                <w:szCs w:val="21"/>
              </w:rPr>
              <w:sym w:font="Wingdings 2" w:char="F098"/>
            </w:r>
            <w:r w:rsidRPr="001B25B3">
              <w:rPr>
                <w:rFonts w:ascii="KaiTi" w:eastAsia="KaiTi" w:hAnsi="KaiTi" w:cs="楷体" w:hint="eastAsia"/>
                <w:szCs w:val="21"/>
              </w:rPr>
              <w:t>方针与企业的经营宗旨相适应，协调一致；通过以橱窗、内部网络、宣传画等形式，让全体员工理解执行。并定期进行评审（一般一年一次）。</w:t>
            </w:r>
          </w:p>
        </w:tc>
      </w:tr>
      <w:tr w:rsidR="00063D8E" w14:paraId="311455E2" w14:textId="77777777">
        <w:trPr>
          <w:cantSplit/>
          <w:trHeight w:val="1446"/>
          <w:jc w:val="center"/>
        </w:trPr>
        <w:tc>
          <w:tcPr>
            <w:tcW w:w="720" w:type="dxa"/>
            <w:vMerge/>
            <w:textDirection w:val="tbRlV"/>
            <w:vAlign w:val="center"/>
          </w:tcPr>
          <w:p w14:paraId="7C27E650" w14:textId="77777777" w:rsidR="008963EF" w:rsidRDefault="008963EF">
            <w:pPr>
              <w:spacing w:line="240" w:lineRule="exact"/>
              <w:ind w:left="201" w:right="113" w:hangingChars="100" w:hanging="201"/>
              <w:jc w:val="center"/>
              <w:rPr>
                <w:rFonts w:ascii="宋体" w:hAnsi="宋体"/>
                <w:b/>
                <w:color w:val="000000" w:themeColor="text1"/>
                <w:sz w:val="20"/>
                <w:szCs w:val="20"/>
              </w:rPr>
            </w:pPr>
          </w:p>
        </w:tc>
        <w:tc>
          <w:tcPr>
            <w:tcW w:w="9198" w:type="dxa"/>
          </w:tcPr>
          <w:p w14:paraId="1ED89A02" w14:textId="77777777" w:rsidR="008963EF" w:rsidRDefault="001C606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60F51907"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查《风险和机遇的应对措施控制程序》规定风险的识别、分析、评价和控制的过程和方法，以保证风险管理的有效性，从而确保管理体系能够实现其期望的结果；增强有利影响；避免或减少不利影响；实现改进。</w:t>
            </w:r>
          </w:p>
          <w:p w14:paraId="35CE13E2"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介绍：在策划管理体系时，领导层考虑了公司运行标准所处的环境，包括上述4.1识别的内外部环境。手册里有对风险和机遇应对控制的要求。</w:t>
            </w:r>
          </w:p>
          <w:p w14:paraId="3DDDA5FC" w14:textId="77777777" w:rsidR="001B25B3" w:rsidRPr="001B25B3" w:rsidRDefault="001B25B3" w:rsidP="001B25B3">
            <w:pPr>
              <w:rPr>
                <w:rFonts w:ascii="KaiTi" w:eastAsia="KaiTi" w:hAnsi="KaiTi" w:cs="楷体"/>
                <w:color w:val="FF0000"/>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公司面临的风险和机遇主要是：风险：受国际形势影响，原材料石化产品价格上涨，国内用工工资增加，市场不确定因素增加；机遇：国内基础建设投资加大，风力发电行业发展更是迅速。</w:t>
            </w:r>
          </w:p>
          <w:p w14:paraId="7B358910"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公司为了应对现阶段的风险和机遇所采取措施等，记录如下：</w:t>
            </w:r>
          </w:p>
          <w:p w14:paraId="4FD826D1"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1、技术质量部加强与客户进行项目需求制定的沟通，统一双方的测试方法；</w:t>
            </w:r>
          </w:p>
          <w:p w14:paraId="32561171"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2、经营部门加大客户交流沟通，及时处理客户的需求和意见。</w:t>
            </w:r>
          </w:p>
          <w:p w14:paraId="21BB7F6E" w14:textId="2AE7FD02" w:rsidR="001B25B3" w:rsidRDefault="001B25B3" w:rsidP="001B25B3">
            <w:pPr>
              <w:spacing w:line="240" w:lineRule="exact"/>
              <w:rPr>
                <w:rFonts w:hint="eastAsia"/>
                <w:b/>
                <w:color w:val="000000" w:themeColor="text1"/>
              </w:rPr>
            </w:pPr>
            <w:r w:rsidRPr="001B25B3">
              <w:rPr>
                <w:rFonts w:ascii="KaiTi" w:eastAsia="KaiTi" w:hAnsi="KaiTi" w:cs="楷体" w:hint="eastAsia"/>
                <w:szCs w:val="21"/>
              </w:rPr>
              <w:sym w:font="Wingdings 2" w:char="F098"/>
            </w:r>
            <w:r w:rsidRPr="001B25B3">
              <w:rPr>
                <w:rFonts w:ascii="KaiTi" w:eastAsia="KaiTi" w:hAnsi="KaiTi" w:cs="楷体" w:hint="eastAsia"/>
                <w:szCs w:val="21"/>
              </w:rPr>
              <w:t>基本符合要求。</w:t>
            </w:r>
          </w:p>
        </w:tc>
      </w:tr>
      <w:tr w:rsidR="00063D8E" w14:paraId="7EA2421F" w14:textId="77777777">
        <w:trPr>
          <w:cantSplit/>
          <w:trHeight w:val="1930"/>
          <w:jc w:val="center"/>
        </w:trPr>
        <w:tc>
          <w:tcPr>
            <w:tcW w:w="720" w:type="dxa"/>
            <w:vMerge/>
            <w:vAlign w:val="center"/>
          </w:tcPr>
          <w:p w14:paraId="742F9E68" w14:textId="77777777" w:rsidR="008963EF" w:rsidRDefault="008963EF">
            <w:pPr>
              <w:spacing w:line="240" w:lineRule="exact"/>
              <w:jc w:val="center"/>
              <w:rPr>
                <w:b/>
                <w:color w:val="000000" w:themeColor="text1"/>
                <w:sz w:val="20"/>
              </w:rPr>
            </w:pPr>
          </w:p>
        </w:tc>
        <w:tc>
          <w:tcPr>
            <w:tcW w:w="9198" w:type="dxa"/>
          </w:tcPr>
          <w:p w14:paraId="61DCFDC8" w14:textId="77777777" w:rsidR="008963EF" w:rsidRDefault="001C606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7600C130" w14:textId="7A5164D9" w:rsidR="008963EF" w:rsidRPr="001B25B3" w:rsidRDefault="001C6069" w:rsidP="001B25B3">
            <w:pPr>
              <w:rPr>
                <w:rFonts w:ascii="KaiTi" w:eastAsia="KaiTi" w:hAnsi="KaiTi" w:hint="eastAsia"/>
                <w:szCs w:val="20"/>
              </w:rPr>
            </w:pPr>
            <w:r>
              <w:rPr>
                <w:rFonts w:ascii="宋体" w:hAnsi="宋体" w:hint="eastAsia"/>
                <w:b/>
                <w:color w:val="000000" w:themeColor="text1"/>
                <w:sz w:val="20"/>
                <w:szCs w:val="20"/>
              </w:rPr>
              <w:t>质量管理体系过程有：</w:t>
            </w:r>
            <w:r w:rsidR="001B25B3" w:rsidRPr="001B25B3">
              <w:rPr>
                <w:rFonts w:ascii="KaiTi" w:eastAsia="KaiTi" w:hAnsi="KaiTi" w:cs="宋体" w:hint="eastAsia"/>
                <w:szCs w:val="20"/>
              </w:rPr>
              <w:t>料斗上料 → 物料塑化挤出 → 吹胀牵引 → 风环冷却 → 人字夹板 → 牵引辊牵引 → 电晕处理 → 薄膜收卷</w:t>
            </w:r>
          </w:p>
          <w:p w14:paraId="16003EFC" w14:textId="6D2F1EEA" w:rsidR="008963EF" w:rsidRDefault="001C60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w:t>
            </w:r>
            <w:r w:rsidR="001B25B3">
              <w:rPr>
                <w:rFonts w:ascii="宋体" w:hAnsi="宋体" w:hint="eastAsia"/>
                <w:b/>
                <w:color w:val="000000" w:themeColor="text1"/>
                <w:sz w:val="20"/>
                <w:szCs w:val="20"/>
              </w:rPr>
              <w:t>：</w:t>
            </w:r>
            <w:r w:rsidR="001B25B3" w:rsidRPr="00A518F2">
              <w:rPr>
                <w:rFonts w:ascii="KaiTi" w:eastAsia="KaiTi" w:hAnsi="KaiTi" w:cs="宋体" w:hint="eastAsia"/>
              </w:rPr>
              <w:t>物料塑化挤出、吹胀牵引、风环冷却、电晕处理</w:t>
            </w:r>
          </w:p>
          <w:p w14:paraId="227CF66E" w14:textId="05C561BE" w:rsidR="008963EF" w:rsidRDefault="001C60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B25B3">
              <w:rPr>
                <w:rFonts w:ascii="宋体" w:hAnsi="宋体" w:hint="eastAsia"/>
                <w:b/>
                <w:color w:val="000000" w:themeColor="text1"/>
                <w:sz w:val="20"/>
                <w:szCs w:val="20"/>
              </w:rPr>
              <w:t>：</w:t>
            </w:r>
            <w:r w:rsidR="001B25B3" w:rsidRPr="00A518F2">
              <w:rPr>
                <w:rFonts w:ascii="KaiTi" w:eastAsia="KaiTi" w:hAnsi="KaiTi" w:hint="eastAsia"/>
              </w:rPr>
              <w:t>五层共挤吹塑</w:t>
            </w:r>
          </w:p>
          <w:p w14:paraId="5A014ADF" w14:textId="51F9E80A" w:rsidR="008963EF" w:rsidRPr="001B25B3" w:rsidRDefault="008963EF" w:rsidP="001B25B3">
            <w:pPr>
              <w:rPr>
                <w:rFonts w:ascii="KaiTi" w:eastAsia="KaiTi" w:hAnsi="KaiTi" w:hint="eastAsia"/>
                <w:szCs w:val="21"/>
              </w:rPr>
            </w:pPr>
            <w:r>
              <w:rPr>
                <w:b/>
                <w:color w:val="000000" w:themeColor="text1"/>
                <w:sz w:val="20"/>
                <w:szCs w:val="20"/>
              </w:rPr>
              <w:pict w14:anchorId="16A60417">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79F79E53">
                <v:shape id="_x0000_s1026" type="#_x0000_t32" style="position:absolute;left:0;text-align:left;margin-left:55.15pt;margin-top:12.75pt;width:42pt;height:0;z-index:251659264" o:connectortype="straight"/>
              </w:pict>
            </w:r>
            <w:r w:rsidR="001C6069">
              <w:rPr>
                <w:rFonts w:ascii="宋体" w:hAnsi="宋体" w:hint="eastAsia"/>
                <w:b/>
                <w:color w:val="000000" w:themeColor="text1"/>
                <w:sz w:val="20"/>
                <w:szCs w:val="20"/>
              </w:rPr>
              <w:t xml:space="preserve">不适用条款是  </w:t>
            </w:r>
            <w:r w:rsidR="001B25B3">
              <w:rPr>
                <w:rFonts w:ascii="宋体" w:hAnsi="宋体" w:hint="eastAsia"/>
                <w:b/>
                <w:color w:val="000000" w:themeColor="text1"/>
                <w:sz w:val="20"/>
                <w:szCs w:val="20"/>
              </w:rPr>
              <w:t>8.3</w:t>
            </w:r>
            <w:r w:rsidR="001C6069">
              <w:rPr>
                <w:rFonts w:ascii="宋体" w:hAnsi="宋体" w:hint="eastAsia"/>
                <w:b/>
                <w:color w:val="000000" w:themeColor="text1"/>
                <w:sz w:val="20"/>
                <w:szCs w:val="20"/>
              </w:rPr>
              <w:t xml:space="preserve">      ，不适用理由：</w:t>
            </w:r>
            <w:r w:rsidR="001B25B3" w:rsidRPr="001B25B3">
              <w:rPr>
                <w:rFonts w:ascii="KaiTi" w:eastAsia="KaiTi" w:hAnsi="KaiTi" w:hint="eastAsia"/>
                <w:szCs w:val="21"/>
              </w:rPr>
              <w:t>公司产品依据顾客技术要求和协议标准进行加工，客户提供明确的技术参数及原料采购要求，生产和检验的要求均由客户方提供。因此标准8.3条款“产品和服务的设计和开发”要求不适用。公司确保不适用的质量管理体系的产品和服务的设计和开发要求，不影响组织确保产品和服务合格以及增强顾客满意的能力或责任</w:t>
            </w:r>
          </w:p>
        </w:tc>
      </w:tr>
      <w:tr w:rsidR="00063D8E" w14:paraId="682DC73F" w14:textId="77777777">
        <w:trPr>
          <w:cantSplit/>
          <w:trHeight w:val="2144"/>
          <w:jc w:val="center"/>
        </w:trPr>
        <w:tc>
          <w:tcPr>
            <w:tcW w:w="720" w:type="dxa"/>
            <w:vMerge/>
            <w:vAlign w:val="center"/>
          </w:tcPr>
          <w:p w14:paraId="31CF9BCB" w14:textId="77777777" w:rsidR="008963EF" w:rsidRDefault="008963EF">
            <w:pPr>
              <w:spacing w:line="240" w:lineRule="exact"/>
              <w:jc w:val="center"/>
              <w:rPr>
                <w:b/>
                <w:color w:val="000000" w:themeColor="text1"/>
                <w:sz w:val="20"/>
              </w:rPr>
            </w:pPr>
          </w:p>
        </w:tc>
        <w:tc>
          <w:tcPr>
            <w:tcW w:w="9198" w:type="dxa"/>
          </w:tcPr>
          <w:p w14:paraId="04989065" w14:textId="77777777" w:rsidR="008963EF" w:rsidRDefault="001C606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6BE81767" w14:textId="77777777" w:rsidR="008963EF" w:rsidRDefault="001C606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41D6CAC5" w14:textId="77777777" w:rsidR="008963EF" w:rsidRDefault="008963EF">
            <w:pPr>
              <w:spacing w:line="300" w:lineRule="exact"/>
              <w:rPr>
                <w:b/>
                <w:color w:val="000000" w:themeColor="text1"/>
                <w:sz w:val="20"/>
                <w:szCs w:val="20"/>
              </w:rPr>
            </w:pPr>
          </w:p>
        </w:tc>
      </w:tr>
      <w:tr w:rsidR="00063D8E" w14:paraId="3C81AB63" w14:textId="77777777">
        <w:trPr>
          <w:cantSplit/>
          <w:trHeight w:val="2144"/>
          <w:jc w:val="center"/>
        </w:trPr>
        <w:tc>
          <w:tcPr>
            <w:tcW w:w="720" w:type="dxa"/>
            <w:vMerge/>
            <w:vAlign w:val="center"/>
          </w:tcPr>
          <w:p w14:paraId="3F41BA5E" w14:textId="77777777" w:rsidR="008963EF" w:rsidRDefault="008963EF">
            <w:pPr>
              <w:spacing w:line="240" w:lineRule="exact"/>
              <w:jc w:val="center"/>
              <w:rPr>
                <w:b/>
                <w:color w:val="000000" w:themeColor="text1"/>
                <w:sz w:val="20"/>
              </w:rPr>
            </w:pPr>
          </w:p>
        </w:tc>
        <w:tc>
          <w:tcPr>
            <w:tcW w:w="9198" w:type="dxa"/>
          </w:tcPr>
          <w:p w14:paraId="57977300" w14:textId="77777777" w:rsidR="008963EF" w:rsidRDefault="001C606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6823B272" w14:textId="77777777" w:rsidR="008963EF" w:rsidRDefault="001C606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63D8E" w14:paraId="3665FCFC" w14:textId="77777777">
        <w:trPr>
          <w:cantSplit/>
          <w:trHeight w:val="1890"/>
          <w:jc w:val="center"/>
        </w:trPr>
        <w:tc>
          <w:tcPr>
            <w:tcW w:w="720" w:type="dxa"/>
            <w:vMerge/>
            <w:vAlign w:val="center"/>
          </w:tcPr>
          <w:p w14:paraId="5598C4FD" w14:textId="77777777" w:rsidR="008963EF" w:rsidRDefault="008963EF">
            <w:pPr>
              <w:spacing w:line="240" w:lineRule="exact"/>
              <w:jc w:val="center"/>
              <w:rPr>
                <w:b/>
                <w:color w:val="000000" w:themeColor="text1"/>
                <w:sz w:val="20"/>
              </w:rPr>
            </w:pPr>
          </w:p>
        </w:tc>
        <w:tc>
          <w:tcPr>
            <w:tcW w:w="9198" w:type="dxa"/>
          </w:tcPr>
          <w:p w14:paraId="60C9F773" w14:textId="77777777" w:rsidR="008963EF" w:rsidRDefault="001C606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3F26D2F1" w14:textId="77777777" w:rsidR="008963EF" w:rsidRDefault="008963EF">
            <w:pPr>
              <w:tabs>
                <w:tab w:val="left" w:pos="540"/>
              </w:tabs>
              <w:spacing w:line="300" w:lineRule="exact"/>
              <w:ind w:left="211" w:hangingChars="100" w:hanging="211"/>
              <w:rPr>
                <w:rFonts w:ascii="宋体" w:hAnsi="宋体"/>
                <w:b/>
                <w:color w:val="000000" w:themeColor="text1"/>
                <w:szCs w:val="21"/>
              </w:rPr>
            </w:pPr>
          </w:p>
          <w:p w14:paraId="4F772B10" w14:textId="0826D852" w:rsidR="008963EF" w:rsidRDefault="001C606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B25B3">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29BBD18A" w14:textId="77777777" w:rsidR="008963EF" w:rsidRDefault="008963EF">
            <w:pPr>
              <w:tabs>
                <w:tab w:val="left" w:pos="540"/>
              </w:tabs>
              <w:spacing w:line="300" w:lineRule="exact"/>
              <w:ind w:leftChars="-43" w:left="1" w:hangingChars="43" w:hanging="91"/>
              <w:rPr>
                <w:rFonts w:ascii="宋体" w:hAnsi="宋体"/>
                <w:b/>
                <w:color w:val="000000" w:themeColor="text1"/>
                <w:szCs w:val="21"/>
                <w:u w:val="single"/>
              </w:rPr>
            </w:pPr>
          </w:p>
          <w:p w14:paraId="256274F9" w14:textId="443110D7" w:rsidR="008963EF" w:rsidRDefault="001C606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B25B3">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1B25B3">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4D2E4621" w14:textId="65F14016" w:rsidR="008963EF" w:rsidRDefault="001C606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B25B3">
              <w:rPr>
                <w:rFonts w:ascii="宋体" w:hAnsi="宋体" w:hint="eastAsia"/>
                <w:b/>
                <w:color w:val="000000" w:themeColor="text1"/>
                <w:szCs w:val="21"/>
              </w:rPr>
              <w:t>培训</w:t>
            </w:r>
          </w:p>
          <w:p w14:paraId="03453962" w14:textId="694D5651" w:rsidR="008963EF" w:rsidRDefault="001C606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1B25B3">
              <w:rPr>
                <w:rFonts w:ascii="宋体" w:hAnsi="宋体" w:hint="eastAsia"/>
                <w:b/>
                <w:color w:val="000000" w:themeColor="text1"/>
                <w:szCs w:val="21"/>
              </w:rPr>
              <w:t>：是</w:t>
            </w:r>
          </w:p>
          <w:p w14:paraId="11B70C77" w14:textId="77777777" w:rsidR="008963EF" w:rsidRDefault="008963EF">
            <w:pPr>
              <w:tabs>
                <w:tab w:val="left" w:pos="0"/>
              </w:tabs>
              <w:spacing w:line="240" w:lineRule="exact"/>
              <w:rPr>
                <w:b/>
                <w:color w:val="000000" w:themeColor="text1"/>
                <w:sz w:val="14"/>
                <w:szCs w:val="14"/>
              </w:rPr>
            </w:pPr>
          </w:p>
        </w:tc>
      </w:tr>
      <w:tr w:rsidR="00063D8E" w14:paraId="0BB39EB9" w14:textId="77777777">
        <w:trPr>
          <w:cantSplit/>
          <w:trHeight w:val="2219"/>
          <w:jc w:val="center"/>
        </w:trPr>
        <w:tc>
          <w:tcPr>
            <w:tcW w:w="720" w:type="dxa"/>
            <w:vMerge/>
            <w:vAlign w:val="center"/>
          </w:tcPr>
          <w:p w14:paraId="01A73288" w14:textId="77777777" w:rsidR="008963EF" w:rsidRDefault="008963EF">
            <w:pPr>
              <w:spacing w:line="240" w:lineRule="exact"/>
              <w:jc w:val="center"/>
              <w:rPr>
                <w:b/>
                <w:color w:val="000000" w:themeColor="text1"/>
                <w:sz w:val="20"/>
              </w:rPr>
            </w:pPr>
          </w:p>
        </w:tc>
        <w:tc>
          <w:tcPr>
            <w:tcW w:w="9198" w:type="dxa"/>
          </w:tcPr>
          <w:p w14:paraId="064A3CDD" w14:textId="77777777" w:rsidR="008963EF" w:rsidRDefault="001C606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690D9944" w14:textId="77777777" w:rsidR="008963EF" w:rsidRDefault="001C606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4009D92"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企业质量目标：</w:t>
            </w:r>
          </w:p>
          <w:p w14:paraId="26A98A09"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1、成品检验合格率≥98％。</w:t>
            </w:r>
          </w:p>
          <w:p w14:paraId="51214440"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2、顾客的满意率≥90％。</w:t>
            </w:r>
          </w:p>
          <w:p w14:paraId="044421F2"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与质量方针和持续改进的承诺相一致；包括了满足产品要求所需的内容；具有可测量性。</w:t>
            </w:r>
          </w:p>
          <w:p w14:paraId="44D6FA76"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基本符合标准要求。</w:t>
            </w:r>
          </w:p>
          <w:p w14:paraId="06534787"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sym w:font="Wingdings 2" w:char="F098"/>
            </w:r>
            <w:r w:rsidRPr="001B25B3">
              <w:rPr>
                <w:rFonts w:ascii="KaiTi" w:eastAsia="KaiTi" w:hAnsi="KaiTi" w:cs="楷体" w:hint="eastAsia"/>
                <w:szCs w:val="21"/>
              </w:rPr>
              <w:t>在方针框架下展开，并分解到各职能部门：</w:t>
            </w:r>
          </w:p>
          <w:p w14:paraId="43EBC489"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--查2020年度二季度考核情况：考核日期：2020.10.10，考核人：王兴品</w:t>
            </w:r>
          </w:p>
          <w:p w14:paraId="46DF81FA" w14:textId="77777777" w:rsidR="001B25B3" w:rsidRPr="001B25B3" w:rsidRDefault="001B25B3" w:rsidP="001B25B3">
            <w:pPr>
              <w:rPr>
                <w:rFonts w:ascii="KaiTi" w:eastAsia="KaiTi" w:hAnsi="KaiTi" w:cs="楷体"/>
                <w:szCs w:val="21"/>
              </w:rPr>
            </w:pPr>
            <w:r w:rsidRPr="001B25B3">
              <w:rPr>
                <w:rFonts w:ascii="KaiTi" w:eastAsia="KaiTi" w:hAnsi="KaiTi" w:cs="楷体" w:hint="eastAsia"/>
                <w:szCs w:val="21"/>
              </w:rPr>
              <w:t>1、顾客满意度达≥90％              94%</w:t>
            </w:r>
          </w:p>
          <w:p w14:paraId="49BDA6C5" w14:textId="078A353B" w:rsidR="008963EF" w:rsidRDefault="001B25B3" w:rsidP="001B25B3">
            <w:pPr>
              <w:spacing w:line="240" w:lineRule="exact"/>
              <w:rPr>
                <w:rFonts w:ascii="宋体" w:hAnsi="宋体"/>
                <w:b/>
                <w:color w:val="000000" w:themeColor="text1"/>
              </w:rPr>
            </w:pPr>
            <w:r w:rsidRPr="001B25B3">
              <w:rPr>
                <w:rFonts w:ascii="KaiTi" w:eastAsia="KaiTi" w:hAnsi="KaiTi" w:cs="楷体" w:hint="eastAsia"/>
                <w:szCs w:val="21"/>
              </w:rPr>
              <w:t>2、成品一次交验合格率≥98％        99%</w:t>
            </w:r>
          </w:p>
        </w:tc>
      </w:tr>
      <w:tr w:rsidR="008963EF" w14:paraId="06A4D449" w14:textId="77777777">
        <w:trPr>
          <w:cantSplit/>
          <w:trHeight w:val="1297"/>
          <w:jc w:val="center"/>
        </w:trPr>
        <w:tc>
          <w:tcPr>
            <w:tcW w:w="720" w:type="dxa"/>
            <w:vMerge/>
            <w:vAlign w:val="center"/>
          </w:tcPr>
          <w:p w14:paraId="04DCD9CE" w14:textId="77777777" w:rsidR="008963EF" w:rsidRDefault="008963EF" w:rsidP="008963EF">
            <w:pPr>
              <w:spacing w:line="240" w:lineRule="exact"/>
              <w:jc w:val="center"/>
              <w:rPr>
                <w:b/>
                <w:color w:val="000000" w:themeColor="text1"/>
                <w:sz w:val="20"/>
              </w:rPr>
            </w:pPr>
          </w:p>
        </w:tc>
        <w:tc>
          <w:tcPr>
            <w:tcW w:w="9198" w:type="dxa"/>
          </w:tcPr>
          <w:p w14:paraId="69145A9C" w14:textId="77777777" w:rsidR="008963EF" w:rsidRDefault="008963EF" w:rsidP="008963E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367376E4" w14:textId="5C744244" w:rsidR="008963EF" w:rsidRPr="008963EF" w:rsidRDefault="008963EF" w:rsidP="008963EF">
            <w:pPr>
              <w:tabs>
                <w:tab w:val="left" w:pos="540"/>
              </w:tabs>
              <w:spacing w:line="240" w:lineRule="exact"/>
              <w:rPr>
                <w:rFonts w:ascii="KaiTi" w:eastAsia="KaiTi" w:hAnsi="KaiTi"/>
                <w:b/>
                <w:color w:val="000000" w:themeColor="text1"/>
                <w:szCs w:val="21"/>
              </w:rPr>
            </w:pPr>
            <w:r w:rsidRPr="008963EF">
              <w:rPr>
                <w:rFonts w:ascii="KaiTi" w:eastAsia="KaiTi" w:hAnsi="KaiTi" w:hint="eastAsia"/>
                <w:color w:val="000000" w:themeColor="text1"/>
                <w:szCs w:val="21"/>
              </w:rPr>
              <w:t>管理体系文件由</w:t>
            </w:r>
            <w:r>
              <w:rPr>
                <w:rFonts w:ascii="KaiTi" w:eastAsia="KaiTi" w:hAnsi="KaiTi" w:hint="eastAsia"/>
                <w:color w:val="000000" w:themeColor="text1"/>
                <w:szCs w:val="21"/>
              </w:rPr>
              <w:t>总经办</w:t>
            </w:r>
            <w:r w:rsidRPr="008963EF">
              <w:rPr>
                <w:rFonts w:ascii="KaiTi" w:eastAsia="KaiTi" w:hAnsi="KaiTi" w:hint="eastAsia"/>
                <w:color w:val="000000" w:themeColor="text1"/>
                <w:szCs w:val="21"/>
              </w:rPr>
              <w:t>组织编写，总经理批准发布实施，</w:t>
            </w:r>
            <w:r>
              <w:rPr>
                <w:rFonts w:ascii="KaiTi" w:eastAsia="KaiTi" w:hAnsi="KaiTi" w:hint="eastAsia"/>
                <w:color w:val="000000" w:themeColor="text1"/>
                <w:szCs w:val="21"/>
              </w:rPr>
              <w:t>总经办</w:t>
            </w:r>
            <w:r w:rsidRPr="008963EF">
              <w:rPr>
                <w:rFonts w:ascii="KaiTi" w:eastAsia="KaiTi" w:hAnsi="KaiTi" w:hint="eastAsia"/>
                <w:color w:val="000000" w:themeColor="text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KaiTi" w:eastAsia="KaiTi" w:hAnsi="KaiTi" w:hint="eastAsia"/>
                <w:color w:val="000000" w:themeColor="text1"/>
                <w:szCs w:val="21"/>
              </w:rPr>
              <w:t>总经办</w:t>
            </w:r>
            <w:r w:rsidRPr="008963EF">
              <w:rPr>
                <w:rFonts w:ascii="KaiTi" w:eastAsia="KaiTi" w:hAnsi="KaiTi" w:hint="eastAsia"/>
                <w:color w:val="000000" w:themeColor="text1"/>
                <w:szCs w:val="21"/>
              </w:rPr>
              <w:t>根据管理体系要求设计了空白表格，按照需求发放，由使用人员填写记录并保存，</w:t>
            </w:r>
            <w:r>
              <w:rPr>
                <w:rFonts w:ascii="KaiTi" w:eastAsia="KaiTi" w:hAnsi="KaiTi" w:hint="eastAsia"/>
                <w:color w:val="000000" w:themeColor="text1"/>
                <w:szCs w:val="21"/>
              </w:rPr>
              <w:t>总经办</w:t>
            </w:r>
            <w:r w:rsidRPr="008963EF">
              <w:rPr>
                <w:rFonts w:ascii="KaiTi" w:eastAsia="KaiTi" w:hAnsi="KaiTi" w:hint="eastAsia"/>
                <w:color w:val="000000" w:themeColor="text1"/>
                <w:szCs w:val="21"/>
              </w:rPr>
              <w:t>不定期 检查记录的同步性、真实性和填写完整、保存状况。</w:t>
            </w:r>
          </w:p>
        </w:tc>
      </w:tr>
      <w:tr w:rsidR="008963EF" w14:paraId="1E658254" w14:textId="77777777">
        <w:trPr>
          <w:cantSplit/>
          <w:trHeight w:val="1126"/>
          <w:jc w:val="center"/>
        </w:trPr>
        <w:tc>
          <w:tcPr>
            <w:tcW w:w="720" w:type="dxa"/>
            <w:vMerge w:val="restart"/>
            <w:textDirection w:val="tbRlV"/>
            <w:vAlign w:val="center"/>
          </w:tcPr>
          <w:p w14:paraId="7C70A49F" w14:textId="77777777" w:rsidR="008963EF" w:rsidRDefault="008963EF" w:rsidP="008963E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8685922" w14:textId="77777777" w:rsidR="008963EF" w:rsidRDefault="008963EF" w:rsidP="008963E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26301A16" w14:textId="08687563" w:rsidR="008963EF" w:rsidRDefault="008963EF" w:rsidP="008963EF">
            <w:pPr>
              <w:spacing w:line="300" w:lineRule="exact"/>
              <w:rPr>
                <w:rFonts w:ascii="宋体" w:hAnsi="宋体"/>
                <w:b/>
                <w:color w:val="000000" w:themeColor="text1"/>
                <w:sz w:val="20"/>
                <w:szCs w:val="20"/>
              </w:rPr>
            </w:pPr>
            <w:r w:rsidRPr="00735A89">
              <w:rPr>
                <w:rFonts w:ascii="KaiTi" w:eastAsia="KaiTi" w:hAnsi="KaiTi" w:cs="楷体" w:hint="eastAsia"/>
                <w:szCs w:val="21"/>
              </w:rPr>
              <w:t>企业目前在职员工60人，职工队伍相对稳定，均有在相关企业工作的经验，实践经验丰富；</w:t>
            </w:r>
          </w:p>
        </w:tc>
      </w:tr>
      <w:tr w:rsidR="008963EF" w14:paraId="3A0AEF0C" w14:textId="77777777">
        <w:trPr>
          <w:cantSplit/>
          <w:trHeight w:val="645"/>
          <w:jc w:val="center"/>
        </w:trPr>
        <w:tc>
          <w:tcPr>
            <w:tcW w:w="720" w:type="dxa"/>
            <w:vMerge/>
            <w:textDirection w:val="tbRlV"/>
            <w:vAlign w:val="center"/>
          </w:tcPr>
          <w:p w14:paraId="37459D2B" w14:textId="77777777" w:rsidR="008963EF" w:rsidRDefault="008963EF" w:rsidP="008963EF">
            <w:pPr>
              <w:spacing w:line="240" w:lineRule="exact"/>
              <w:ind w:left="113" w:right="113"/>
              <w:jc w:val="center"/>
              <w:rPr>
                <w:b/>
                <w:color w:val="000000" w:themeColor="text1"/>
                <w:szCs w:val="21"/>
              </w:rPr>
            </w:pPr>
          </w:p>
        </w:tc>
        <w:tc>
          <w:tcPr>
            <w:tcW w:w="9198" w:type="dxa"/>
          </w:tcPr>
          <w:p w14:paraId="04AB4D7F" w14:textId="77777777" w:rsidR="008963EF" w:rsidRDefault="008963EF" w:rsidP="008963E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080CB2E0" w14:textId="77777777" w:rsidR="008963EF" w:rsidRPr="008963EF" w:rsidRDefault="008963EF" w:rsidP="008963EF">
            <w:pPr>
              <w:rPr>
                <w:rFonts w:ascii="KaiTi" w:eastAsia="KaiTi" w:hAnsi="KaiTi" w:cs="楷体"/>
                <w:szCs w:val="21"/>
              </w:rPr>
            </w:pPr>
            <w:r w:rsidRPr="008963EF">
              <w:rPr>
                <w:rFonts w:ascii="KaiTi" w:eastAsia="KaiTi" w:hAnsi="KaiTi" w:cs="楷体" w:hint="eastAsia"/>
                <w:szCs w:val="21"/>
              </w:rPr>
              <w:t>基础设施：配备有办公室、会议室、车间等基础设施，办公主要设施：电脑、电话、复印机等，满足办公需求；</w:t>
            </w:r>
          </w:p>
          <w:p w14:paraId="402A83B1" w14:textId="1A8BE9A8" w:rsidR="008963EF" w:rsidRPr="008963EF" w:rsidRDefault="008963EF" w:rsidP="008963EF">
            <w:pPr>
              <w:rPr>
                <w:rFonts w:ascii="KaiTi" w:eastAsia="KaiTi" w:hAnsi="KaiTi" w:cs="楷体" w:hint="eastAsia"/>
                <w:szCs w:val="21"/>
              </w:rPr>
            </w:pPr>
            <w:r w:rsidRPr="008963EF">
              <w:rPr>
                <w:rFonts w:ascii="KaiTi" w:eastAsia="KaiTi" w:hAnsi="KaiTi" w:cs="楷体" w:hint="eastAsia"/>
                <w:szCs w:val="21"/>
              </w:rPr>
              <w:t>主要生产设备：五层共挤吹塑设备、双棍拉丝机 织网经编机、挤出生产设备、注塑机等，满足生产需求。</w:t>
            </w:r>
          </w:p>
        </w:tc>
      </w:tr>
      <w:tr w:rsidR="008963EF" w14:paraId="775CB33C" w14:textId="77777777">
        <w:trPr>
          <w:cantSplit/>
          <w:trHeight w:val="645"/>
          <w:jc w:val="center"/>
        </w:trPr>
        <w:tc>
          <w:tcPr>
            <w:tcW w:w="720" w:type="dxa"/>
            <w:vMerge/>
            <w:textDirection w:val="tbRlV"/>
            <w:vAlign w:val="center"/>
          </w:tcPr>
          <w:p w14:paraId="50817FB7" w14:textId="77777777" w:rsidR="008963EF" w:rsidRDefault="008963EF" w:rsidP="008963EF">
            <w:pPr>
              <w:spacing w:line="240" w:lineRule="exact"/>
              <w:ind w:left="113" w:right="113"/>
              <w:jc w:val="center"/>
              <w:rPr>
                <w:b/>
                <w:color w:val="000000" w:themeColor="text1"/>
                <w:szCs w:val="21"/>
              </w:rPr>
            </w:pPr>
          </w:p>
        </w:tc>
        <w:tc>
          <w:tcPr>
            <w:tcW w:w="9198" w:type="dxa"/>
          </w:tcPr>
          <w:p w14:paraId="130D7FF3" w14:textId="77777777" w:rsidR="008963EF" w:rsidRDefault="008963EF" w:rsidP="008963E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44CD3B99" w14:textId="77777777" w:rsidR="008963EF" w:rsidRPr="008963EF" w:rsidRDefault="008963EF" w:rsidP="008963EF">
            <w:pPr>
              <w:rPr>
                <w:rFonts w:ascii="KaiTi" w:eastAsia="KaiTi" w:hAnsi="KaiTi"/>
                <w:szCs w:val="21"/>
              </w:rPr>
            </w:pPr>
            <w:r w:rsidRPr="008963EF">
              <w:rPr>
                <w:rFonts w:ascii="KaiTi" w:eastAsia="KaiTi" w:hAnsi="KaiTi" w:hint="eastAsia"/>
                <w:szCs w:val="21"/>
              </w:rPr>
              <w:t>办公区域面积260平米；布局合理，场所卫生干净整洁，工作环境良好，</w:t>
            </w:r>
          </w:p>
          <w:p w14:paraId="07F25969" w14:textId="7831F4AA" w:rsidR="008963EF" w:rsidRPr="008963EF" w:rsidRDefault="008963EF" w:rsidP="008963EF">
            <w:pPr>
              <w:rPr>
                <w:rFonts w:ascii="KaiTi" w:eastAsia="KaiTi" w:hAnsi="KaiTi" w:hint="eastAsia"/>
                <w:szCs w:val="21"/>
              </w:rPr>
            </w:pPr>
            <w:r w:rsidRPr="008963EF">
              <w:rPr>
                <w:rFonts w:ascii="KaiTi" w:eastAsia="KaiTi" w:hAnsi="KaiTi" w:hint="eastAsia"/>
                <w:szCs w:val="21"/>
              </w:rPr>
              <w:t>车间：面积约3000平米，设备按流程摆放有序，原材料、成品分类存放，库房总面积3000平米，工具分类排放；</w:t>
            </w:r>
          </w:p>
        </w:tc>
      </w:tr>
      <w:tr w:rsidR="008963EF" w14:paraId="2A835B68" w14:textId="77777777">
        <w:trPr>
          <w:cantSplit/>
          <w:trHeight w:val="645"/>
          <w:jc w:val="center"/>
        </w:trPr>
        <w:tc>
          <w:tcPr>
            <w:tcW w:w="720" w:type="dxa"/>
            <w:vMerge/>
            <w:textDirection w:val="tbRlV"/>
            <w:vAlign w:val="center"/>
          </w:tcPr>
          <w:p w14:paraId="3A54F770" w14:textId="77777777" w:rsidR="008963EF" w:rsidRDefault="008963EF" w:rsidP="008963EF">
            <w:pPr>
              <w:spacing w:line="240" w:lineRule="exact"/>
              <w:ind w:left="113" w:right="113"/>
              <w:jc w:val="center"/>
              <w:rPr>
                <w:b/>
                <w:color w:val="000000" w:themeColor="text1"/>
                <w:szCs w:val="21"/>
              </w:rPr>
            </w:pPr>
          </w:p>
        </w:tc>
        <w:tc>
          <w:tcPr>
            <w:tcW w:w="9198" w:type="dxa"/>
          </w:tcPr>
          <w:p w14:paraId="7B027229" w14:textId="77777777" w:rsidR="008963EF" w:rsidRDefault="008963EF" w:rsidP="008963E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68A55A3A" w14:textId="3AE8D4A0" w:rsidR="008963EF" w:rsidRDefault="008963EF" w:rsidP="008963EF">
            <w:pPr>
              <w:spacing w:line="240" w:lineRule="exact"/>
              <w:rPr>
                <w:rFonts w:ascii="宋体" w:hAnsi="宋体" w:hint="eastAsia"/>
                <w:b/>
                <w:color w:val="000000" w:themeColor="text1"/>
                <w:sz w:val="20"/>
                <w:szCs w:val="20"/>
              </w:rPr>
            </w:pPr>
            <w:r w:rsidRPr="00735A89">
              <w:rPr>
                <w:rFonts w:ascii="KaiTi" w:eastAsia="KaiTi" w:hAnsi="KaiTi" w:cs="楷体" w:hint="eastAsia"/>
                <w:bCs/>
                <w:szCs w:val="21"/>
              </w:rPr>
              <w:t>恒温箱、拉力测试机、强度测试机、千分尺</w:t>
            </w:r>
            <w:r w:rsidRPr="00735A89">
              <w:rPr>
                <w:rFonts w:ascii="KaiTi" w:eastAsia="KaiTi" w:hAnsi="KaiTi" w:cs="楷体" w:hint="eastAsia"/>
                <w:szCs w:val="21"/>
              </w:rPr>
              <w:t>等，满足检验需求</w:t>
            </w:r>
          </w:p>
        </w:tc>
      </w:tr>
      <w:tr w:rsidR="008963EF" w14:paraId="16512F2E" w14:textId="77777777">
        <w:trPr>
          <w:cantSplit/>
          <w:trHeight w:val="645"/>
          <w:jc w:val="center"/>
        </w:trPr>
        <w:tc>
          <w:tcPr>
            <w:tcW w:w="720" w:type="dxa"/>
            <w:vMerge/>
            <w:textDirection w:val="tbRlV"/>
            <w:vAlign w:val="center"/>
          </w:tcPr>
          <w:p w14:paraId="0C5673AF" w14:textId="77777777" w:rsidR="008963EF" w:rsidRDefault="008963EF" w:rsidP="008963EF">
            <w:pPr>
              <w:spacing w:line="240" w:lineRule="exact"/>
              <w:ind w:left="113" w:right="113"/>
              <w:jc w:val="center"/>
              <w:rPr>
                <w:b/>
                <w:color w:val="000000" w:themeColor="text1"/>
                <w:szCs w:val="21"/>
              </w:rPr>
            </w:pPr>
          </w:p>
        </w:tc>
        <w:tc>
          <w:tcPr>
            <w:tcW w:w="9198" w:type="dxa"/>
          </w:tcPr>
          <w:p w14:paraId="6BA0BE50" w14:textId="77777777" w:rsidR="008963EF" w:rsidRDefault="008963EF" w:rsidP="008963E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67E757D2" w14:textId="77777777" w:rsidR="008963EF" w:rsidRPr="008963EF" w:rsidRDefault="008963EF" w:rsidP="008963EF">
            <w:pPr>
              <w:rPr>
                <w:rFonts w:ascii="KaiTi" w:eastAsia="KaiTi" w:hAnsi="KaiTi"/>
                <w:szCs w:val="21"/>
              </w:rPr>
            </w:pPr>
            <w:r w:rsidRPr="008963EF">
              <w:rPr>
                <w:rFonts w:ascii="KaiTi" w:eastAsia="KaiTi" w:hAnsi="KaiTi" w:hint="eastAsia"/>
                <w:szCs w:val="21"/>
              </w:rPr>
              <w:sym w:font="Wingdings 2" w:char="F098"/>
            </w:r>
            <w:r w:rsidRPr="008963EF">
              <w:rPr>
                <w:rFonts w:ascii="KaiTi" w:eastAsia="KaiTi" w:hAnsi="KaiTi" w:hint="eastAsia"/>
                <w:szCs w:val="21"/>
              </w:rPr>
              <w:t>组织运行所需的知识从内、外部来源获取的有：</w:t>
            </w:r>
          </w:p>
          <w:p w14:paraId="3120F5BF" w14:textId="77777777" w:rsidR="008963EF" w:rsidRPr="008963EF" w:rsidRDefault="008963EF" w:rsidP="008963EF">
            <w:pPr>
              <w:rPr>
                <w:rFonts w:ascii="KaiTi" w:eastAsia="KaiTi" w:hAnsi="KaiTi"/>
                <w:szCs w:val="21"/>
              </w:rPr>
            </w:pPr>
            <w:r w:rsidRPr="008963EF">
              <w:rPr>
                <w:rFonts w:ascii="KaiTi" w:eastAsia="KaiTi" w:hAnsi="KaiTi" w:hint="eastAsia"/>
                <w:szCs w:val="21"/>
              </w:rPr>
              <w:t>公司员工具有以往多年的工作经验（员工过去所有的）根据顾客要求提供满足顾客需求的产品信息等；</w:t>
            </w:r>
          </w:p>
          <w:p w14:paraId="58806DC9" w14:textId="77777777" w:rsidR="008963EF" w:rsidRPr="008963EF" w:rsidRDefault="008963EF" w:rsidP="008963EF">
            <w:pPr>
              <w:rPr>
                <w:rFonts w:ascii="KaiTi" w:eastAsia="KaiTi" w:hAnsi="KaiTi"/>
                <w:szCs w:val="21"/>
              </w:rPr>
            </w:pPr>
            <w:r w:rsidRPr="008963EF">
              <w:rPr>
                <w:rFonts w:ascii="KaiTi" w:eastAsia="KaiTi" w:hAnsi="KaiTi" w:hint="eastAsia"/>
                <w:szCs w:val="21"/>
              </w:rPr>
              <w:t>外部来源获取有：体系咨询老师传授的体系知识及所实施的内审员的培训；供方提供的产品介绍等。</w:t>
            </w:r>
          </w:p>
          <w:p w14:paraId="5200AA36" w14:textId="77777777" w:rsidR="008963EF" w:rsidRPr="008963EF" w:rsidRDefault="008963EF" w:rsidP="008963EF">
            <w:pPr>
              <w:rPr>
                <w:rFonts w:ascii="KaiTi" w:eastAsia="KaiTi" w:hAnsi="KaiTi"/>
                <w:szCs w:val="21"/>
              </w:rPr>
            </w:pPr>
            <w:r w:rsidRPr="008963EF">
              <w:rPr>
                <w:rFonts w:ascii="KaiTi" w:eastAsia="KaiTi" w:hAnsi="KaiTi" w:hint="eastAsia"/>
                <w:szCs w:val="21"/>
              </w:rPr>
              <w:t>获取及保持方法：老员工传帮带新员工；存档产品信息；</w:t>
            </w:r>
          </w:p>
          <w:p w14:paraId="7E8EAC8F" w14:textId="77777777" w:rsidR="008963EF" w:rsidRPr="008963EF" w:rsidRDefault="008963EF" w:rsidP="008963EF">
            <w:pPr>
              <w:rPr>
                <w:rFonts w:ascii="KaiTi" w:eastAsia="KaiTi" w:hAnsi="KaiTi"/>
                <w:szCs w:val="21"/>
              </w:rPr>
            </w:pPr>
            <w:r w:rsidRPr="008963EF">
              <w:rPr>
                <w:rFonts w:ascii="KaiTi" w:eastAsia="KaiTi" w:hAnsi="KaiTi" w:hint="eastAsia"/>
                <w:szCs w:val="21"/>
              </w:rPr>
              <w:t>为应对不断变化的需求和法阵趋势，组织策划进行体系标准及相关知识的再培训、招聘有专业知识的生产、销售人员等方式，对确定的知识及时更新；</w:t>
            </w:r>
          </w:p>
          <w:p w14:paraId="427EED13" w14:textId="77777777" w:rsidR="008963EF" w:rsidRPr="008963EF" w:rsidRDefault="008963EF" w:rsidP="008963EF">
            <w:pPr>
              <w:rPr>
                <w:rFonts w:ascii="KaiTi" w:eastAsia="KaiTi" w:hAnsi="KaiTi"/>
                <w:szCs w:val="21"/>
              </w:rPr>
            </w:pPr>
            <w:r w:rsidRPr="008963EF">
              <w:rPr>
                <w:rFonts w:ascii="KaiTi" w:eastAsia="KaiTi" w:hAnsi="KaiTi"/>
                <w:szCs w:val="21"/>
              </w:rPr>
              <w:sym w:font="Wingdings 2" w:char="F098"/>
            </w:r>
            <w:r w:rsidRPr="008963EF">
              <w:rPr>
                <w:rFonts w:ascii="KaiTi" w:eastAsia="KaiTi" w:hAnsi="KaiTi" w:hint="eastAsia"/>
                <w:szCs w:val="21"/>
              </w:rPr>
              <w:t>编制了文件控制程序，用于对管理体系文件的管理</w:t>
            </w:r>
          </w:p>
          <w:p w14:paraId="1A59C6F3" w14:textId="77777777" w:rsidR="008963EF" w:rsidRPr="008963EF" w:rsidRDefault="008963EF" w:rsidP="008963EF">
            <w:pPr>
              <w:rPr>
                <w:rFonts w:ascii="KaiTi" w:eastAsia="KaiTi" w:hAnsi="KaiTi" w:cs="Arial"/>
                <w:color w:val="333333"/>
                <w:kern w:val="0"/>
                <w:szCs w:val="21"/>
              </w:rPr>
            </w:pPr>
            <w:r w:rsidRPr="008963EF">
              <w:rPr>
                <w:rFonts w:ascii="KaiTi" w:eastAsia="KaiTi" w:hAnsi="KaiTi" w:hint="eastAsia"/>
                <w:szCs w:val="21"/>
              </w:rPr>
              <w:t>对外来文件进行了识别收集，提供有《外来文件一览表》包括</w:t>
            </w:r>
            <w:r w:rsidRPr="008963EF">
              <w:rPr>
                <w:rFonts w:ascii="KaiTi" w:eastAsia="KaiTi" w:hAnsi="KaiTi"/>
                <w:szCs w:val="21"/>
              </w:rPr>
              <w:t>质量法、</w:t>
            </w:r>
            <w:r w:rsidRPr="008963EF">
              <w:rPr>
                <w:rFonts w:ascii="KaiTi" w:eastAsia="KaiTi" w:hAnsi="KaiTi" w:hint="eastAsia"/>
                <w:szCs w:val="21"/>
              </w:rPr>
              <w:t>标准化法、</w:t>
            </w:r>
            <w:r w:rsidRPr="008963EF">
              <w:rPr>
                <w:rFonts w:ascii="KaiTi" w:eastAsia="KaiTi" w:hAnsi="KaiTi"/>
                <w:szCs w:val="21"/>
              </w:rPr>
              <w:t>合同法、劳动法、消防法、</w:t>
            </w:r>
            <w:r w:rsidRPr="008963EF">
              <w:rPr>
                <w:rFonts w:ascii="KaiTi" w:eastAsia="KaiTi" w:hAnsi="KaiTi" w:hint="eastAsia"/>
                <w:szCs w:val="21"/>
              </w:rPr>
              <w:t>安全生产法</w:t>
            </w:r>
            <w:r w:rsidRPr="008963EF">
              <w:rPr>
                <w:rFonts w:ascii="KaiTi" w:eastAsia="KaiTi" w:hAnsi="KaiTi"/>
                <w:szCs w:val="21"/>
              </w:rPr>
              <w:t>、</w:t>
            </w:r>
            <w:r w:rsidRPr="008963EF">
              <w:rPr>
                <w:rFonts w:ascii="KaiTi" w:eastAsia="KaiTi" w:hAnsi="KaiTi" w:hint="eastAsia"/>
                <w:szCs w:val="21"/>
              </w:rPr>
              <w:t>产品的国家标准、行业标准：</w:t>
            </w:r>
            <w:r w:rsidRPr="008963EF">
              <w:rPr>
                <w:rFonts w:ascii="KaiTi" w:eastAsia="KaiTi" w:hAnsi="KaiTi" w:cs="Arial"/>
                <w:color w:val="333333"/>
                <w:kern w:val="0"/>
                <w:szCs w:val="21"/>
              </w:rPr>
              <w:t>GB/T 10004-2008 包装用塑料复合膜、袋干法复合、挤出复合</w:t>
            </w:r>
            <w:r w:rsidRPr="008963EF">
              <w:rPr>
                <w:rFonts w:ascii="KaiTi" w:eastAsia="KaiTi" w:hAnsi="KaiTi" w:cs="Arial" w:hint="eastAsia"/>
                <w:color w:val="333333"/>
                <w:kern w:val="0"/>
                <w:szCs w:val="21"/>
              </w:rPr>
              <w:t>、</w:t>
            </w:r>
            <w:r w:rsidRPr="008963EF">
              <w:rPr>
                <w:rFonts w:ascii="KaiTi" w:eastAsia="KaiTi" w:hAnsi="KaiTi" w:cs="Arial"/>
                <w:color w:val="333333"/>
                <w:kern w:val="0"/>
                <w:szCs w:val="21"/>
              </w:rPr>
              <w:t>GB/T 20218-2006 双向拉伸聚酰胺（尼龙）薄膜</w:t>
            </w:r>
            <w:r w:rsidRPr="008963EF">
              <w:rPr>
                <w:rFonts w:ascii="KaiTi" w:eastAsia="KaiTi" w:hAnsi="KaiTi" w:hint="eastAsia"/>
                <w:szCs w:val="21"/>
              </w:rPr>
              <w:t>等</w:t>
            </w:r>
            <w:r w:rsidRPr="008963EF">
              <w:rPr>
                <w:rFonts w:ascii="KaiTi" w:eastAsia="KaiTi" w:hAnsi="KaiTi" w:cs="Arial"/>
                <w:color w:val="333333"/>
                <w:kern w:val="0"/>
                <w:szCs w:val="21"/>
              </w:rPr>
              <w:t xml:space="preserve"> </w:t>
            </w:r>
            <w:r w:rsidRPr="008963EF">
              <w:rPr>
                <w:rFonts w:ascii="KaiTi" w:eastAsia="KaiTi" w:hAnsi="KaiTi" w:cs="Arial" w:hint="eastAsia"/>
                <w:color w:val="333333"/>
                <w:kern w:val="0"/>
                <w:szCs w:val="21"/>
              </w:rPr>
              <w:t>、</w:t>
            </w:r>
            <w:r w:rsidRPr="008963EF">
              <w:rPr>
                <w:rFonts w:ascii="KaiTi" w:eastAsia="KaiTi" w:hAnsi="KaiTi" w:hint="eastAsia"/>
                <w:szCs w:val="21"/>
              </w:rPr>
              <w:t>GB/T 19000-2016《质量管理体系 基础和术语》等，经常网上查阅、及时与顾客沟通确保最新版本。</w:t>
            </w:r>
          </w:p>
          <w:p w14:paraId="10B1F6AE" w14:textId="013211FA" w:rsidR="008963EF" w:rsidRDefault="008963EF" w:rsidP="008963EF">
            <w:pPr>
              <w:spacing w:line="240" w:lineRule="exact"/>
              <w:rPr>
                <w:rFonts w:ascii="宋体" w:hAnsi="宋体"/>
                <w:b/>
                <w:color w:val="000000" w:themeColor="text1"/>
                <w:sz w:val="20"/>
                <w:szCs w:val="20"/>
              </w:rPr>
            </w:pPr>
            <w:r w:rsidRPr="008963EF">
              <w:rPr>
                <w:rFonts w:ascii="KaiTi" w:eastAsia="KaiTi" w:hAnsi="KaiTi" w:cs="楷体" w:hint="eastAsia"/>
                <w:szCs w:val="21"/>
              </w:rPr>
              <w:sym w:font="Wingdings 2" w:char="F098"/>
            </w:r>
            <w:r w:rsidRPr="008963EF">
              <w:rPr>
                <w:rFonts w:ascii="KaiTi" w:eastAsia="KaiTi" w:hAnsi="KaiTi" w:cs="楷体" w:hint="eastAsia"/>
                <w:szCs w:val="21"/>
              </w:rPr>
              <w:t>企业知识管理符合要求。</w:t>
            </w:r>
          </w:p>
        </w:tc>
      </w:tr>
      <w:tr w:rsidR="008963EF" w14:paraId="75384F6C" w14:textId="77777777">
        <w:trPr>
          <w:cantSplit/>
          <w:trHeight w:val="645"/>
          <w:jc w:val="center"/>
        </w:trPr>
        <w:tc>
          <w:tcPr>
            <w:tcW w:w="720" w:type="dxa"/>
            <w:vMerge/>
            <w:textDirection w:val="tbRlV"/>
            <w:vAlign w:val="center"/>
          </w:tcPr>
          <w:p w14:paraId="438BB381" w14:textId="77777777" w:rsidR="008963EF" w:rsidRDefault="008963EF" w:rsidP="008963EF">
            <w:pPr>
              <w:spacing w:line="240" w:lineRule="exact"/>
              <w:ind w:left="113" w:right="113"/>
              <w:jc w:val="center"/>
              <w:rPr>
                <w:b/>
                <w:color w:val="000000" w:themeColor="text1"/>
                <w:szCs w:val="21"/>
              </w:rPr>
            </w:pPr>
          </w:p>
        </w:tc>
        <w:tc>
          <w:tcPr>
            <w:tcW w:w="9198" w:type="dxa"/>
          </w:tcPr>
          <w:p w14:paraId="617233C1" w14:textId="77777777" w:rsidR="008963EF" w:rsidRDefault="008963EF" w:rsidP="008963E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8963EF" w14:paraId="665A92ED" w14:textId="77777777">
        <w:trPr>
          <w:cantSplit/>
          <w:trHeight w:val="975"/>
          <w:jc w:val="center"/>
        </w:trPr>
        <w:tc>
          <w:tcPr>
            <w:tcW w:w="720" w:type="dxa"/>
            <w:vMerge/>
            <w:textDirection w:val="tbRlV"/>
            <w:vAlign w:val="center"/>
          </w:tcPr>
          <w:p w14:paraId="0C4BDA0C" w14:textId="77777777" w:rsidR="008963EF" w:rsidRDefault="008963EF" w:rsidP="008963EF">
            <w:pPr>
              <w:spacing w:line="240" w:lineRule="exact"/>
              <w:ind w:left="113" w:right="113"/>
              <w:jc w:val="center"/>
              <w:rPr>
                <w:b/>
                <w:color w:val="000000" w:themeColor="text1"/>
                <w:szCs w:val="21"/>
              </w:rPr>
            </w:pPr>
          </w:p>
        </w:tc>
        <w:tc>
          <w:tcPr>
            <w:tcW w:w="9198" w:type="dxa"/>
          </w:tcPr>
          <w:p w14:paraId="54F8C2EB" w14:textId="77777777" w:rsidR="008963EF" w:rsidRDefault="008963EF" w:rsidP="008963E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963EF" w14:paraId="5AB956CA" w14:textId="77777777">
        <w:trPr>
          <w:cantSplit/>
          <w:trHeight w:val="2531"/>
          <w:jc w:val="center"/>
        </w:trPr>
        <w:tc>
          <w:tcPr>
            <w:tcW w:w="720" w:type="dxa"/>
            <w:vMerge w:val="restart"/>
            <w:textDirection w:val="tbRlV"/>
            <w:vAlign w:val="center"/>
          </w:tcPr>
          <w:p w14:paraId="3BC37AF8" w14:textId="77777777" w:rsidR="008963EF" w:rsidRDefault="008963EF" w:rsidP="008963E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55515302" w14:textId="77777777" w:rsidR="008963EF" w:rsidRDefault="008963EF" w:rsidP="008963E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556B0DF9" w14:textId="77777777" w:rsidR="008963EF" w:rsidRDefault="008963EF" w:rsidP="008963E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42A8C37B" w14:textId="77777777" w:rsidR="008963EF" w:rsidRPr="008963EF" w:rsidRDefault="008963EF" w:rsidP="008963EF">
            <w:pPr>
              <w:rPr>
                <w:rFonts w:ascii="KaiTi" w:eastAsia="KaiTi" w:hAnsi="KaiTi" w:cs="楷体"/>
                <w:szCs w:val="21"/>
              </w:rPr>
            </w:pPr>
            <w:r w:rsidRPr="008963EF">
              <w:rPr>
                <w:rFonts w:ascii="KaiTi" w:eastAsia="KaiTi" w:hAnsi="KaiTi" w:cs="楷体" w:hint="eastAsia"/>
                <w:szCs w:val="21"/>
              </w:rPr>
              <w:sym w:font="Wingdings 2" w:char="F098"/>
            </w:r>
            <w:r w:rsidRPr="008963EF">
              <w:rPr>
                <w:rFonts w:ascii="KaiTi" w:eastAsia="KaiTi" w:hAnsi="KaiTi" w:cs="楷体" w:hint="eastAsia"/>
                <w:szCs w:val="21"/>
              </w:rPr>
              <w:t>质量方针：</w:t>
            </w:r>
          </w:p>
          <w:p w14:paraId="5F602AC3" w14:textId="77777777" w:rsidR="008963EF" w:rsidRPr="008963EF" w:rsidRDefault="008963EF" w:rsidP="008963EF">
            <w:pPr>
              <w:rPr>
                <w:rFonts w:ascii="KaiTi" w:eastAsia="KaiTi" w:hAnsi="KaiTi" w:cs="楷体"/>
                <w:szCs w:val="21"/>
              </w:rPr>
            </w:pPr>
            <w:r w:rsidRPr="008963EF">
              <w:rPr>
                <w:rFonts w:ascii="KaiTi" w:eastAsia="KaiTi" w:hAnsi="KaiTi" w:cs="楷体" w:hint="eastAsia"/>
                <w:szCs w:val="21"/>
              </w:rPr>
              <w:t>科学管理，不断创新，诚信为本，人人满意。</w:t>
            </w:r>
          </w:p>
          <w:p w14:paraId="075555F5" w14:textId="77777777" w:rsidR="008963EF" w:rsidRPr="008963EF" w:rsidRDefault="008963EF" w:rsidP="008963EF">
            <w:pPr>
              <w:rPr>
                <w:rFonts w:ascii="KaiTi" w:eastAsia="KaiTi" w:hAnsi="KaiTi" w:cs="楷体"/>
                <w:szCs w:val="21"/>
              </w:rPr>
            </w:pPr>
            <w:r w:rsidRPr="008963EF">
              <w:rPr>
                <w:rFonts w:ascii="KaiTi" w:eastAsia="KaiTi" w:hAnsi="KaiTi" w:cs="楷体" w:hint="eastAsia"/>
                <w:szCs w:val="21"/>
              </w:rPr>
              <w:t>总经理证实，与企业的宗旨一直，随质量手册的发布宣传贯彻。</w:t>
            </w:r>
          </w:p>
          <w:p w14:paraId="2BEA688B" w14:textId="6FCF46AF" w:rsidR="008963EF" w:rsidRDefault="008963EF" w:rsidP="008963EF">
            <w:pPr>
              <w:spacing w:line="300" w:lineRule="exact"/>
              <w:ind w:left="1"/>
              <w:rPr>
                <w:rFonts w:hint="eastAsia"/>
                <w:b/>
                <w:color w:val="000000" w:themeColor="text1"/>
                <w:sz w:val="20"/>
                <w:szCs w:val="20"/>
              </w:rPr>
            </w:pPr>
            <w:r w:rsidRPr="008963EF">
              <w:rPr>
                <w:rFonts w:ascii="KaiTi" w:eastAsia="KaiTi" w:hAnsi="KaiTi" w:cs="楷体" w:hint="eastAsia"/>
                <w:szCs w:val="21"/>
              </w:rPr>
              <w:sym w:font="Wingdings 2" w:char="F098"/>
            </w:r>
            <w:r w:rsidRPr="008963EF">
              <w:rPr>
                <w:rFonts w:ascii="KaiTi" w:eastAsia="KaiTi" w:hAnsi="KaiTi" w:cs="楷体" w:hint="eastAsia"/>
                <w:szCs w:val="21"/>
              </w:rPr>
              <w:t>方针与企业的经营宗旨相适应，协调一致；通过以橱窗、内部网络、宣传画等形式，让全体员工理解执行。并定期进行评审（一般一年一次）。</w:t>
            </w:r>
          </w:p>
        </w:tc>
      </w:tr>
      <w:tr w:rsidR="008963EF" w14:paraId="59B2D478" w14:textId="77777777">
        <w:trPr>
          <w:cantSplit/>
          <w:trHeight w:val="2553"/>
          <w:jc w:val="center"/>
        </w:trPr>
        <w:tc>
          <w:tcPr>
            <w:tcW w:w="720" w:type="dxa"/>
            <w:vMerge/>
            <w:vAlign w:val="center"/>
          </w:tcPr>
          <w:p w14:paraId="1343695D" w14:textId="77777777" w:rsidR="008963EF" w:rsidRDefault="008963EF" w:rsidP="008963EF">
            <w:pPr>
              <w:spacing w:line="240" w:lineRule="exact"/>
              <w:jc w:val="center"/>
              <w:rPr>
                <w:b/>
                <w:color w:val="000000" w:themeColor="text1"/>
                <w:szCs w:val="21"/>
              </w:rPr>
            </w:pPr>
          </w:p>
        </w:tc>
        <w:tc>
          <w:tcPr>
            <w:tcW w:w="9198" w:type="dxa"/>
          </w:tcPr>
          <w:p w14:paraId="1C2DD06E" w14:textId="77777777" w:rsidR="008963EF" w:rsidRDefault="008963EF" w:rsidP="008963E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24A1D5EB" w14:textId="77777777" w:rsidR="008963EF" w:rsidRDefault="008963EF" w:rsidP="008963EF">
            <w:pPr>
              <w:spacing w:line="240" w:lineRule="exact"/>
              <w:rPr>
                <w:rFonts w:ascii="楷体_GB2312" w:eastAsia="楷体_GB2312"/>
                <w:b/>
                <w:color w:val="000000" w:themeColor="text1"/>
                <w:sz w:val="20"/>
                <w:szCs w:val="20"/>
              </w:rPr>
            </w:pPr>
          </w:p>
          <w:p w14:paraId="713254EE" w14:textId="77777777" w:rsidR="008963EF" w:rsidRDefault="008963EF" w:rsidP="008963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32F1334F" w14:textId="77777777" w:rsidR="008963EF" w:rsidRDefault="008963EF" w:rsidP="008963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6A4A397C" w14:textId="77777777" w:rsidR="008963EF" w:rsidRDefault="008963EF" w:rsidP="008963EF">
            <w:pPr>
              <w:spacing w:line="240" w:lineRule="exact"/>
              <w:rPr>
                <w:rFonts w:ascii="楷体_GB2312" w:eastAsia="楷体_GB2312"/>
                <w:b/>
                <w:color w:val="000000" w:themeColor="text1"/>
                <w:sz w:val="20"/>
                <w:szCs w:val="20"/>
              </w:rPr>
            </w:pPr>
          </w:p>
          <w:p w14:paraId="3C8C3771" w14:textId="77777777" w:rsidR="008963EF" w:rsidRPr="00521927" w:rsidRDefault="008963EF" w:rsidP="008963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63ED4183" w14:textId="77777777" w:rsidR="008963EF" w:rsidRPr="008963EF" w:rsidRDefault="008963EF" w:rsidP="008963EF">
            <w:pPr>
              <w:spacing w:line="240" w:lineRule="exact"/>
              <w:rPr>
                <w:rFonts w:ascii="楷体_GB2312" w:eastAsia="楷体_GB2312"/>
                <w:b/>
                <w:color w:val="000000" w:themeColor="text1"/>
                <w:sz w:val="20"/>
                <w:szCs w:val="20"/>
              </w:rPr>
            </w:pPr>
          </w:p>
          <w:p w14:paraId="1FF738BA" w14:textId="77777777" w:rsidR="008963EF" w:rsidRDefault="008963EF" w:rsidP="008963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6A47EDE4" w14:textId="77777777" w:rsidR="008963EF" w:rsidRDefault="008963EF" w:rsidP="008963EF">
            <w:pPr>
              <w:spacing w:line="240" w:lineRule="exact"/>
              <w:rPr>
                <w:rFonts w:ascii="楷体_GB2312" w:eastAsia="楷体_GB2312"/>
                <w:b/>
                <w:color w:val="000000" w:themeColor="text1"/>
                <w:sz w:val="20"/>
                <w:szCs w:val="20"/>
              </w:rPr>
            </w:pPr>
          </w:p>
          <w:p w14:paraId="647E381D" w14:textId="77777777" w:rsidR="008963EF" w:rsidRDefault="008963EF" w:rsidP="008963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593BAD24" w14:textId="77777777" w:rsidR="008963EF" w:rsidRDefault="008963EF" w:rsidP="008963EF">
            <w:pPr>
              <w:spacing w:line="240" w:lineRule="exact"/>
              <w:rPr>
                <w:rFonts w:ascii="楷体_GB2312" w:eastAsia="楷体_GB2312"/>
                <w:b/>
                <w:color w:val="000000" w:themeColor="text1"/>
                <w:sz w:val="20"/>
                <w:szCs w:val="20"/>
              </w:rPr>
            </w:pPr>
          </w:p>
          <w:p w14:paraId="616E1A8A" w14:textId="77777777" w:rsidR="008963EF" w:rsidRDefault="008963EF" w:rsidP="008963E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57FCFF84" w14:textId="77777777" w:rsidR="008963EF" w:rsidRDefault="008963EF" w:rsidP="008963EF">
            <w:pPr>
              <w:spacing w:line="240" w:lineRule="exact"/>
              <w:rPr>
                <w:rFonts w:ascii="楷体_GB2312" w:eastAsia="楷体_GB2312"/>
                <w:b/>
                <w:color w:val="000000" w:themeColor="text1"/>
                <w:sz w:val="20"/>
                <w:szCs w:val="20"/>
              </w:rPr>
            </w:pPr>
          </w:p>
          <w:p w14:paraId="1FE34D90" w14:textId="77777777" w:rsidR="008963EF" w:rsidRDefault="008963EF" w:rsidP="008963EF">
            <w:pPr>
              <w:spacing w:line="240" w:lineRule="exact"/>
              <w:rPr>
                <w:rFonts w:ascii="楷体_GB2312" w:eastAsia="楷体_GB2312"/>
                <w:b/>
                <w:color w:val="000000" w:themeColor="text1"/>
                <w:szCs w:val="21"/>
              </w:rPr>
            </w:pPr>
          </w:p>
          <w:p w14:paraId="6E234249" w14:textId="77777777" w:rsidR="008963EF" w:rsidRDefault="008963EF" w:rsidP="008963E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8963EF" w14:paraId="5DBB2DCC" w14:textId="77777777">
        <w:trPr>
          <w:cantSplit/>
          <w:trHeight w:val="2250"/>
          <w:jc w:val="center"/>
        </w:trPr>
        <w:tc>
          <w:tcPr>
            <w:tcW w:w="720" w:type="dxa"/>
            <w:vMerge/>
            <w:vAlign w:val="center"/>
          </w:tcPr>
          <w:p w14:paraId="3C8DD370" w14:textId="77777777" w:rsidR="008963EF" w:rsidRDefault="008963EF" w:rsidP="008963EF">
            <w:pPr>
              <w:spacing w:line="240" w:lineRule="exact"/>
              <w:jc w:val="center"/>
              <w:rPr>
                <w:b/>
                <w:color w:val="000000" w:themeColor="text1"/>
                <w:szCs w:val="21"/>
              </w:rPr>
            </w:pPr>
          </w:p>
        </w:tc>
        <w:tc>
          <w:tcPr>
            <w:tcW w:w="9198" w:type="dxa"/>
          </w:tcPr>
          <w:p w14:paraId="27F55358"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98B20C7" w14:textId="77777777" w:rsidR="008963EF" w:rsidRDefault="008963EF" w:rsidP="008963E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6A0D9B69" w14:textId="4991A278" w:rsidR="008963EF" w:rsidRPr="008963EF" w:rsidRDefault="008963EF" w:rsidP="008963EF">
            <w:pPr>
              <w:rPr>
                <w:rFonts w:ascii="KaiTi" w:eastAsia="KaiTi" w:hAnsi="KaiTi"/>
                <w:szCs w:val="21"/>
              </w:rPr>
            </w:pPr>
            <w:r w:rsidRPr="008963EF">
              <w:rPr>
                <w:rFonts w:ascii="KaiTi" w:eastAsia="KaiTi" w:hAnsi="KaiTi" w:hint="eastAsia"/>
                <w:szCs w:val="21"/>
              </w:rPr>
              <w:sym w:font="Wingdings 2" w:char="F098"/>
            </w:r>
            <w:r w:rsidRPr="008963EF">
              <w:rPr>
                <w:rFonts w:ascii="KaiTi" w:eastAsia="KaiTi" w:hAnsi="KaiTi" w:hint="eastAsia"/>
                <w:szCs w:val="21"/>
              </w:rPr>
              <w:t>企业提供的资料显示生产程序：</w:t>
            </w:r>
            <w:r w:rsidR="00B75708">
              <w:rPr>
                <w:rFonts w:ascii="KaiTi" w:eastAsia="KaiTi" w:hAnsi="KaiTi" w:hint="eastAsia"/>
                <w:szCs w:val="21"/>
              </w:rPr>
              <w:t>经营部</w:t>
            </w:r>
            <w:r w:rsidRPr="008963EF">
              <w:rPr>
                <w:rFonts w:ascii="KaiTi" w:eastAsia="KaiTi" w:hAnsi="KaiTi" w:hint="eastAsia"/>
                <w:szCs w:val="21"/>
              </w:rPr>
              <w:t>部、生产</w:t>
            </w:r>
            <w:r w:rsidR="00B75708">
              <w:rPr>
                <w:rFonts w:ascii="KaiTi" w:eastAsia="KaiTi" w:hAnsi="KaiTi" w:hint="eastAsia"/>
                <w:szCs w:val="21"/>
              </w:rPr>
              <w:t>、技术质量部</w:t>
            </w:r>
            <w:r w:rsidRPr="008963EF">
              <w:rPr>
                <w:rFonts w:ascii="KaiTi" w:eastAsia="KaiTi" w:hAnsi="KaiTi" w:hint="eastAsia"/>
                <w:szCs w:val="21"/>
              </w:rPr>
              <w:t>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270FEAE8" w14:textId="77777777" w:rsidR="008963EF" w:rsidRPr="008963EF" w:rsidRDefault="008963EF" w:rsidP="008963EF">
            <w:pPr>
              <w:pStyle w:val="Default"/>
              <w:autoSpaceDE/>
              <w:autoSpaceDN/>
              <w:adjustRightInd/>
              <w:spacing w:line="340" w:lineRule="exact"/>
              <w:rPr>
                <w:rFonts w:ascii="KaiTi" w:eastAsia="KaiTi" w:hAnsi="KaiTi"/>
                <w:color w:val="auto"/>
                <w:kern w:val="2"/>
                <w:sz w:val="21"/>
                <w:szCs w:val="21"/>
              </w:rPr>
            </w:pPr>
            <w:r w:rsidRPr="008963EF">
              <w:rPr>
                <w:rFonts w:ascii="KaiTi" w:eastAsia="KaiTi" w:hAnsi="KaiTi" w:hint="eastAsia"/>
                <w:color w:val="auto"/>
                <w:kern w:val="2"/>
                <w:sz w:val="21"/>
                <w:szCs w:val="21"/>
              </w:rPr>
              <w:sym w:font="Wingdings 2" w:char="F098"/>
            </w:r>
            <w:r w:rsidRPr="008963EF">
              <w:rPr>
                <w:rFonts w:ascii="KaiTi" w:eastAsia="KaiTi" w:hAnsi="KaiTi"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28B37F01" w14:textId="77777777" w:rsidR="008963EF" w:rsidRPr="008963EF" w:rsidRDefault="008963EF" w:rsidP="008963EF">
            <w:pPr>
              <w:pStyle w:val="Default"/>
              <w:autoSpaceDE/>
              <w:autoSpaceDN/>
              <w:adjustRightInd/>
              <w:spacing w:line="340" w:lineRule="exact"/>
              <w:rPr>
                <w:rFonts w:ascii="KaiTi" w:eastAsia="KaiTi" w:hAnsi="KaiTi"/>
                <w:color w:val="auto"/>
                <w:kern w:val="2"/>
                <w:sz w:val="21"/>
                <w:szCs w:val="21"/>
              </w:rPr>
            </w:pPr>
            <w:r w:rsidRPr="008963EF">
              <w:rPr>
                <w:rFonts w:ascii="KaiTi" w:eastAsia="KaiTi" w:hAnsi="KaiTi" w:hint="eastAsia"/>
                <w:color w:val="auto"/>
                <w:kern w:val="2"/>
                <w:sz w:val="21"/>
                <w:szCs w:val="21"/>
                <w:lang w:val="en-GB"/>
              </w:rPr>
              <w:sym w:font="Wingdings 2" w:char="F098"/>
            </w:r>
            <w:r w:rsidRPr="008963EF">
              <w:rPr>
                <w:rFonts w:ascii="KaiTi" w:eastAsia="KaiTi" w:hAnsi="KaiTi" w:hint="eastAsia"/>
                <w:color w:val="auto"/>
                <w:kern w:val="2"/>
                <w:sz w:val="21"/>
                <w:szCs w:val="21"/>
                <w:lang w:val="en-GB"/>
              </w:rPr>
              <w:t>生产过程控制：下料、加工、组装、检验</w:t>
            </w:r>
            <w:r w:rsidRPr="008963EF">
              <w:rPr>
                <w:rFonts w:ascii="KaiTi" w:eastAsia="KaiTi" w:hAnsi="KaiTi" w:hint="eastAsia"/>
                <w:sz w:val="21"/>
                <w:szCs w:val="21"/>
              </w:rPr>
              <w:t>等过程</w:t>
            </w:r>
            <w:r w:rsidRPr="008963EF">
              <w:rPr>
                <w:rFonts w:ascii="KaiTi" w:eastAsia="KaiTi" w:hAnsi="KaiTi" w:hint="eastAsia"/>
                <w:color w:val="auto"/>
                <w:kern w:val="2"/>
                <w:sz w:val="21"/>
                <w:szCs w:val="21"/>
                <w:lang w:val="en-GB"/>
              </w:rPr>
              <w:t>；制定了生产</w:t>
            </w:r>
            <w:r w:rsidRPr="008963EF">
              <w:rPr>
                <w:rFonts w:ascii="KaiTi" w:eastAsia="KaiTi" w:hAnsi="KaiTi" w:hint="eastAsia"/>
                <w:color w:val="auto"/>
                <w:kern w:val="2"/>
                <w:sz w:val="21"/>
                <w:szCs w:val="21"/>
              </w:rPr>
              <w:t>设备管理制度、设备操作规程、作业指导书、成品检验规范等管理技术文件。</w:t>
            </w:r>
          </w:p>
          <w:p w14:paraId="091C1019" w14:textId="7592F783" w:rsidR="008963EF" w:rsidRPr="008963EF" w:rsidRDefault="008963EF" w:rsidP="008963EF">
            <w:pPr>
              <w:rPr>
                <w:rFonts w:ascii="KaiTi" w:eastAsia="KaiTi" w:hAnsi="KaiTi"/>
                <w:szCs w:val="21"/>
              </w:rPr>
            </w:pPr>
            <w:r w:rsidRPr="008963EF">
              <w:rPr>
                <w:rFonts w:ascii="KaiTi" w:eastAsia="KaiTi" w:hAnsi="KaiTi" w:hint="eastAsia"/>
                <w:szCs w:val="21"/>
              </w:rPr>
              <w:sym w:font="Wingdings 2" w:char="F098"/>
            </w:r>
            <w:r w:rsidRPr="008963EF">
              <w:rPr>
                <w:rFonts w:ascii="KaiTi" w:eastAsia="KaiTi" w:hAnsi="KaiTi" w:hint="eastAsia"/>
                <w:szCs w:val="21"/>
              </w:rPr>
              <w:t>配备了</w:t>
            </w:r>
            <w:r w:rsidR="00B75708" w:rsidRPr="00A518F2">
              <w:rPr>
                <w:rFonts w:ascii="KaiTi" w:eastAsia="KaiTi" w:hAnsi="KaiTi" w:cs="方正仿宋简体" w:hint="eastAsia"/>
              </w:rPr>
              <w:t>五层共挤吹塑</w:t>
            </w:r>
            <w:r w:rsidR="00B75708">
              <w:rPr>
                <w:rFonts w:ascii="KaiTi" w:eastAsia="KaiTi" w:hAnsi="KaiTi" w:cs="方正仿宋简体" w:hint="eastAsia"/>
              </w:rPr>
              <w:t>生产线</w:t>
            </w:r>
            <w:r w:rsidR="00B75708" w:rsidRPr="00A518F2">
              <w:rPr>
                <w:rFonts w:ascii="KaiTi" w:eastAsia="KaiTi" w:hAnsi="KaiTi" w:hint="eastAsia"/>
              </w:rPr>
              <w:t>、</w:t>
            </w:r>
            <w:r w:rsidR="00B75708" w:rsidRPr="00A518F2">
              <w:rPr>
                <w:rFonts w:ascii="KaiTi" w:eastAsia="KaiTi" w:hAnsi="KaiTi" w:cs="方正仿宋简体" w:hint="eastAsia"/>
              </w:rPr>
              <w:t>挤出生产设备</w:t>
            </w:r>
            <w:r w:rsidR="00B75708" w:rsidRPr="00A518F2">
              <w:rPr>
                <w:rFonts w:ascii="KaiTi" w:eastAsia="KaiTi" w:hAnsi="KaiTi" w:hint="eastAsia"/>
              </w:rPr>
              <w:t>、</w:t>
            </w:r>
            <w:r w:rsidR="00B75708" w:rsidRPr="00A518F2">
              <w:rPr>
                <w:rFonts w:ascii="KaiTi" w:eastAsia="KaiTi" w:hAnsi="KaiTi" w:cs="方正仿宋简体" w:hint="eastAsia"/>
              </w:rPr>
              <w:t>前道整经设备、穿综扒扣设备</w:t>
            </w:r>
            <w:r w:rsidR="00B75708" w:rsidRPr="00A518F2">
              <w:rPr>
                <w:rFonts w:ascii="KaiTi" w:eastAsia="KaiTi" w:hAnsi="KaiTi" w:hint="eastAsia"/>
              </w:rPr>
              <w:t>等，满足生产需求</w:t>
            </w:r>
          </w:p>
          <w:p w14:paraId="219E077F" w14:textId="77777777" w:rsidR="00B75708" w:rsidRDefault="008963EF" w:rsidP="008963EF">
            <w:pPr>
              <w:pStyle w:val="Default"/>
              <w:autoSpaceDE/>
              <w:autoSpaceDN/>
              <w:adjustRightInd/>
              <w:spacing w:line="340" w:lineRule="exact"/>
              <w:rPr>
                <w:rFonts w:ascii="KaiTi" w:eastAsia="KaiTi" w:hAnsi="KaiTi"/>
              </w:rPr>
            </w:pPr>
            <w:r w:rsidRPr="008963EF">
              <w:rPr>
                <w:rFonts w:ascii="KaiTi" w:eastAsia="KaiTi" w:hAnsi="KaiTi" w:hint="eastAsia"/>
                <w:szCs w:val="21"/>
              </w:rPr>
              <w:sym w:font="Wingdings 2" w:char="F098"/>
            </w:r>
            <w:r w:rsidRPr="008963EF">
              <w:rPr>
                <w:rFonts w:ascii="KaiTi" w:eastAsia="KaiTi" w:hAnsi="KaiTi" w:hint="eastAsia"/>
                <w:szCs w:val="21"/>
              </w:rPr>
              <w:t>配备了</w:t>
            </w:r>
            <w:r w:rsidR="00B75708" w:rsidRPr="00A518F2">
              <w:rPr>
                <w:rFonts w:ascii="KaiTi" w:eastAsia="KaiTi" w:hAnsi="KaiTi" w:cs="方正仿宋简体" w:hint="eastAsia"/>
              </w:rPr>
              <w:t>恒温箱</w:t>
            </w:r>
            <w:r w:rsidR="00B75708" w:rsidRPr="00A518F2">
              <w:rPr>
                <w:rFonts w:ascii="KaiTi" w:eastAsia="KaiTi" w:hAnsi="KaiTi" w:hint="eastAsia"/>
              </w:rPr>
              <w:t>、</w:t>
            </w:r>
            <w:r w:rsidR="00B75708" w:rsidRPr="00A518F2">
              <w:rPr>
                <w:rFonts w:ascii="KaiTi" w:eastAsia="KaiTi" w:hAnsi="KaiTi" w:cs="方正仿宋简体" w:hint="eastAsia"/>
              </w:rPr>
              <w:t>拉力测试机、千分尺</w:t>
            </w:r>
            <w:r w:rsidR="00B75708" w:rsidRPr="00A518F2">
              <w:rPr>
                <w:rFonts w:ascii="KaiTi" w:eastAsia="KaiTi" w:hAnsi="KaiTi" w:hint="eastAsia"/>
              </w:rPr>
              <w:t>等，满足检验需求</w:t>
            </w:r>
          </w:p>
          <w:p w14:paraId="32921A96" w14:textId="4873E827" w:rsidR="008963EF" w:rsidRPr="008963EF" w:rsidRDefault="008963EF" w:rsidP="008963EF">
            <w:pPr>
              <w:pStyle w:val="Default"/>
              <w:autoSpaceDE/>
              <w:autoSpaceDN/>
              <w:adjustRightInd/>
              <w:spacing w:line="340" w:lineRule="exact"/>
              <w:rPr>
                <w:rFonts w:ascii="KaiTi" w:eastAsia="KaiTi" w:hAnsi="KaiTi"/>
                <w:sz w:val="21"/>
                <w:szCs w:val="21"/>
              </w:rPr>
            </w:pPr>
            <w:r w:rsidRPr="008963EF">
              <w:rPr>
                <w:rFonts w:ascii="KaiTi" w:eastAsia="KaiTi" w:hAnsi="KaiTi" w:hint="eastAsia"/>
                <w:color w:val="auto"/>
                <w:kern w:val="2"/>
                <w:sz w:val="21"/>
                <w:szCs w:val="21"/>
              </w:rPr>
              <w:sym w:font="Wingdings 2" w:char="F098"/>
            </w:r>
            <w:r w:rsidRPr="008963EF">
              <w:rPr>
                <w:rFonts w:ascii="KaiTi" w:eastAsia="KaiTi" w:hAnsi="KaiTi" w:hint="eastAsia"/>
                <w:color w:val="auto"/>
                <w:kern w:val="2"/>
                <w:sz w:val="21"/>
                <w:szCs w:val="21"/>
                <w:lang w:val="en-GB"/>
              </w:rPr>
              <w:t>产品检验：分为原材料、半成品及成品检验，原材料采取进货验证，半成品采取随工序检验，产品采取抽检。</w:t>
            </w:r>
          </w:p>
          <w:p w14:paraId="2A12A7E9" w14:textId="2C6FA83A" w:rsidR="008963EF" w:rsidRPr="008963EF" w:rsidRDefault="008963EF" w:rsidP="00B75708">
            <w:pPr>
              <w:ind w:left="210" w:hangingChars="100" w:hanging="210"/>
              <w:rPr>
                <w:rFonts w:ascii="KaiTi" w:eastAsia="KaiTi" w:hAnsi="KaiTi"/>
                <w:szCs w:val="21"/>
              </w:rPr>
            </w:pPr>
            <w:r w:rsidRPr="008963EF">
              <w:rPr>
                <w:rFonts w:ascii="KaiTi" w:eastAsia="KaiTi" w:hAnsi="KaiTi" w:hint="eastAsia"/>
                <w:szCs w:val="21"/>
                <w:lang w:val="en-GB"/>
              </w:rPr>
              <w:sym w:font="Wingdings 2" w:char="F098"/>
            </w:r>
            <w:r w:rsidRPr="008963EF">
              <w:rPr>
                <w:rFonts w:ascii="KaiTi" w:eastAsia="KaiTi" w:hAnsi="KaiTi" w:hint="eastAsia"/>
                <w:szCs w:val="21"/>
                <w:lang w:val="en-GB"/>
              </w:rPr>
              <w:t>产品销售过程：</w:t>
            </w:r>
            <w:r w:rsidRPr="008963EF">
              <w:rPr>
                <w:rFonts w:ascii="KaiTi" w:eastAsia="KaiTi" w:hAnsi="KaiTi" w:hint="eastAsia"/>
                <w:szCs w:val="21"/>
              </w:rPr>
              <w:t>公司主要产品为</w:t>
            </w:r>
            <w:r w:rsidR="00B75708" w:rsidRPr="00075CC4">
              <w:rPr>
                <w:rFonts w:ascii="KaiTi" w:eastAsia="KaiTi" w:hAnsi="KaiTi" w:hint="eastAsia"/>
              </w:rPr>
              <w:t>真空辅助材料的加工</w:t>
            </w:r>
            <w:r w:rsidRPr="008963EF">
              <w:rPr>
                <w:rFonts w:ascii="KaiTi" w:eastAsia="KaiTi" w:hAnsi="KaiTi" w:hint="eastAsia"/>
                <w:szCs w:val="21"/>
              </w:rPr>
              <w:t>，且按照</w:t>
            </w:r>
            <w:r w:rsidR="00B75708">
              <w:rPr>
                <w:rFonts w:ascii="KaiTi" w:eastAsia="KaiTi" w:hAnsi="KaiTi" w:hint="eastAsia"/>
                <w:szCs w:val="21"/>
              </w:rPr>
              <w:t>顾客技术要求和技术协议进行生产</w:t>
            </w:r>
            <w:r w:rsidRPr="008963EF">
              <w:rPr>
                <w:rFonts w:ascii="KaiTi" w:eastAsia="KaiTi" w:hAnsi="KaiTi" w:hint="eastAsia"/>
                <w:szCs w:val="21"/>
              </w:rPr>
              <w:t>、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28C0710F" w14:textId="1F11A705" w:rsidR="008963EF" w:rsidRPr="008963EF" w:rsidRDefault="008963EF" w:rsidP="008963EF">
            <w:pPr>
              <w:pStyle w:val="Default"/>
              <w:spacing w:line="276" w:lineRule="auto"/>
              <w:jc w:val="both"/>
              <w:rPr>
                <w:rFonts w:ascii="KaiTi" w:eastAsia="KaiTi" w:hAnsi="KaiTi"/>
                <w:sz w:val="21"/>
                <w:szCs w:val="21"/>
              </w:rPr>
            </w:pPr>
            <w:r w:rsidRPr="008963EF">
              <w:rPr>
                <w:rFonts w:ascii="KaiTi" w:eastAsia="KaiTi" w:hAnsi="KaiTi"/>
                <w:sz w:val="21"/>
                <w:szCs w:val="21"/>
                <w:lang w:val="en-GB"/>
              </w:rPr>
              <w:sym w:font="Wingdings 2" w:char="F098"/>
            </w:r>
            <w:r w:rsidRPr="008963EF">
              <w:rPr>
                <w:rFonts w:ascii="KaiTi" w:eastAsia="KaiTi" w:hAnsi="KaiTi" w:hint="eastAsia"/>
                <w:sz w:val="21"/>
                <w:szCs w:val="21"/>
              </w:rPr>
              <w:t>该公司目前经识别的特殊过程：</w:t>
            </w:r>
            <w:r w:rsidR="00B75708" w:rsidRPr="00A518F2">
              <w:rPr>
                <w:rFonts w:ascii="KaiTi" w:eastAsia="KaiTi" w:hAnsi="KaiTi" w:hint="eastAsia"/>
              </w:rPr>
              <w:t>五层共挤吹塑</w:t>
            </w:r>
            <w:r w:rsidRPr="008963EF">
              <w:rPr>
                <w:rFonts w:ascii="KaiTi" w:eastAsia="KaiTi" w:hAnsi="KaiTi" w:hint="eastAsia"/>
                <w:sz w:val="21"/>
                <w:szCs w:val="21"/>
              </w:rPr>
              <w:t>。</w:t>
            </w:r>
          </w:p>
          <w:p w14:paraId="79BE1700" w14:textId="3421AC85" w:rsidR="008963EF" w:rsidRPr="008963EF" w:rsidRDefault="008963EF" w:rsidP="008963EF">
            <w:pPr>
              <w:pStyle w:val="Default"/>
              <w:spacing w:line="276" w:lineRule="auto"/>
              <w:jc w:val="both"/>
              <w:rPr>
                <w:rFonts w:ascii="KaiTi" w:eastAsia="KaiTi" w:hAnsi="KaiTi"/>
                <w:sz w:val="21"/>
                <w:szCs w:val="21"/>
              </w:rPr>
            </w:pPr>
            <w:r w:rsidRPr="008963EF">
              <w:rPr>
                <w:rFonts w:ascii="KaiTi" w:eastAsia="KaiTi" w:hAnsi="KaiTi" w:hint="eastAsia"/>
                <w:sz w:val="21"/>
                <w:szCs w:val="21"/>
              </w:rPr>
              <w:t>外包过程：</w:t>
            </w:r>
            <w:r w:rsidR="00B75708">
              <w:rPr>
                <w:rFonts w:ascii="KaiTi" w:eastAsia="KaiTi" w:hAnsi="KaiTi" w:hint="eastAsia"/>
                <w:sz w:val="21"/>
                <w:szCs w:val="21"/>
              </w:rPr>
              <w:t>产品运输</w:t>
            </w:r>
            <w:r w:rsidRPr="008963EF">
              <w:rPr>
                <w:rFonts w:ascii="KaiTi" w:eastAsia="KaiTi" w:hAnsi="KaiTi" w:hint="eastAsia"/>
                <w:sz w:val="21"/>
                <w:szCs w:val="21"/>
              </w:rPr>
              <w:t>。</w:t>
            </w:r>
          </w:p>
          <w:p w14:paraId="0C8550F1" w14:textId="609DF541" w:rsidR="008963EF" w:rsidRPr="008963EF" w:rsidRDefault="008963EF" w:rsidP="008963EF">
            <w:pPr>
              <w:pStyle w:val="Default"/>
              <w:spacing w:line="276" w:lineRule="auto"/>
              <w:jc w:val="both"/>
              <w:rPr>
                <w:rFonts w:ascii="KaiTi" w:eastAsia="KaiTi" w:hAnsi="KaiTi"/>
                <w:sz w:val="21"/>
                <w:szCs w:val="21"/>
              </w:rPr>
            </w:pPr>
            <w:r w:rsidRPr="008963EF">
              <w:rPr>
                <w:rFonts w:ascii="KaiTi" w:eastAsia="KaiTi" w:hAnsi="KaiTi" w:hint="eastAsia"/>
                <w:sz w:val="21"/>
                <w:szCs w:val="21"/>
              </w:rPr>
              <w:t>关键过程：</w:t>
            </w:r>
            <w:r w:rsidR="00B75708" w:rsidRPr="00A518F2">
              <w:rPr>
                <w:rFonts w:ascii="KaiTi" w:eastAsia="KaiTi" w:hAnsi="KaiTi" w:hint="eastAsia"/>
              </w:rPr>
              <w:t>物料塑化挤出、吹胀牵引、风环冷却、电晕处理</w:t>
            </w:r>
          </w:p>
          <w:p w14:paraId="3975228C" w14:textId="717EDD6D" w:rsidR="008963EF" w:rsidRDefault="008963EF" w:rsidP="008963EF">
            <w:pPr>
              <w:spacing w:line="240" w:lineRule="exact"/>
              <w:rPr>
                <w:b/>
                <w:color w:val="000000" w:themeColor="text1"/>
                <w:sz w:val="20"/>
                <w:szCs w:val="20"/>
              </w:rPr>
            </w:pPr>
            <w:r w:rsidRPr="008963EF">
              <w:rPr>
                <w:rFonts w:ascii="KaiTi" w:eastAsia="KaiTi" w:hAnsi="KaiTi" w:hint="eastAsia"/>
                <w:szCs w:val="21"/>
              </w:rPr>
              <w:sym w:font="Wingdings 2" w:char="F098"/>
            </w:r>
            <w:r w:rsidRPr="008963EF">
              <w:rPr>
                <w:rFonts w:ascii="KaiTi" w:eastAsia="KaiTi" w:hAnsi="KaiTi" w:hint="eastAsia"/>
                <w:szCs w:val="21"/>
              </w:rPr>
              <w:t>质量手册规定了需确认过程识别的要求，提供《过程确认准则》。</w:t>
            </w:r>
          </w:p>
        </w:tc>
      </w:tr>
      <w:tr w:rsidR="008963EF" w14:paraId="45F69487" w14:textId="77777777">
        <w:trPr>
          <w:cantSplit/>
          <w:trHeight w:val="2250"/>
          <w:jc w:val="center"/>
        </w:trPr>
        <w:tc>
          <w:tcPr>
            <w:tcW w:w="720" w:type="dxa"/>
            <w:vMerge/>
            <w:vAlign w:val="center"/>
          </w:tcPr>
          <w:p w14:paraId="70D8DC40" w14:textId="77777777" w:rsidR="008963EF" w:rsidRDefault="008963EF" w:rsidP="008963EF">
            <w:pPr>
              <w:spacing w:line="240" w:lineRule="exact"/>
              <w:jc w:val="center"/>
              <w:rPr>
                <w:b/>
                <w:color w:val="000000" w:themeColor="text1"/>
                <w:szCs w:val="21"/>
              </w:rPr>
            </w:pPr>
          </w:p>
        </w:tc>
        <w:tc>
          <w:tcPr>
            <w:tcW w:w="9198" w:type="dxa"/>
          </w:tcPr>
          <w:p w14:paraId="4A8667BB" w14:textId="77777777" w:rsidR="008963EF" w:rsidRDefault="008963EF" w:rsidP="008963E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37BF97D9" w14:textId="77777777" w:rsidR="00B75708" w:rsidRPr="00B75708" w:rsidRDefault="00B75708" w:rsidP="00B75708">
            <w:pPr>
              <w:rPr>
                <w:rFonts w:ascii="KaiTi" w:eastAsia="KaiTi" w:hAnsi="KaiTi"/>
                <w:szCs w:val="20"/>
              </w:rPr>
            </w:pPr>
            <w:r w:rsidRPr="00B75708">
              <w:rPr>
                <w:rFonts w:ascii="KaiTi" w:eastAsia="KaiTi" w:hAnsi="KaiTi" w:cstheme="minorEastAsia" w:hint="eastAsia"/>
                <w:szCs w:val="20"/>
              </w:rPr>
              <w:t>按照客户提出的要求、技术协议进行生产，加工过程中参考</w:t>
            </w:r>
            <w:r w:rsidRPr="00B75708">
              <w:rPr>
                <w:rFonts w:ascii="KaiTi" w:eastAsia="KaiTi" w:hAnsi="KaiTi" w:hint="eastAsia"/>
                <w:szCs w:val="20"/>
              </w:rPr>
              <w:t>GB/T 1804-2000</w:t>
            </w:r>
            <w:r w:rsidRPr="00B75708">
              <w:rPr>
                <w:rFonts w:ascii="KaiTi" w:eastAsia="KaiTi" w:hAnsi="KaiTi" w:cs="Arial"/>
                <w:b/>
                <w:bCs/>
                <w:color w:val="333333"/>
                <w:kern w:val="0"/>
                <w:szCs w:val="20"/>
              </w:rPr>
              <w:t xml:space="preserve"> GB/T 10004-2008 包装用塑料复合膜、袋干法复合、挤出复合</w:t>
            </w:r>
            <w:r w:rsidRPr="00B75708">
              <w:rPr>
                <w:rFonts w:ascii="KaiTi" w:eastAsia="KaiTi" w:hAnsi="KaiTi" w:cs="Arial" w:hint="eastAsia"/>
                <w:b/>
                <w:bCs/>
                <w:color w:val="333333"/>
                <w:kern w:val="0"/>
                <w:szCs w:val="20"/>
              </w:rPr>
              <w:t>、</w:t>
            </w:r>
            <w:r w:rsidRPr="00B75708">
              <w:rPr>
                <w:rFonts w:ascii="KaiTi" w:eastAsia="KaiTi" w:hAnsi="KaiTi" w:cs="Arial"/>
                <w:b/>
                <w:bCs/>
                <w:color w:val="333333"/>
                <w:kern w:val="0"/>
                <w:szCs w:val="20"/>
              </w:rPr>
              <w:t>GB/T 20218-2006 双向拉伸聚酰胺（尼龙）薄膜</w:t>
            </w:r>
            <w:r w:rsidRPr="00B75708">
              <w:rPr>
                <w:rFonts w:ascii="KaiTi" w:eastAsia="KaiTi" w:hAnsi="KaiTi" w:hint="eastAsia"/>
                <w:szCs w:val="20"/>
              </w:rPr>
              <w:t>等。</w:t>
            </w:r>
          </w:p>
          <w:p w14:paraId="21463ABD" w14:textId="53BC0239" w:rsidR="008963EF" w:rsidRPr="00B75708" w:rsidRDefault="00B75708" w:rsidP="008963EF">
            <w:pPr>
              <w:spacing w:line="300" w:lineRule="exact"/>
              <w:rPr>
                <w:rFonts w:hint="eastAsia"/>
                <w:b/>
                <w:color w:val="000000" w:themeColor="text1"/>
                <w:sz w:val="20"/>
                <w:szCs w:val="20"/>
              </w:rPr>
            </w:pPr>
            <w:r>
              <w:rPr>
                <w:rFonts w:hint="eastAsia"/>
                <w:b/>
                <w:color w:val="000000" w:themeColor="text1"/>
                <w:sz w:val="20"/>
                <w:szCs w:val="20"/>
              </w:rPr>
              <w:t>目前提供给客户的产品均合格</w:t>
            </w:r>
          </w:p>
          <w:p w14:paraId="1E483B48" w14:textId="77777777" w:rsidR="008963EF" w:rsidRDefault="008963EF" w:rsidP="008963EF">
            <w:pPr>
              <w:spacing w:line="240" w:lineRule="exact"/>
              <w:rPr>
                <w:b/>
                <w:color w:val="000000" w:themeColor="text1"/>
                <w:sz w:val="20"/>
                <w:szCs w:val="20"/>
              </w:rPr>
            </w:pPr>
          </w:p>
          <w:p w14:paraId="5416EBBB" w14:textId="77777777" w:rsidR="008963EF" w:rsidRDefault="008963EF" w:rsidP="008963EF">
            <w:pPr>
              <w:spacing w:line="240" w:lineRule="exact"/>
              <w:rPr>
                <w:b/>
                <w:color w:val="000000" w:themeColor="text1"/>
                <w:sz w:val="20"/>
                <w:szCs w:val="20"/>
              </w:rPr>
            </w:pPr>
          </w:p>
          <w:p w14:paraId="0E5E5614" w14:textId="77777777" w:rsidR="008963EF" w:rsidRDefault="008963EF" w:rsidP="008963EF">
            <w:pPr>
              <w:spacing w:line="240" w:lineRule="exact"/>
              <w:rPr>
                <w:b/>
                <w:color w:val="000000" w:themeColor="text1"/>
                <w:sz w:val="20"/>
                <w:szCs w:val="20"/>
              </w:rPr>
            </w:pPr>
          </w:p>
          <w:p w14:paraId="5418FB61"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5D70A854" w14:textId="77777777" w:rsidR="008963EF" w:rsidRDefault="008963EF" w:rsidP="008963EF">
            <w:pPr>
              <w:spacing w:line="240" w:lineRule="exact"/>
              <w:rPr>
                <w:b/>
                <w:color w:val="000000" w:themeColor="text1"/>
                <w:sz w:val="20"/>
                <w:szCs w:val="20"/>
              </w:rPr>
            </w:pPr>
          </w:p>
        </w:tc>
      </w:tr>
      <w:tr w:rsidR="008963EF" w14:paraId="08ADC1A4" w14:textId="77777777">
        <w:trPr>
          <w:cantSplit/>
          <w:trHeight w:val="2250"/>
          <w:jc w:val="center"/>
        </w:trPr>
        <w:tc>
          <w:tcPr>
            <w:tcW w:w="720" w:type="dxa"/>
            <w:vMerge/>
            <w:vAlign w:val="center"/>
          </w:tcPr>
          <w:p w14:paraId="1FACDC1B" w14:textId="77777777" w:rsidR="008963EF" w:rsidRDefault="008963EF" w:rsidP="008963EF">
            <w:pPr>
              <w:spacing w:line="240" w:lineRule="exact"/>
              <w:jc w:val="center"/>
              <w:rPr>
                <w:b/>
                <w:color w:val="000000" w:themeColor="text1"/>
                <w:szCs w:val="21"/>
              </w:rPr>
            </w:pPr>
          </w:p>
        </w:tc>
        <w:tc>
          <w:tcPr>
            <w:tcW w:w="9198" w:type="dxa"/>
          </w:tcPr>
          <w:p w14:paraId="4584C236"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111B799F" w14:textId="68822E65" w:rsidR="008963EF" w:rsidRDefault="00B75708" w:rsidP="008963EF">
            <w:pPr>
              <w:spacing w:line="240" w:lineRule="exact"/>
              <w:ind w:firstLineChars="100" w:firstLine="201"/>
              <w:rPr>
                <w:b/>
                <w:color w:val="000000" w:themeColor="text1"/>
                <w:sz w:val="20"/>
                <w:szCs w:val="20"/>
              </w:rPr>
            </w:pPr>
            <w:r>
              <w:rPr>
                <w:rFonts w:hint="eastAsia"/>
                <w:b/>
                <w:color w:val="000000" w:themeColor="text1"/>
                <w:sz w:val="20"/>
                <w:szCs w:val="20"/>
              </w:rPr>
              <w:t>无</w:t>
            </w:r>
          </w:p>
          <w:p w14:paraId="661580BB" w14:textId="77777777" w:rsidR="008963EF" w:rsidRDefault="008963EF" w:rsidP="008963EF">
            <w:pPr>
              <w:spacing w:line="240" w:lineRule="exact"/>
              <w:ind w:firstLineChars="100" w:firstLine="201"/>
              <w:rPr>
                <w:b/>
                <w:color w:val="000000" w:themeColor="text1"/>
                <w:sz w:val="20"/>
                <w:szCs w:val="20"/>
              </w:rPr>
            </w:pPr>
          </w:p>
          <w:p w14:paraId="61F87A12" w14:textId="77777777" w:rsidR="008963EF" w:rsidRDefault="008963EF" w:rsidP="008963EF">
            <w:pPr>
              <w:spacing w:line="240" w:lineRule="exact"/>
              <w:rPr>
                <w:b/>
                <w:color w:val="000000" w:themeColor="text1"/>
                <w:sz w:val="20"/>
                <w:szCs w:val="20"/>
              </w:rPr>
            </w:pPr>
          </w:p>
          <w:p w14:paraId="146FF336" w14:textId="77777777" w:rsidR="008963EF" w:rsidRDefault="008963EF" w:rsidP="008963E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25D21CF6" w14:textId="77777777" w:rsidR="008963EF" w:rsidRDefault="008963EF" w:rsidP="008963EF">
            <w:pPr>
              <w:spacing w:line="300" w:lineRule="exact"/>
              <w:jc w:val="left"/>
              <w:rPr>
                <w:b/>
                <w:color w:val="000000" w:themeColor="text1"/>
                <w:sz w:val="20"/>
                <w:szCs w:val="20"/>
              </w:rPr>
            </w:pPr>
          </w:p>
        </w:tc>
      </w:tr>
      <w:tr w:rsidR="008963EF" w14:paraId="0C5C3AA9" w14:textId="77777777">
        <w:trPr>
          <w:cantSplit/>
          <w:trHeight w:val="1679"/>
          <w:jc w:val="center"/>
        </w:trPr>
        <w:tc>
          <w:tcPr>
            <w:tcW w:w="720" w:type="dxa"/>
            <w:vMerge/>
            <w:vAlign w:val="center"/>
          </w:tcPr>
          <w:p w14:paraId="0CEA73DE" w14:textId="77777777" w:rsidR="008963EF" w:rsidRDefault="008963EF" w:rsidP="008963EF">
            <w:pPr>
              <w:spacing w:line="240" w:lineRule="exact"/>
              <w:jc w:val="center"/>
              <w:rPr>
                <w:b/>
                <w:color w:val="000000" w:themeColor="text1"/>
                <w:szCs w:val="21"/>
              </w:rPr>
            </w:pPr>
          </w:p>
        </w:tc>
        <w:tc>
          <w:tcPr>
            <w:tcW w:w="9198" w:type="dxa"/>
          </w:tcPr>
          <w:p w14:paraId="196BC379" w14:textId="77777777" w:rsidR="008963EF" w:rsidRDefault="008963EF" w:rsidP="008963E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5636B8CB" w14:textId="1D8E5BA4" w:rsidR="008963EF" w:rsidRPr="00B75708" w:rsidRDefault="00B75708" w:rsidP="008963EF">
            <w:pPr>
              <w:spacing w:line="240" w:lineRule="exact"/>
              <w:rPr>
                <w:rFonts w:ascii="KaiTi" w:eastAsia="KaiTi" w:hAnsi="KaiTi"/>
                <w:b/>
                <w:color w:val="000000" w:themeColor="text1"/>
                <w:szCs w:val="21"/>
              </w:rPr>
            </w:pPr>
            <w:r w:rsidRPr="00B75708">
              <w:rPr>
                <w:rFonts w:ascii="KaiTi" w:eastAsia="KaiTi" w:hAnsi="KaiTi"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8963EF" w14:paraId="614EE8A5" w14:textId="77777777">
        <w:trPr>
          <w:cantSplit/>
          <w:trHeight w:val="1833"/>
          <w:jc w:val="center"/>
        </w:trPr>
        <w:tc>
          <w:tcPr>
            <w:tcW w:w="720" w:type="dxa"/>
            <w:vMerge/>
            <w:vAlign w:val="center"/>
          </w:tcPr>
          <w:p w14:paraId="494322FC" w14:textId="77777777" w:rsidR="008963EF" w:rsidRDefault="008963EF" w:rsidP="008963EF">
            <w:pPr>
              <w:spacing w:line="240" w:lineRule="exact"/>
              <w:jc w:val="center"/>
              <w:rPr>
                <w:b/>
                <w:color w:val="000000" w:themeColor="text1"/>
                <w:szCs w:val="21"/>
              </w:rPr>
            </w:pPr>
          </w:p>
        </w:tc>
        <w:tc>
          <w:tcPr>
            <w:tcW w:w="9198" w:type="dxa"/>
          </w:tcPr>
          <w:p w14:paraId="2FA2033A"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75628E33"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60F63B54" w14:textId="77777777" w:rsidR="008963EF" w:rsidRDefault="008963EF" w:rsidP="008963EF">
            <w:pPr>
              <w:spacing w:line="240" w:lineRule="exact"/>
              <w:rPr>
                <w:b/>
                <w:color w:val="000000" w:themeColor="text1"/>
                <w:sz w:val="20"/>
                <w:szCs w:val="20"/>
              </w:rPr>
            </w:pPr>
          </w:p>
        </w:tc>
      </w:tr>
      <w:tr w:rsidR="008963EF" w14:paraId="502E8985" w14:textId="77777777">
        <w:trPr>
          <w:cantSplit/>
          <w:trHeight w:val="1263"/>
          <w:jc w:val="center"/>
        </w:trPr>
        <w:tc>
          <w:tcPr>
            <w:tcW w:w="720" w:type="dxa"/>
            <w:vMerge/>
            <w:vAlign w:val="center"/>
          </w:tcPr>
          <w:p w14:paraId="2B3FE7B2" w14:textId="77777777" w:rsidR="008963EF" w:rsidRDefault="008963EF" w:rsidP="008963EF">
            <w:pPr>
              <w:spacing w:line="240" w:lineRule="exact"/>
              <w:jc w:val="center"/>
              <w:rPr>
                <w:b/>
                <w:color w:val="000000" w:themeColor="text1"/>
                <w:szCs w:val="21"/>
              </w:rPr>
            </w:pPr>
          </w:p>
        </w:tc>
        <w:tc>
          <w:tcPr>
            <w:tcW w:w="9198" w:type="dxa"/>
          </w:tcPr>
          <w:p w14:paraId="4DA864C4"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8963EF" w14:paraId="486D5756" w14:textId="77777777">
        <w:trPr>
          <w:cantSplit/>
          <w:trHeight w:val="1403"/>
          <w:jc w:val="center"/>
        </w:trPr>
        <w:tc>
          <w:tcPr>
            <w:tcW w:w="720" w:type="dxa"/>
            <w:vMerge/>
            <w:vAlign w:val="center"/>
          </w:tcPr>
          <w:p w14:paraId="245E96C0" w14:textId="77777777" w:rsidR="008963EF" w:rsidRDefault="008963EF" w:rsidP="008963EF">
            <w:pPr>
              <w:spacing w:line="240" w:lineRule="exact"/>
              <w:jc w:val="center"/>
              <w:rPr>
                <w:b/>
                <w:color w:val="000000" w:themeColor="text1"/>
                <w:szCs w:val="21"/>
              </w:rPr>
            </w:pPr>
          </w:p>
        </w:tc>
        <w:tc>
          <w:tcPr>
            <w:tcW w:w="9198" w:type="dxa"/>
          </w:tcPr>
          <w:p w14:paraId="5BC9F8A6" w14:textId="77777777" w:rsidR="008963EF" w:rsidRDefault="008963EF" w:rsidP="008963E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6E54DB48" w14:textId="77777777" w:rsidR="008963EF" w:rsidRDefault="008963EF" w:rsidP="008963EF">
            <w:pPr>
              <w:spacing w:line="240" w:lineRule="exact"/>
              <w:rPr>
                <w:b/>
                <w:color w:val="000000" w:themeColor="text1"/>
                <w:spacing w:val="-4"/>
                <w:sz w:val="20"/>
                <w:szCs w:val="20"/>
              </w:rPr>
            </w:pPr>
          </w:p>
        </w:tc>
      </w:tr>
      <w:tr w:rsidR="008963EF" w14:paraId="2DF630B4" w14:textId="77777777">
        <w:trPr>
          <w:cantSplit/>
          <w:trHeight w:val="961"/>
          <w:jc w:val="center"/>
        </w:trPr>
        <w:tc>
          <w:tcPr>
            <w:tcW w:w="720" w:type="dxa"/>
            <w:vMerge/>
            <w:vAlign w:val="center"/>
          </w:tcPr>
          <w:p w14:paraId="25BC5396" w14:textId="77777777" w:rsidR="008963EF" w:rsidRDefault="008963EF" w:rsidP="008963EF">
            <w:pPr>
              <w:spacing w:line="240" w:lineRule="exact"/>
              <w:jc w:val="center"/>
              <w:rPr>
                <w:b/>
                <w:color w:val="000000" w:themeColor="text1"/>
                <w:szCs w:val="21"/>
              </w:rPr>
            </w:pPr>
          </w:p>
        </w:tc>
        <w:tc>
          <w:tcPr>
            <w:tcW w:w="9198" w:type="dxa"/>
          </w:tcPr>
          <w:p w14:paraId="44DF770F"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4BE764EC" w14:textId="77777777" w:rsidR="008963EF" w:rsidRDefault="008963EF" w:rsidP="008963EF">
            <w:pPr>
              <w:spacing w:line="240" w:lineRule="exact"/>
              <w:rPr>
                <w:b/>
                <w:color w:val="000000" w:themeColor="text1"/>
                <w:sz w:val="20"/>
                <w:szCs w:val="20"/>
              </w:rPr>
            </w:pPr>
          </w:p>
          <w:p w14:paraId="07178FD9" w14:textId="77777777" w:rsidR="008963EF" w:rsidRDefault="008963EF" w:rsidP="008963EF">
            <w:pPr>
              <w:spacing w:line="240" w:lineRule="exact"/>
              <w:rPr>
                <w:b/>
                <w:color w:val="000000" w:themeColor="text1"/>
                <w:sz w:val="20"/>
                <w:szCs w:val="20"/>
              </w:rPr>
            </w:pPr>
          </w:p>
        </w:tc>
      </w:tr>
      <w:tr w:rsidR="008963EF" w14:paraId="61655ABE" w14:textId="77777777">
        <w:trPr>
          <w:cantSplit/>
          <w:trHeight w:val="1277"/>
          <w:jc w:val="center"/>
        </w:trPr>
        <w:tc>
          <w:tcPr>
            <w:tcW w:w="720" w:type="dxa"/>
            <w:vMerge/>
            <w:vAlign w:val="center"/>
          </w:tcPr>
          <w:p w14:paraId="58B73E0F" w14:textId="77777777" w:rsidR="008963EF" w:rsidRDefault="008963EF" w:rsidP="008963EF">
            <w:pPr>
              <w:spacing w:line="240" w:lineRule="exact"/>
              <w:jc w:val="center"/>
              <w:rPr>
                <w:b/>
                <w:color w:val="000000" w:themeColor="text1"/>
                <w:szCs w:val="21"/>
              </w:rPr>
            </w:pPr>
          </w:p>
        </w:tc>
        <w:tc>
          <w:tcPr>
            <w:tcW w:w="9198" w:type="dxa"/>
          </w:tcPr>
          <w:p w14:paraId="08D4A908"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8963EF" w14:paraId="0167BE5B" w14:textId="77777777">
        <w:trPr>
          <w:cantSplit/>
          <w:trHeight w:val="1415"/>
          <w:jc w:val="center"/>
        </w:trPr>
        <w:tc>
          <w:tcPr>
            <w:tcW w:w="720" w:type="dxa"/>
            <w:vMerge w:val="restart"/>
            <w:textDirection w:val="tbRlV"/>
            <w:vAlign w:val="center"/>
          </w:tcPr>
          <w:p w14:paraId="085705C4" w14:textId="77777777" w:rsidR="008963EF" w:rsidRDefault="008963EF" w:rsidP="008963E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0D84E269" w14:textId="77777777" w:rsidR="008963EF" w:rsidRDefault="008963EF" w:rsidP="008963E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3DEE7E15" w14:textId="59370011" w:rsidR="008963EF" w:rsidRPr="00B75708" w:rsidRDefault="00B75708" w:rsidP="008963EF">
            <w:pPr>
              <w:spacing w:line="240" w:lineRule="exact"/>
              <w:ind w:firstLineChars="50" w:firstLine="105"/>
              <w:rPr>
                <w:rFonts w:ascii="KaiTi" w:eastAsia="KaiTi" w:hAnsi="KaiTi"/>
                <w:b/>
                <w:color w:val="000000" w:themeColor="text1"/>
                <w:szCs w:val="21"/>
              </w:rPr>
            </w:pPr>
            <w:r w:rsidRPr="00B75708">
              <w:rPr>
                <w:rFonts w:ascii="KaiTi" w:eastAsia="KaiTi" w:hAnsi="KaiTi" w:hint="eastAsia"/>
                <w:szCs w:val="21"/>
              </w:rPr>
              <w:t>提供了文件化可分解的目标、指标，经查问分解到各部门，经查阅建立的管理目标符合标准要求，在方针的框架下展开，每季度考核一次，查看2020年</w:t>
            </w:r>
            <w:r w:rsidRPr="00B75708">
              <w:rPr>
                <w:rFonts w:ascii="KaiTi" w:eastAsia="KaiTi" w:hAnsi="KaiTi" w:hint="eastAsia"/>
                <w:szCs w:val="21"/>
              </w:rPr>
              <w:t>10</w:t>
            </w:r>
            <w:r w:rsidRPr="00B75708">
              <w:rPr>
                <w:rFonts w:ascii="KaiTi" w:eastAsia="KaiTi" w:hAnsi="KaiTi" w:hint="eastAsia"/>
                <w:szCs w:val="21"/>
              </w:rPr>
              <w:t>月</w:t>
            </w:r>
            <w:r w:rsidRPr="00B75708">
              <w:rPr>
                <w:rFonts w:ascii="KaiTi" w:eastAsia="KaiTi" w:hAnsi="KaiTi" w:hint="eastAsia"/>
                <w:szCs w:val="21"/>
              </w:rPr>
              <w:t>1</w:t>
            </w:r>
            <w:r w:rsidRPr="00B75708">
              <w:rPr>
                <w:rFonts w:ascii="KaiTi" w:eastAsia="KaiTi" w:hAnsi="KaiTi" w:hint="eastAsia"/>
                <w:szCs w:val="21"/>
              </w:rPr>
              <w:t>0日</w:t>
            </w:r>
            <w:r w:rsidRPr="00B75708">
              <w:rPr>
                <w:rFonts w:ascii="KaiTi" w:eastAsia="KaiTi" w:hAnsi="KaiTi" w:hint="eastAsia"/>
                <w:szCs w:val="21"/>
              </w:rPr>
              <w:t>3</w:t>
            </w:r>
            <w:r w:rsidRPr="00B75708">
              <w:rPr>
                <w:rFonts w:ascii="KaiTi" w:eastAsia="KaiTi" w:hAnsi="KaiTi" w:hint="eastAsia"/>
                <w:szCs w:val="21"/>
              </w:rPr>
              <w:t>季度的考核结果，经查目标完成。并制定了管理方案，经查已完成，符合要求</w:t>
            </w:r>
          </w:p>
        </w:tc>
      </w:tr>
      <w:tr w:rsidR="00B75708" w14:paraId="18101F2E" w14:textId="77777777">
        <w:trPr>
          <w:cantSplit/>
          <w:trHeight w:val="1415"/>
          <w:jc w:val="center"/>
        </w:trPr>
        <w:tc>
          <w:tcPr>
            <w:tcW w:w="720" w:type="dxa"/>
            <w:vMerge/>
            <w:textDirection w:val="tbRlV"/>
            <w:vAlign w:val="center"/>
          </w:tcPr>
          <w:p w14:paraId="03FE4A8E" w14:textId="77777777" w:rsidR="00B75708" w:rsidRDefault="00B75708" w:rsidP="00B75708">
            <w:pPr>
              <w:spacing w:line="240" w:lineRule="exact"/>
              <w:ind w:left="113" w:right="113"/>
              <w:jc w:val="center"/>
              <w:rPr>
                <w:b/>
                <w:color w:val="000000" w:themeColor="text1"/>
                <w:szCs w:val="21"/>
              </w:rPr>
            </w:pPr>
          </w:p>
        </w:tc>
        <w:tc>
          <w:tcPr>
            <w:tcW w:w="9198" w:type="dxa"/>
          </w:tcPr>
          <w:p w14:paraId="60F02277" w14:textId="77777777" w:rsidR="00B75708" w:rsidRDefault="00B75708" w:rsidP="00B7570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4D7EE47B" w14:textId="2B36A7A0" w:rsidR="00B75708" w:rsidRPr="00B75708" w:rsidRDefault="00B75708" w:rsidP="00B75708">
            <w:pPr>
              <w:spacing w:line="240" w:lineRule="exact"/>
              <w:ind w:left="105" w:hangingChars="50" w:hanging="105"/>
              <w:rPr>
                <w:rFonts w:ascii="KaiTi" w:eastAsia="KaiTi" w:hAnsi="KaiTi" w:hint="eastAsia"/>
                <w:b/>
                <w:color w:val="000000" w:themeColor="text1"/>
                <w:szCs w:val="21"/>
              </w:rPr>
            </w:pPr>
            <w:r w:rsidRPr="00B75708">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B75708">
              <w:rPr>
                <w:rFonts w:ascii="KaiTi" w:eastAsia="KaiTi" w:hAnsi="KaiTi" w:hint="eastAsia"/>
                <w:szCs w:val="21"/>
              </w:rPr>
              <w:t>质量、价格、性能、服务等方面的满意程度</w:t>
            </w:r>
            <w:r w:rsidRPr="00B75708">
              <w:rPr>
                <w:rFonts w:ascii="KaiTi" w:eastAsia="KaiTi" w:hAnsi="KaiTi" w:hint="eastAsia"/>
                <w:szCs w:val="21"/>
                <w:lang w:val="zh-CN"/>
              </w:rPr>
              <w:t>等，</w:t>
            </w:r>
            <w:r w:rsidRPr="00B75708">
              <w:rPr>
                <w:rFonts w:ascii="KaiTi" w:eastAsia="KaiTi" w:hAnsi="KaiTi" w:hint="eastAsia"/>
                <w:szCs w:val="21"/>
              </w:rPr>
              <w:t>各项得分求平均值得最终结果</w:t>
            </w:r>
            <w:r w:rsidRPr="00B75708">
              <w:rPr>
                <w:rFonts w:ascii="KaiTi" w:eastAsia="KaiTi" w:hAnsi="KaiTi" w:hint="eastAsia"/>
                <w:szCs w:val="21"/>
                <w:lang w:val="zh-CN"/>
              </w:rPr>
              <w:t>。</w:t>
            </w:r>
            <w:r w:rsidRPr="00B75708">
              <w:rPr>
                <w:rFonts w:ascii="KaiTi" w:eastAsia="KaiTi" w:hAnsi="KaiTi" w:hint="eastAsia"/>
                <w:szCs w:val="21"/>
              </w:rPr>
              <w:t>提供顾客满意调查分析。</w:t>
            </w:r>
            <w:r w:rsidRPr="00B75708">
              <w:rPr>
                <w:rFonts w:ascii="KaiTi" w:eastAsia="KaiTi" w:hAnsi="KaiTi" w:hint="eastAsia"/>
                <w:szCs w:val="21"/>
              </w:rPr>
              <w:t>2020年3季度</w:t>
            </w:r>
            <w:r w:rsidRPr="00B75708">
              <w:rPr>
                <w:rFonts w:ascii="KaiTi" w:eastAsia="KaiTi" w:hAnsi="KaiTi" w:hint="eastAsia"/>
                <w:szCs w:val="21"/>
              </w:rPr>
              <w:t>顾客满意率9</w:t>
            </w:r>
            <w:r w:rsidRPr="00B75708">
              <w:rPr>
                <w:rFonts w:ascii="KaiTi" w:eastAsia="KaiTi" w:hAnsi="KaiTi" w:hint="eastAsia"/>
                <w:szCs w:val="21"/>
              </w:rPr>
              <w:t>4</w:t>
            </w:r>
            <w:r w:rsidRPr="00B75708">
              <w:rPr>
                <w:rFonts w:ascii="KaiTi" w:eastAsia="KaiTi" w:hAnsi="KaiTi" w:hint="eastAsia"/>
                <w:szCs w:val="21"/>
              </w:rPr>
              <w:t>%。</w:t>
            </w:r>
            <w:r w:rsidRPr="00B75708">
              <w:rPr>
                <w:rFonts w:ascii="KaiTi" w:eastAsia="KaiTi" w:hAnsi="KaiTi" w:hint="eastAsia"/>
                <w:szCs w:val="21"/>
              </w:rPr>
              <w:t xml:space="preserve"> </w:t>
            </w:r>
          </w:p>
        </w:tc>
      </w:tr>
      <w:tr w:rsidR="00B75708" w14:paraId="0A06EB5D" w14:textId="77777777">
        <w:trPr>
          <w:cantSplit/>
          <w:trHeight w:val="2117"/>
          <w:jc w:val="center"/>
        </w:trPr>
        <w:tc>
          <w:tcPr>
            <w:tcW w:w="720" w:type="dxa"/>
            <w:vMerge/>
            <w:textDirection w:val="tbRlV"/>
            <w:vAlign w:val="center"/>
          </w:tcPr>
          <w:p w14:paraId="3D88EFCB" w14:textId="77777777" w:rsidR="00B75708" w:rsidRDefault="00B75708" w:rsidP="00B75708">
            <w:pPr>
              <w:spacing w:line="240" w:lineRule="exact"/>
              <w:ind w:left="201" w:right="113" w:hangingChars="100" w:hanging="201"/>
              <w:jc w:val="center"/>
              <w:rPr>
                <w:b/>
                <w:color w:val="000000" w:themeColor="text1"/>
                <w:sz w:val="20"/>
              </w:rPr>
            </w:pPr>
          </w:p>
        </w:tc>
        <w:tc>
          <w:tcPr>
            <w:tcW w:w="9198" w:type="dxa"/>
          </w:tcPr>
          <w:p w14:paraId="49466D05" w14:textId="77777777" w:rsidR="00B75708" w:rsidRDefault="00B75708" w:rsidP="00B7570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2DD1222C" w14:textId="0DFB1353" w:rsidR="00B75708" w:rsidRPr="00B75708" w:rsidRDefault="00B75708" w:rsidP="00B75708">
            <w:pPr>
              <w:spacing w:line="240" w:lineRule="exact"/>
              <w:rPr>
                <w:rFonts w:ascii="KaiTi" w:eastAsia="KaiTi" w:hAnsi="KaiTi"/>
                <w:color w:val="000000" w:themeColor="text1"/>
                <w:spacing w:val="-8"/>
                <w:szCs w:val="21"/>
              </w:rPr>
            </w:pPr>
            <w:r w:rsidRPr="00B75708">
              <w:rPr>
                <w:rFonts w:ascii="KaiTi" w:eastAsia="KaiTi" w:hAnsi="KaiTi" w:hint="eastAsia"/>
                <w:color w:val="000000" w:themeColor="text1"/>
                <w:spacing w:val="-8"/>
                <w:szCs w:val="21"/>
              </w:rPr>
              <w:t xml:space="preserve">按照策划的安排于 2020 年 </w:t>
            </w:r>
            <w:r w:rsidRPr="00B75708">
              <w:rPr>
                <w:rFonts w:ascii="KaiTi" w:eastAsia="KaiTi" w:hAnsi="KaiTi" w:hint="eastAsia"/>
                <w:color w:val="000000" w:themeColor="text1"/>
                <w:spacing w:val="-8"/>
                <w:szCs w:val="21"/>
              </w:rPr>
              <w:t>7</w:t>
            </w:r>
            <w:r w:rsidRPr="00B75708">
              <w:rPr>
                <w:rFonts w:ascii="KaiTi" w:eastAsia="KaiTi" w:hAnsi="KaiTi" w:hint="eastAsia"/>
                <w:color w:val="000000" w:themeColor="text1"/>
                <w:spacing w:val="-8"/>
                <w:szCs w:val="21"/>
              </w:rPr>
              <w:t xml:space="preserve">月 </w:t>
            </w:r>
            <w:r w:rsidRPr="00B75708">
              <w:rPr>
                <w:rFonts w:ascii="KaiTi" w:eastAsia="KaiTi" w:hAnsi="KaiTi" w:hint="eastAsia"/>
                <w:color w:val="000000" w:themeColor="text1"/>
                <w:spacing w:val="-8"/>
                <w:szCs w:val="21"/>
              </w:rPr>
              <w:t>9</w:t>
            </w:r>
            <w:r w:rsidRPr="00B75708">
              <w:rPr>
                <w:rFonts w:ascii="KaiTi" w:eastAsia="KaiTi" w:hAnsi="KaiTi" w:hint="eastAsia"/>
                <w:color w:val="000000" w:themeColor="text1"/>
                <w:spacing w:val="-8"/>
                <w:szCs w:val="21"/>
              </w:rPr>
              <w:t xml:space="preserve">日进行了一次集中式的内部审核，经查阅资料及与管代沟通，内审 员没有审核自己的工作，查阅内审记录，符合策划安排，提出 </w:t>
            </w:r>
            <w:r w:rsidRPr="00B75708">
              <w:rPr>
                <w:rFonts w:ascii="KaiTi" w:eastAsia="KaiTi" w:hAnsi="KaiTi" w:hint="eastAsia"/>
                <w:color w:val="000000" w:themeColor="text1"/>
                <w:spacing w:val="-8"/>
                <w:szCs w:val="21"/>
              </w:rPr>
              <w:t>1</w:t>
            </w:r>
            <w:r w:rsidRPr="00B75708">
              <w:rPr>
                <w:rFonts w:ascii="KaiTi" w:eastAsia="KaiTi" w:hAnsi="KaiTi" w:hint="eastAsia"/>
                <w:color w:val="000000" w:themeColor="text1"/>
                <w:spacing w:val="-8"/>
                <w:szCs w:val="21"/>
              </w:rPr>
              <w:t>项不符合，</w:t>
            </w:r>
            <w:r w:rsidRPr="00B75708">
              <w:rPr>
                <w:rFonts w:ascii="KaiTi" w:eastAsia="KaiTi" w:hAnsi="KaiTi" w:hint="eastAsia"/>
                <w:color w:val="000000" w:themeColor="text1"/>
                <w:spacing w:val="-8"/>
                <w:szCs w:val="21"/>
              </w:rPr>
              <w:t xml:space="preserve"> </w:t>
            </w:r>
            <w:r w:rsidRPr="00B75708">
              <w:rPr>
                <w:rFonts w:ascii="KaiTi" w:eastAsia="KaiTi" w:hAnsi="KaiTi" w:hint="eastAsia"/>
                <w:color w:val="000000" w:themeColor="text1"/>
                <w:spacing w:val="-8"/>
                <w:szCs w:val="21"/>
              </w:rPr>
              <w:t>责任部门进行了分析原因、 采取纠正/纠正措施并验证了有效性，内审报告中对管理体系的符合性、充分性和运行有效性进行了评价。</w:t>
            </w:r>
          </w:p>
          <w:p w14:paraId="4B18C528" w14:textId="77777777" w:rsidR="00B75708" w:rsidRPr="00B75708" w:rsidRDefault="00B75708" w:rsidP="00B75708">
            <w:pPr>
              <w:spacing w:line="240" w:lineRule="exact"/>
              <w:rPr>
                <w:rFonts w:ascii="KaiTi" w:eastAsia="KaiTi" w:hAnsi="KaiTi"/>
                <w:color w:val="000000" w:themeColor="text1"/>
                <w:spacing w:val="-8"/>
                <w:szCs w:val="21"/>
              </w:rPr>
            </w:pPr>
            <w:r w:rsidRPr="00B75708">
              <w:rPr>
                <w:rFonts w:ascii="KaiTi" w:eastAsia="KaiTi" w:hAnsi="KaiTi" w:hint="eastAsia"/>
                <w:color w:val="000000" w:themeColor="text1"/>
                <w:spacing w:val="-8"/>
                <w:szCs w:val="21"/>
              </w:rPr>
              <w:t xml:space="preserve"> 内审符合要求。</w:t>
            </w:r>
          </w:p>
          <w:p w14:paraId="10505AD6" w14:textId="77777777" w:rsidR="00B75708" w:rsidRDefault="00B75708" w:rsidP="00B75708">
            <w:pPr>
              <w:spacing w:line="240" w:lineRule="exact"/>
              <w:rPr>
                <w:b/>
                <w:color w:val="000000" w:themeColor="text1"/>
                <w:spacing w:val="-8"/>
                <w:sz w:val="20"/>
                <w:szCs w:val="20"/>
              </w:rPr>
            </w:pPr>
          </w:p>
          <w:p w14:paraId="68A12B4C" w14:textId="77777777" w:rsidR="00B75708" w:rsidRDefault="00B75708" w:rsidP="00B75708">
            <w:pPr>
              <w:spacing w:line="240" w:lineRule="exact"/>
              <w:rPr>
                <w:b/>
                <w:color w:val="000000" w:themeColor="text1"/>
                <w:sz w:val="20"/>
                <w:szCs w:val="20"/>
              </w:rPr>
            </w:pPr>
          </w:p>
        </w:tc>
      </w:tr>
      <w:tr w:rsidR="00B75708" w14:paraId="4987F804" w14:textId="77777777">
        <w:trPr>
          <w:cantSplit/>
          <w:trHeight w:val="1826"/>
          <w:jc w:val="center"/>
        </w:trPr>
        <w:tc>
          <w:tcPr>
            <w:tcW w:w="720" w:type="dxa"/>
            <w:vMerge/>
            <w:textDirection w:val="tbRlV"/>
            <w:vAlign w:val="center"/>
          </w:tcPr>
          <w:p w14:paraId="467FFFB7" w14:textId="77777777" w:rsidR="00B75708" w:rsidRDefault="00B75708" w:rsidP="00B75708">
            <w:pPr>
              <w:spacing w:line="240" w:lineRule="exact"/>
              <w:ind w:left="201" w:right="113" w:hangingChars="100" w:hanging="201"/>
              <w:jc w:val="center"/>
              <w:rPr>
                <w:b/>
                <w:color w:val="000000" w:themeColor="text1"/>
                <w:sz w:val="20"/>
              </w:rPr>
            </w:pPr>
          </w:p>
        </w:tc>
        <w:tc>
          <w:tcPr>
            <w:tcW w:w="9198" w:type="dxa"/>
          </w:tcPr>
          <w:p w14:paraId="75B98C45" w14:textId="77777777" w:rsidR="00B75708" w:rsidRDefault="00B75708" w:rsidP="00B7570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0BA4BA33" w14:textId="0BE1FDB7" w:rsidR="00B75708" w:rsidRPr="00B75708" w:rsidRDefault="00B75708" w:rsidP="00B75708">
            <w:pPr>
              <w:spacing w:line="240" w:lineRule="exact"/>
              <w:rPr>
                <w:rFonts w:ascii="KaiTi" w:eastAsia="KaiTi" w:hAnsi="KaiTi"/>
                <w:b/>
                <w:color w:val="000000" w:themeColor="text1"/>
                <w:szCs w:val="21"/>
              </w:rPr>
            </w:pPr>
            <w:r w:rsidRPr="00B75708">
              <w:rPr>
                <w:rFonts w:ascii="KaiTi" w:eastAsia="KaiTi" w:hAnsi="KaiTi" w:hint="eastAsia"/>
                <w:color w:val="000000" w:themeColor="text1"/>
                <w:szCs w:val="21"/>
              </w:rPr>
              <w:t xml:space="preserve">按照策划的安排于 2020 年 </w:t>
            </w:r>
            <w:r w:rsidRPr="00B75708">
              <w:rPr>
                <w:rFonts w:ascii="KaiTi" w:eastAsia="KaiTi" w:hAnsi="KaiTi" w:hint="eastAsia"/>
                <w:color w:val="000000" w:themeColor="text1"/>
                <w:szCs w:val="21"/>
              </w:rPr>
              <w:t>8</w:t>
            </w:r>
            <w:r w:rsidRPr="00B75708">
              <w:rPr>
                <w:rFonts w:ascii="KaiTi" w:eastAsia="KaiTi" w:hAnsi="KaiTi" w:hint="eastAsia"/>
                <w:color w:val="000000" w:themeColor="text1"/>
                <w:szCs w:val="21"/>
              </w:rPr>
              <w:t xml:space="preserve">月 </w:t>
            </w:r>
            <w:r w:rsidRPr="00B75708">
              <w:rPr>
                <w:rFonts w:ascii="KaiTi" w:eastAsia="KaiTi" w:hAnsi="KaiTi" w:hint="eastAsia"/>
                <w:color w:val="000000" w:themeColor="text1"/>
                <w:szCs w:val="21"/>
              </w:rPr>
              <w:t>2</w:t>
            </w:r>
            <w:r w:rsidRPr="00B75708">
              <w:rPr>
                <w:rFonts w:ascii="KaiTi" w:eastAsia="KaiTi" w:hAnsi="KaiTi" w:hint="eastAsia"/>
                <w:color w:val="000000" w:themeColor="text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8963EF" w14:paraId="48372B8A" w14:textId="77777777">
        <w:trPr>
          <w:cantSplit/>
          <w:trHeight w:val="1834"/>
          <w:jc w:val="center"/>
        </w:trPr>
        <w:tc>
          <w:tcPr>
            <w:tcW w:w="720" w:type="dxa"/>
            <w:vMerge/>
            <w:vAlign w:val="center"/>
          </w:tcPr>
          <w:p w14:paraId="004281DB" w14:textId="77777777" w:rsidR="008963EF" w:rsidRDefault="008963EF" w:rsidP="008963EF">
            <w:pPr>
              <w:spacing w:line="240" w:lineRule="exact"/>
              <w:jc w:val="center"/>
              <w:rPr>
                <w:b/>
                <w:color w:val="000000" w:themeColor="text1"/>
                <w:sz w:val="20"/>
              </w:rPr>
            </w:pPr>
          </w:p>
        </w:tc>
        <w:tc>
          <w:tcPr>
            <w:tcW w:w="9198" w:type="dxa"/>
          </w:tcPr>
          <w:p w14:paraId="127C5E37"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8963EF" w14:paraId="453AAC89" w14:textId="77777777">
        <w:trPr>
          <w:cantSplit/>
          <w:trHeight w:val="1546"/>
          <w:jc w:val="center"/>
        </w:trPr>
        <w:tc>
          <w:tcPr>
            <w:tcW w:w="720" w:type="dxa"/>
            <w:vMerge/>
            <w:vAlign w:val="center"/>
          </w:tcPr>
          <w:p w14:paraId="078E20E3" w14:textId="77777777" w:rsidR="008963EF" w:rsidRDefault="008963EF" w:rsidP="008963EF">
            <w:pPr>
              <w:spacing w:line="240" w:lineRule="exact"/>
              <w:jc w:val="center"/>
              <w:rPr>
                <w:b/>
                <w:color w:val="000000" w:themeColor="text1"/>
                <w:sz w:val="20"/>
              </w:rPr>
            </w:pPr>
          </w:p>
        </w:tc>
        <w:tc>
          <w:tcPr>
            <w:tcW w:w="9198" w:type="dxa"/>
          </w:tcPr>
          <w:p w14:paraId="729062A7"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282597BB" w14:textId="77777777" w:rsidR="008963EF" w:rsidRDefault="008963EF" w:rsidP="008963EF">
            <w:pPr>
              <w:spacing w:line="240" w:lineRule="exact"/>
              <w:rPr>
                <w:b/>
                <w:color w:val="000000" w:themeColor="text1"/>
                <w:sz w:val="20"/>
                <w:szCs w:val="20"/>
              </w:rPr>
            </w:pPr>
          </w:p>
        </w:tc>
      </w:tr>
      <w:tr w:rsidR="008963EF" w14:paraId="00DBE7DA" w14:textId="77777777">
        <w:trPr>
          <w:cantSplit/>
          <w:trHeight w:val="1399"/>
          <w:jc w:val="center"/>
        </w:trPr>
        <w:tc>
          <w:tcPr>
            <w:tcW w:w="720" w:type="dxa"/>
            <w:vMerge/>
            <w:vAlign w:val="center"/>
          </w:tcPr>
          <w:p w14:paraId="76F9E82C" w14:textId="77777777" w:rsidR="008963EF" w:rsidRDefault="008963EF" w:rsidP="008963EF">
            <w:pPr>
              <w:spacing w:line="240" w:lineRule="exact"/>
              <w:jc w:val="center"/>
              <w:rPr>
                <w:b/>
                <w:color w:val="000000" w:themeColor="text1"/>
                <w:sz w:val="20"/>
              </w:rPr>
            </w:pPr>
          </w:p>
        </w:tc>
        <w:tc>
          <w:tcPr>
            <w:tcW w:w="9198" w:type="dxa"/>
          </w:tcPr>
          <w:p w14:paraId="6C4CC91B" w14:textId="77777777" w:rsidR="008963EF" w:rsidRDefault="008963EF" w:rsidP="008963E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58CC0B04" w14:textId="77777777" w:rsidR="008963EF" w:rsidRDefault="008963EF" w:rsidP="008963EF">
            <w:pPr>
              <w:spacing w:line="300" w:lineRule="exact"/>
              <w:rPr>
                <w:b/>
                <w:color w:val="000000" w:themeColor="text1"/>
                <w:sz w:val="20"/>
                <w:szCs w:val="20"/>
              </w:rPr>
            </w:pPr>
          </w:p>
          <w:p w14:paraId="26CF7C2F" w14:textId="77777777" w:rsidR="008963EF" w:rsidRDefault="008963EF" w:rsidP="008963EF">
            <w:pPr>
              <w:spacing w:line="240" w:lineRule="exact"/>
              <w:rPr>
                <w:b/>
                <w:color w:val="000000" w:themeColor="text1"/>
                <w:sz w:val="20"/>
                <w:szCs w:val="20"/>
              </w:rPr>
            </w:pPr>
          </w:p>
        </w:tc>
      </w:tr>
      <w:tr w:rsidR="008963EF" w14:paraId="33C5943D" w14:textId="77777777">
        <w:trPr>
          <w:cantSplit/>
          <w:trHeight w:val="1404"/>
          <w:jc w:val="center"/>
        </w:trPr>
        <w:tc>
          <w:tcPr>
            <w:tcW w:w="720" w:type="dxa"/>
            <w:vMerge/>
            <w:vAlign w:val="center"/>
          </w:tcPr>
          <w:p w14:paraId="0F5A4255" w14:textId="77777777" w:rsidR="008963EF" w:rsidRDefault="008963EF" w:rsidP="008963EF">
            <w:pPr>
              <w:spacing w:line="240" w:lineRule="exact"/>
              <w:jc w:val="center"/>
              <w:rPr>
                <w:b/>
                <w:color w:val="000000" w:themeColor="text1"/>
                <w:sz w:val="20"/>
              </w:rPr>
            </w:pPr>
          </w:p>
        </w:tc>
        <w:tc>
          <w:tcPr>
            <w:tcW w:w="9198" w:type="dxa"/>
          </w:tcPr>
          <w:p w14:paraId="14AF69D6"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287BE324" w14:textId="77777777" w:rsidR="008963EF" w:rsidRDefault="008963EF" w:rsidP="008963EF">
            <w:pPr>
              <w:spacing w:line="240" w:lineRule="exact"/>
              <w:rPr>
                <w:b/>
                <w:color w:val="000000" w:themeColor="text1"/>
                <w:sz w:val="20"/>
                <w:szCs w:val="20"/>
              </w:rPr>
            </w:pPr>
          </w:p>
        </w:tc>
      </w:tr>
      <w:tr w:rsidR="008963EF" w14:paraId="395B8E02" w14:textId="77777777">
        <w:trPr>
          <w:cantSplit/>
          <w:trHeight w:val="850"/>
          <w:jc w:val="center"/>
        </w:trPr>
        <w:tc>
          <w:tcPr>
            <w:tcW w:w="720" w:type="dxa"/>
            <w:vMerge/>
            <w:tcBorders>
              <w:bottom w:val="single" w:sz="4" w:space="0" w:color="auto"/>
            </w:tcBorders>
            <w:vAlign w:val="center"/>
          </w:tcPr>
          <w:p w14:paraId="3DD4B42D" w14:textId="77777777" w:rsidR="008963EF" w:rsidRDefault="008963EF" w:rsidP="008963EF">
            <w:pPr>
              <w:spacing w:line="240" w:lineRule="exact"/>
              <w:jc w:val="center"/>
              <w:rPr>
                <w:b/>
                <w:color w:val="000000" w:themeColor="text1"/>
                <w:sz w:val="20"/>
              </w:rPr>
            </w:pPr>
          </w:p>
        </w:tc>
        <w:tc>
          <w:tcPr>
            <w:tcW w:w="9198" w:type="dxa"/>
            <w:tcBorders>
              <w:bottom w:val="single" w:sz="4" w:space="0" w:color="auto"/>
            </w:tcBorders>
          </w:tcPr>
          <w:p w14:paraId="2410F389" w14:textId="77777777" w:rsidR="008963EF" w:rsidRDefault="008963EF" w:rsidP="008963E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8963EF" w14:paraId="25751224" w14:textId="77777777">
        <w:trPr>
          <w:cantSplit/>
          <w:trHeight w:val="1550"/>
          <w:jc w:val="center"/>
        </w:trPr>
        <w:tc>
          <w:tcPr>
            <w:tcW w:w="720" w:type="dxa"/>
            <w:vMerge w:val="restart"/>
            <w:vAlign w:val="center"/>
          </w:tcPr>
          <w:p w14:paraId="0863C842" w14:textId="77777777" w:rsidR="008963EF" w:rsidRDefault="008963EF" w:rsidP="008963E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706442B"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46722EAA" w14:textId="289CB9D9" w:rsidR="008963EF" w:rsidRPr="00B75708" w:rsidRDefault="00B75708" w:rsidP="008963EF">
            <w:pPr>
              <w:spacing w:line="240" w:lineRule="exact"/>
              <w:rPr>
                <w:rFonts w:ascii="KaiTi" w:eastAsia="KaiTi" w:hAnsi="KaiTi"/>
                <w:b/>
                <w:color w:val="000000" w:themeColor="text1"/>
                <w:szCs w:val="21"/>
              </w:rPr>
            </w:pPr>
            <w:r w:rsidRPr="00B75708">
              <w:rPr>
                <w:rFonts w:ascii="KaiTi" w:eastAsia="KaiTi" w:hAnsi="KaiTi" w:hint="eastAsia"/>
                <w:color w:val="000000" w:themeColor="text1"/>
                <w:szCs w:val="21"/>
              </w:rPr>
              <w:t>对内审提出的不符合进行原因分析，并完成了整改。对管理评审提出的不符合及改进要求，进行原 因分析，制定了具体措施，目前已实施。纠正措施尚可，预防措施欠缺。</w:t>
            </w:r>
          </w:p>
        </w:tc>
      </w:tr>
      <w:tr w:rsidR="008963EF" w14:paraId="1A49FEFC" w14:textId="77777777">
        <w:trPr>
          <w:cantSplit/>
          <w:trHeight w:val="1259"/>
          <w:jc w:val="center"/>
        </w:trPr>
        <w:tc>
          <w:tcPr>
            <w:tcW w:w="720" w:type="dxa"/>
            <w:vMerge/>
            <w:vAlign w:val="center"/>
          </w:tcPr>
          <w:p w14:paraId="1745B583" w14:textId="77777777" w:rsidR="008963EF" w:rsidRDefault="008963EF" w:rsidP="008963E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8513289" w14:textId="77777777" w:rsidR="008963EF" w:rsidRDefault="008963EF" w:rsidP="008963E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E0CAAB5" w14:textId="5BF79E8E" w:rsidR="008963EF" w:rsidRDefault="00B75708" w:rsidP="008963EF">
            <w:pPr>
              <w:spacing w:line="240" w:lineRule="exact"/>
              <w:rPr>
                <w:b/>
                <w:color w:val="000000" w:themeColor="text1"/>
                <w:spacing w:val="-20"/>
                <w:sz w:val="20"/>
                <w:szCs w:val="20"/>
              </w:rPr>
            </w:pPr>
            <w:r>
              <w:rPr>
                <w:rFonts w:hint="eastAsia"/>
                <w:b/>
                <w:color w:val="000000" w:themeColor="text1"/>
                <w:spacing w:val="-20"/>
                <w:sz w:val="20"/>
                <w:szCs w:val="20"/>
              </w:rPr>
              <w:t>无</w:t>
            </w:r>
          </w:p>
          <w:p w14:paraId="16FD9BAD" w14:textId="77777777" w:rsidR="008963EF" w:rsidRDefault="008963EF" w:rsidP="008963EF">
            <w:pPr>
              <w:spacing w:line="240" w:lineRule="exact"/>
              <w:rPr>
                <w:b/>
                <w:color w:val="000000" w:themeColor="text1"/>
                <w:sz w:val="20"/>
                <w:szCs w:val="20"/>
              </w:rPr>
            </w:pPr>
          </w:p>
        </w:tc>
      </w:tr>
      <w:tr w:rsidR="008963EF" w14:paraId="1B2AEA95" w14:textId="77777777">
        <w:trPr>
          <w:cantSplit/>
          <w:trHeight w:val="1259"/>
          <w:jc w:val="center"/>
        </w:trPr>
        <w:tc>
          <w:tcPr>
            <w:tcW w:w="720" w:type="dxa"/>
            <w:vMerge/>
            <w:vAlign w:val="center"/>
          </w:tcPr>
          <w:p w14:paraId="23C7D9CC" w14:textId="77777777" w:rsidR="008963EF" w:rsidRDefault="008963EF" w:rsidP="008963E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4FB2F31"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734E3A99" w14:textId="34F7B96F" w:rsidR="008963EF" w:rsidRDefault="00B75708" w:rsidP="008963EF">
            <w:pPr>
              <w:spacing w:line="240" w:lineRule="exact"/>
              <w:rPr>
                <w:b/>
                <w:color w:val="000000" w:themeColor="text1"/>
                <w:spacing w:val="-20"/>
                <w:sz w:val="20"/>
                <w:szCs w:val="20"/>
              </w:rPr>
            </w:pPr>
            <w:r>
              <w:rPr>
                <w:rFonts w:hint="eastAsia"/>
                <w:b/>
                <w:color w:val="000000" w:themeColor="text1"/>
                <w:spacing w:val="-20"/>
                <w:sz w:val="20"/>
                <w:szCs w:val="20"/>
              </w:rPr>
              <w:t>无</w:t>
            </w:r>
          </w:p>
        </w:tc>
      </w:tr>
      <w:tr w:rsidR="008963EF" w14:paraId="0F279925" w14:textId="77777777">
        <w:trPr>
          <w:cantSplit/>
          <w:trHeight w:val="1259"/>
          <w:jc w:val="center"/>
        </w:trPr>
        <w:tc>
          <w:tcPr>
            <w:tcW w:w="720" w:type="dxa"/>
            <w:vMerge/>
            <w:vAlign w:val="center"/>
          </w:tcPr>
          <w:p w14:paraId="5876184A" w14:textId="77777777" w:rsidR="008963EF" w:rsidRDefault="008963EF" w:rsidP="008963E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58EB7A2" w14:textId="77777777" w:rsidR="008963EF" w:rsidRDefault="008963EF" w:rsidP="008963E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8963EF" w14:paraId="4255E73D" w14:textId="77777777">
        <w:trPr>
          <w:cantSplit/>
          <w:trHeight w:val="980"/>
          <w:jc w:val="center"/>
        </w:trPr>
        <w:tc>
          <w:tcPr>
            <w:tcW w:w="720" w:type="dxa"/>
            <w:vMerge/>
            <w:vAlign w:val="center"/>
          </w:tcPr>
          <w:p w14:paraId="7D2AEB5E" w14:textId="77777777" w:rsidR="008963EF" w:rsidRDefault="008963EF" w:rsidP="008963E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2946790" w14:textId="77777777" w:rsidR="008963EF" w:rsidRDefault="008963EF" w:rsidP="008963E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7494E699" w14:textId="77777777" w:rsidR="008963EF" w:rsidRDefault="008963EF">
      <w:pPr>
        <w:spacing w:line="300" w:lineRule="exact"/>
        <w:rPr>
          <w:b/>
          <w:color w:val="000000" w:themeColor="text1"/>
          <w:sz w:val="26"/>
          <w:szCs w:val="26"/>
        </w:rPr>
      </w:pPr>
    </w:p>
    <w:p w14:paraId="0F5F7AD0" w14:textId="77777777" w:rsidR="008963EF" w:rsidRDefault="001C606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5CF74185" w14:textId="03166C0A" w:rsidR="008963EF" w:rsidRDefault="001C606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B75708">
        <w:rPr>
          <w:rFonts w:hint="eastAsia"/>
          <w:b/>
          <w:color w:val="000000" w:themeColor="text1"/>
        </w:rPr>
        <w:t>2</w:t>
      </w:r>
      <w:r>
        <w:rPr>
          <w:rFonts w:hint="eastAsia"/>
          <w:b/>
          <w:color w:val="000000" w:themeColor="text1"/>
        </w:rPr>
        <w:t>项；其中</w:t>
      </w:r>
      <w:r w:rsidR="008963EF">
        <w:rPr>
          <w:b/>
          <w:color w:val="000000" w:themeColor="text1"/>
        </w:rPr>
        <w:pict w14:anchorId="2B81CA4B">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B75708">
        <w:rPr>
          <w:rFonts w:hint="eastAsia"/>
          <w:b/>
          <w:color w:val="000000" w:themeColor="text1"/>
        </w:rPr>
        <w:t>0</w:t>
      </w:r>
      <w:r>
        <w:rPr>
          <w:rFonts w:hint="eastAsia"/>
          <w:b/>
          <w:color w:val="000000" w:themeColor="text1"/>
        </w:rPr>
        <w:t>项，一般不符合</w:t>
      </w:r>
      <w:r w:rsidR="00B75708">
        <w:rPr>
          <w:rFonts w:hint="eastAsia"/>
          <w:b/>
          <w:color w:val="000000" w:themeColor="text1"/>
        </w:rPr>
        <w:t>2</w:t>
      </w:r>
      <w:r>
        <w:rPr>
          <w:rFonts w:hint="eastAsia"/>
          <w:b/>
          <w:color w:val="000000" w:themeColor="text1"/>
        </w:rPr>
        <w:t>项，观察项</w:t>
      </w:r>
      <w:r w:rsidR="00B75708">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14:paraId="149981DB" w14:textId="1B361EEC" w:rsidR="008963EF" w:rsidRDefault="001C606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B75708">
        <w:rPr>
          <w:rFonts w:ascii="宋体" w:hAnsi="宋体" w:hint="eastAsia"/>
          <w:b/>
          <w:color w:val="000000" w:themeColor="text1"/>
          <w:spacing w:val="-10"/>
          <w:szCs w:val="21"/>
        </w:rPr>
        <w:t>■</w:t>
      </w:r>
      <w:r>
        <w:rPr>
          <w:rFonts w:hint="eastAsia"/>
          <w:b/>
          <w:color w:val="000000" w:themeColor="text1"/>
        </w:rPr>
        <w:t>不大</w:t>
      </w:r>
    </w:p>
    <w:p w14:paraId="60176FAB" w14:textId="77777777" w:rsidR="008963EF" w:rsidRDefault="001C606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E23ED67" w14:textId="77777777" w:rsidR="008963EF" w:rsidRDefault="001C606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063D8E" w14:paraId="4FD8F413" w14:textId="77777777">
        <w:tc>
          <w:tcPr>
            <w:tcW w:w="5246" w:type="dxa"/>
          </w:tcPr>
          <w:p w14:paraId="4357730B" w14:textId="77777777" w:rsidR="008963EF" w:rsidRDefault="001C606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0CE532C2" w14:textId="77777777" w:rsidR="008963EF" w:rsidRDefault="001C606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63D8E" w14:paraId="4C61C684" w14:textId="77777777">
        <w:tc>
          <w:tcPr>
            <w:tcW w:w="5246" w:type="dxa"/>
          </w:tcPr>
          <w:p w14:paraId="51184E33" w14:textId="77777777" w:rsidR="008963EF" w:rsidRDefault="001C606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2C7CD771" w14:textId="77777777" w:rsidR="008963EF" w:rsidRDefault="008963EF">
            <w:pPr>
              <w:snapToGrid w:val="0"/>
              <w:spacing w:line="360" w:lineRule="auto"/>
              <w:rPr>
                <w:rFonts w:ascii="宋体" w:hAnsi="宋体"/>
                <w:b/>
                <w:color w:val="000000" w:themeColor="text1"/>
                <w:szCs w:val="21"/>
              </w:rPr>
            </w:pPr>
          </w:p>
        </w:tc>
      </w:tr>
      <w:tr w:rsidR="00063D8E" w14:paraId="4631FF92" w14:textId="77777777">
        <w:tc>
          <w:tcPr>
            <w:tcW w:w="5246" w:type="dxa"/>
          </w:tcPr>
          <w:p w14:paraId="5E09A632" w14:textId="77777777" w:rsidR="008963EF" w:rsidRDefault="001C606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3339A9C0" w14:textId="77777777" w:rsidR="008963EF" w:rsidRDefault="008963EF">
            <w:pPr>
              <w:snapToGrid w:val="0"/>
              <w:spacing w:line="360" w:lineRule="auto"/>
              <w:rPr>
                <w:rFonts w:ascii="宋体" w:hAnsi="宋体"/>
                <w:b/>
                <w:color w:val="000000" w:themeColor="text1"/>
                <w:szCs w:val="21"/>
              </w:rPr>
            </w:pPr>
          </w:p>
        </w:tc>
      </w:tr>
      <w:tr w:rsidR="00063D8E" w14:paraId="48394CF7" w14:textId="77777777">
        <w:tc>
          <w:tcPr>
            <w:tcW w:w="5246" w:type="dxa"/>
          </w:tcPr>
          <w:p w14:paraId="07264F32" w14:textId="77777777" w:rsidR="008963EF" w:rsidRDefault="001C606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63B8EBC2" w14:textId="77777777" w:rsidR="008963EF" w:rsidRDefault="008963EF">
            <w:pPr>
              <w:snapToGrid w:val="0"/>
              <w:spacing w:line="360" w:lineRule="auto"/>
              <w:rPr>
                <w:rFonts w:ascii="宋体" w:hAnsi="宋体"/>
                <w:b/>
                <w:color w:val="000000" w:themeColor="text1"/>
                <w:szCs w:val="21"/>
              </w:rPr>
            </w:pPr>
          </w:p>
        </w:tc>
      </w:tr>
    </w:tbl>
    <w:p w14:paraId="594A7140" w14:textId="77777777" w:rsidR="008963EF" w:rsidRDefault="008963EF">
      <w:pPr>
        <w:snapToGrid w:val="0"/>
        <w:spacing w:line="360" w:lineRule="auto"/>
        <w:ind w:leftChars="-337" w:left="-191" w:hangingChars="271" w:hanging="517"/>
        <w:rPr>
          <w:b/>
          <w:color w:val="000000" w:themeColor="text1"/>
          <w:spacing w:val="-10"/>
          <w:szCs w:val="21"/>
        </w:rPr>
      </w:pPr>
    </w:p>
    <w:p w14:paraId="17E79612" w14:textId="77777777" w:rsidR="008963EF" w:rsidRDefault="008963EF">
      <w:pPr>
        <w:snapToGrid w:val="0"/>
        <w:spacing w:line="360" w:lineRule="auto"/>
        <w:rPr>
          <w:b/>
          <w:color w:val="000000" w:themeColor="text1"/>
          <w:spacing w:val="-10"/>
          <w:szCs w:val="21"/>
        </w:rPr>
      </w:pPr>
    </w:p>
    <w:p w14:paraId="2A74E0A5" w14:textId="77777777" w:rsidR="008963EF" w:rsidRDefault="001C606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0DAE4F1" w14:textId="55D0B4F4" w:rsidR="008963EF" w:rsidRDefault="00B75708">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1C6069">
        <w:rPr>
          <w:rFonts w:ascii="宋体" w:hAnsi="宋体" w:hint="eastAsia"/>
          <w:b/>
          <w:color w:val="000000" w:themeColor="text1"/>
          <w:szCs w:val="21"/>
        </w:rPr>
        <w:t xml:space="preserve">达到审核目的 </w:t>
      </w:r>
    </w:p>
    <w:p w14:paraId="488DEAEF" w14:textId="77777777" w:rsidR="008963EF" w:rsidRDefault="001C606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077AB68F" w14:textId="77777777" w:rsidR="008963EF" w:rsidRDefault="001C606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63D8E" w14:paraId="361D193D" w14:textId="77777777">
        <w:trPr>
          <w:trHeight w:val="4952"/>
        </w:trPr>
        <w:tc>
          <w:tcPr>
            <w:tcW w:w="10080" w:type="dxa"/>
          </w:tcPr>
          <w:p w14:paraId="09BA365D" w14:textId="176CE9DF" w:rsidR="008963EF" w:rsidRDefault="001C606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B75708">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47C439EB" w14:textId="77777777" w:rsidR="008963EF" w:rsidRDefault="001C606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4DEEC5AF" w14:textId="771021C0" w:rsidR="008963EF" w:rsidRDefault="00B75708">
            <w:pPr>
              <w:spacing w:line="240" w:lineRule="exact"/>
              <w:rPr>
                <w:b/>
                <w:color w:val="000000" w:themeColor="text1"/>
                <w:sz w:val="22"/>
                <w:szCs w:val="22"/>
              </w:rPr>
            </w:pPr>
            <w:r>
              <w:rPr>
                <w:rFonts w:ascii="宋体" w:hAnsi="宋体" w:hint="eastAsia"/>
                <w:b/>
                <w:color w:val="000000" w:themeColor="text1"/>
                <w:spacing w:val="-10"/>
                <w:szCs w:val="21"/>
              </w:rPr>
              <w:t>■</w:t>
            </w:r>
            <w:r w:rsidR="001C6069">
              <w:rPr>
                <w:rFonts w:hint="eastAsia"/>
                <w:b/>
                <w:color w:val="000000" w:themeColor="text1"/>
                <w:sz w:val="22"/>
                <w:szCs w:val="22"/>
              </w:rPr>
              <w:t xml:space="preserve">QMS  </w:t>
            </w:r>
            <w:r w:rsidR="001C6069">
              <w:rPr>
                <w:rFonts w:hint="eastAsia"/>
                <w:b/>
                <w:color w:val="000000" w:themeColor="text1"/>
                <w:spacing w:val="-10"/>
                <w:szCs w:val="21"/>
              </w:rPr>
              <w:t>□</w:t>
            </w:r>
            <w:r w:rsidR="001C6069">
              <w:rPr>
                <w:rFonts w:hint="eastAsia"/>
                <w:b/>
                <w:color w:val="000000" w:themeColor="text1"/>
                <w:sz w:val="22"/>
                <w:szCs w:val="22"/>
              </w:rPr>
              <w:t xml:space="preserve">EMS  </w:t>
            </w:r>
            <w:r w:rsidR="001C6069">
              <w:rPr>
                <w:rFonts w:hint="eastAsia"/>
                <w:b/>
                <w:color w:val="000000" w:themeColor="text1"/>
                <w:spacing w:val="-10"/>
                <w:szCs w:val="21"/>
              </w:rPr>
              <w:t>□</w:t>
            </w:r>
            <w:r w:rsidR="001C6069">
              <w:rPr>
                <w:rFonts w:hint="eastAsia"/>
                <w:b/>
                <w:color w:val="000000" w:themeColor="text1"/>
                <w:sz w:val="22"/>
                <w:szCs w:val="22"/>
              </w:rPr>
              <w:t>OHSMS</w:t>
            </w:r>
            <w:r w:rsidR="001C6069">
              <w:rPr>
                <w:rFonts w:hint="eastAsia"/>
                <w:b/>
                <w:color w:val="000000" w:themeColor="text1"/>
                <w:sz w:val="22"/>
                <w:szCs w:val="22"/>
              </w:rPr>
              <w:t>持续的符合性及运行的有效性，以及与认证范围的持续相关性和适宜性及自我完善机制等。</w:t>
            </w:r>
          </w:p>
          <w:p w14:paraId="1906C814" w14:textId="0AB2BA8A" w:rsidR="00B75708" w:rsidRPr="00B75708" w:rsidRDefault="00B75708" w:rsidP="00B75708">
            <w:pPr>
              <w:spacing w:line="240" w:lineRule="exact"/>
              <w:rPr>
                <w:rFonts w:ascii="KaiTi" w:eastAsia="KaiTi" w:hAnsi="KaiTi"/>
                <w:color w:val="000000" w:themeColor="text1"/>
                <w:szCs w:val="21"/>
              </w:rPr>
            </w:pPr>
            <w:r w:rsidRPr="00B75708">
              <w:rPr>
                <w:rFonts w:ascii="KaiTi" w:eastAsia="KaiTi" w:hAnsi="KaiTi" w:hint="eastAsia"/>
                <w:color w:val="000000" w:themeColor="text1"/>
                <w:szCs w:val="21"/>
              </w:rPr>
              <w:t>根据审核发现，审核组一致认为，</w:t>
            </w:r>
            <w:r w:rsidRPr="00B75708">
              <w:rPr>
                <w:rFonts w:ascii="KaiTi" w:eastAsia="KaiTi" w:hAnsi="KaiTi" w:hint="eastAsia"/>
                <w:color w:val="000000"/>
                <w:szCs w:val="21"/>
              </w:rPr>
              <w:t>保定佰源新材料科技有限公司</w:t>
            </w:r>
            <w:r w:rsidRPr="00B75708">
              <w:rPr>
                <w:rFonts w:ascii="KaiTi" w:eastAsia="KaiTi" w:hAnsi="KaiTi" w:hint="eastAsia"/>
                <w:color w:val="000000" w:themeColor="text1"/>
                <w:szCs w:val="21"/>
              </w:rPr>
              <w:t xml:space="preserve">的 </w:t>
            </w:r>
          </w:p>
          <w:p w14:paraId="34365EF0"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 xml:space="preserve">■质量□环境□职业健康安全□食品安全 管理体系： </w:t>
            </w:r>
          </w:p>
          <w:p w14:paraId="24E4F574" w14:textId="77777777" w:rsidR="00B75708" w:rsidRPr="00B75708" w:rsidRDefault="00B75708" w:rsidP="00B75708">
            <w:pPr>
              <w:spacing w:line="240" w:lineRule="exact"/>
              <w:ind w:firstLineChars="400" w:firstLine="840"/>
              <w:rPr>
                <w:rFonts w:ascii="KaiTi" w:eastAsia="KaiTi" w:hAnsi="KaiTi"/>
                <w:color w:val="000000" w:themeColor="text1"/>
                <w:szCs w:val="21"/>
              </w:rPr>
            </w:pPr>
            <w:r w:rsidRPr="00B75708">
              <w:rPr>
                <w:rFonts w:ascii="KaiTi" w:eastAsia="KaiTi" w:hAnsi="KaiTi" w:hint="eastAsia"/>
                <w:color w:val="000000" w:themeColor="text1"/>
                <w:szCs w:val="21"/>
              </w:rPr>
              <w:t xml:space="preserve">审核准则的要求 </w:t>
            </w:r>
          </w:p>
          <w:p w14:paraId="7EA93BED"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 xml:space="preserve">■符合 □不符合 适用要求 </w:t>
            </w:r>
          </w:p>
          <w:p w14:paraId="3D6CFCAB"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■满足 □不满足 实现预期结果的能力</w:t>
            </w:r>
          </w:p>
          <w:p w14:paraId="1925F27B"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 xml:space="preserve">■满足 □不满足 内部审核和管理评审过程 </w:t>
            </w:r>
          </w:p>
          <w:p w14:paraId="5FD421AA"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 xml:space="preserve">■有效 □无效 审核目的 </w:t>
            </w:r>
          </w:p>
          <w:p w14:paraId="681C4D73"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 xml:space="preserve">■达到 □未达到 体系运行 </w:t>
            </w:r>
          </w:p>
          <w:p w14:paraId="20D414B0" w14:textId="77777777" w:rsidR="00B75708" w:rsidRPr="00B75708" w:rsidRDefault="00B75708" w:rsidP="00B75708">
            <w:pPr>
              <w:spacing w:line="240" w:lineRule="exact"/>
              <w:ind w:firstLineChars="300" w:firstLine="630"/>
              <w:rPr>
                <w:rFonts w:ascii="KaiTi" w:eastAsia="KaiTi" w:hAnsi="KaiTi"/>
                <w:color w:val="000000" w:themeColor="text1"/>
                <w:szCs w:val="21"/>
              </w:rPr>
            </w:pPr>
            <w:r w:rsidRPr="00B75708">
              <w:rPr>
                <w:rFonts w:ascii="KaiTi" w:eastAsia="KaiTi" w:hAnsi="KaiTi" w:hint="eastAsia"/>
                <w:color w:val="000000" w:themeColor="text1"/>
                <w:szCs w:val="21"/>
              </w:rPr>
              <w:t>■有效 □无效</w:t>
            </w:r>
          </w:p>
          <w:p w14:paraId="5C22B831" w14:textId="77777777" w:rsidR="008963EF" w:rsidRDefault="008963EF">
            <w:pPr>
              <w:spacing w:line="240" w:lineRule="exact"/>
              <w:rPr>
                <w:b/>
                <w:color w:val="000000" w:themeColor="text1"/>
                <w:sz w:val="22"/>
                <w:szCs w:val="22"/>
              </w:rPr>
            </w:pPr>
          </w:p>
          <w:p w14:paraId="3B01260A" w14:textId="77777777" w:rsidR="008963EF" w:rsidRDefault="008963EF">
            <w:pPr>
              <w:spacing w:line="240" w:lineRule="exact"/>
              <w:rPr>
                <w:b/>
                <w:color w:val="000000" w:themeColor="text1"/>
                <w:sz w:val="28"/>
                <w:szCs w:val="28"/>
              </w:rPr>
            </w:pPr>
          </w:p>
        </w:tc>
      </w:tr>
      <w:tr w:rsidR="00063D8E" w14:paraId="5A328A34" w14:textId="77777777">
        <w:trPr>
          <w:trHeight w:val="2820"/>
        </w:trPr>
        <w:tc>
          <w:tcPr>
            <w:tcW w:w="10080" w:type="dxa"/>
          </w:tcPr>
          <w:p w14:paraId="155DF734" w14:textId="77777777" w:rsidR="008963EF" w:rsidRDefault="001C6069">
            <w:pPr>
              <w:rPr>
                <w:b/>
                <w:color w:val="000000" w:themeColor="text1"/>
              </w:rPr>
            </w:pPr>
            <w:r>
              <w:rPr>
                <w:rFonts w:hint="eastAsia"/>
                <w:b/>
                <w:color w:val="000000" w:themeColor="text1"/>
              </w:rPr>
              <w:t>2.</w:t>
            </w:r>
            <w:r>
              <w:rPr>
                <w:rFonts w:hint="eastAsia"/>
                <w:b/>
                <w:color w:val="000000" w:themeColor="text1"/>
              </w:rPr>
              <w:t>对审核范围适宜性结论</w:t>
            </w:r>
          </w:p>
          <w:p w14:paraId="50E148A7" w14:textId="6E697E51" w:rsidR="008963EF" w:rsidRDefault="00B75708">
            <w:pPr>
              <w:rPr>
                <w:b/>
                <w:color w:val="000000" w:themeColor="text1"/>
              </w:rPr>
            </w:pPr>
            <w:r>
              <w:rPr>
                <w:rFonts w:ascii="宋体" w:hAnsi="宋体" w:hint="eastAsia"/>
                <w:b/>
                <w:color w:val="000000" w:themeColor="text1"/>
                <w:spacing w:val="-10"/>
                <w:szCs w:val="21"/>
              </w:rPr>
              <w:t>■</w:t>
            </w:r>
            <w:r w:rsidR="001C6069">
              <w:rPr>
                <w:rFonts w:hint="eastAsia"/>
                <w:b/>
                <w:color w:val="000000" w:themeColor="text1"/>
              </w:rPr>
              <w:t>审核范围适宜，与申请范围一致</w:t>
            </w:r>
          </w:p>
          <w:p w14:paraId="6DAD026F" w14:textId="77777777" w:rsidR="008963EF" w:rsidRDefault="001C6069">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1435F60" w14:textId="77777777" w:rsidR="008963EF" w:rsidRDefault="001C6069">
            <w:pPr>
              <w:spacing w:line="320" w:lineRule="exact"/>
              <w:rPr>
                <w:rFonts w:ascii="宋体" w:hAnsi="宋体"/>
                <w:b/>
                <w:color w:val="000000" w:themeColor="text1"/>
                <w:u w:val="single"/>
              </w:rPr>
            </w:pPr>
            <w:r>
              <w:rPr>
                <w:rFonts w:ascii="宋体" w:hAnsi="宋体"/>
                <w:b/>
                <w:color w:val="000000" w:themeColor="text1"/>
              </w:rPr>
              <w:t>QMS:</w:t>
            </w:r>
          </w:p>
          <w:p w14:paraId="30AEB3E0" w14:textId="77777777" w:rsidR="008963EF" w:rsidRDefault="008963EF">
            <w:pPr>
              <w:spacing w:line="320" w:lineRule="exact"/>
              <w:rPr>
                <w:rFonts w:ascii="宋体" w:hAnsi="宋体"/>
                <w:b/>
                <w:color w:val="000000" w:themeColor="text1"/>
                <w:u w:val="single"/>
              </w:rPr>
            </w:pPr>
          </w:p>
          <w:p w14:paraId="39377596" w14:textId="77777777" w:rsidR="008963EF" w:rsidRDefault="001C606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1FA6D3D6" w14:textId="77777777" w:rsidR="008963EF" w:rsidRDefault="008963EF">
            <w:pPr>
              <w:spacing w:line="320" w:lineRule="exact"/>
              <w:rPr>
                <w:rFonts w:ascii="宋体" w:hAnsi="宋体"/>
                <w:b/>
                <w:color w:val="000000" w:themeColor="text1"/>
                <w:u w:val="single"/>
                <w:lang w:val="en-GB"/>
              </w:rPr>
            </w:pPr>
          </w:p>
          <w:p w14:paraId="5E197223" w14:textId="77777777" w:rsidR="008963EF" w:rsidRDefault="001C606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113C87CD" w14:textId="77777777" w:rsidR="008963EF" w:rsidRDefault="008963EF">
            <w:pPr>
              <w:snapToGrid w:val="0"/>
              <w:spacing w:line="280" w:lineRule="exact"/>
              <w:rPr>
                <w:b/>
                <w:color w:val="000000" w:themeColor="text1"/>
                <w:spacing w:val="-10"/>
                <w:sz w:val="22"/>
                <w:szCs w:val="22"/>
              </w:rPr>
            </w:pPr>
          </w:p>
        </w:tc>
      </w:tr>
      <w:tr w:rsidR="00063D8E" w14:paraId="64DC1036" w14:textId="77777777">
        <w:trPr>
          <w:trHeight w:val="3615"/>
        </w:trPr>
        <w:tc>
          <w:tcPr>
            <w:tcW w:w="10080" w:type="dxa"/>
          </w:tcPr>
          <w:p w14:paraId="5FECD8B6" w14:textId="77777777" w:rsidR="008963EF" w:rsidRDefault="001C606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1C42A692" w14:textId="77777777" w:rsidR="008963EF" w:rsidRDefault="001C606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3FCEA75" w14:textId="17BC6241" w:rsidR="008963EF" w:rsidRDefault="00B75708">
            <w:pPr>
              <w:rPr>
                <w:b/>
                <w:color w:val="000000" w:themeColor="text1"/>
                <w:spacing w:val="-10"/>
                <w:sz w:val="22"/>
                <w:szCs w:val="22"/>
              </w:rPr>
            </w:pPr>
            <w:r>
              <w:rPr>
                <w:rFonts w:ascii="宋体" w:hAnsi="宋体" w:hint="eastAsia"/>
                <w:b/>
                <w:color w:val="000000" w:themeColor="text1"/>
                <w:spacing w:val="-10"/>
                <w:szCs w:val="21"/>
              </w:rPr>
              <w:t>■</w:t>
            </w:r>
            <w:r w:rsidR="001C6069">
              <w:rPr>
                <w:rFonts w:hint="eastAsia"/>
                <w:b/>
                <w:color w:val="000000" w:themeColor="text1"/>
                <w:spacing w:val="-4"/>
              </w:rPr>
              <w:t>在完成纠正措施后</w:t>
            </w:r>
            <w:r w:rsidR="001C6069">
              <w:rPr>
                <w:rFonts w:hint="eastAsia"/>
                <w:b/>
                <w:color w:val="000000" w:themeColor="text1"/>
              </w:rPr>
              <w:t>推荐认证注册</w:t>
            </w:r>
            <w:r w:rsidR="001C6069">
              <w:rPr>
                <w:rFonts w:hint="eastAsia"/>
                <w:b/>
                <w:color w:val="000000" w:themeColor="text1"/>
                <w:szCs w:val="21"/>
              </w:rPr>
              <w:t>(</w:t>
            </w:r>
            <w:r>
              <w:rPr>
                <w:rFonts w:ascii="宋体" w:hAnsi="宋体" w:hint="eastAsia"/>
                <w:b/>
                <w:color w:val="000000" w:themeColor="text1"/>
                <w:spacing w:val="-10"/>
                <w:szCs w:val="21"/>
              </w:rPr>
              <w:t>■</w:t>
            </w:r>
            <w:r w:rsidR="001C6069">
              <w:rPr>
                <w:rFonts w:hint="eastAsia"/>
                <w:b/>
                <w:color w:val="000000" w:themeColor="text1"/>
                <w:szCs w:val="21"/>
              </w:rPr>
              <w:t xml:space="preserve">QMS  </w:t>
            </w:r>
            <w:r w:rsidR="001C6069">
              <w:rPr>
                <w:rFonts w:hint="eastAsia"/>
                <w:b/>
                <w:color w:val="000000" w:themeColor="text1"/>
                <w:spacing w:val="-10"/>
                <w:szCs w:val="21"/>
              </w:rPr>
              <w:t>□</w:t>
            </w:r>
            <w:r w:rsidR="001C6069">
              <w:rPr>
                <w:rFonts w:hint="eastAsia"/>
                <w:b/>
                <w:color w:val="000000" w:themeColor="text1"/>
                <w:szCs w:val="21"/>
              </w:rPr>
              <w:t xml:space="preserve">EMS   </w:t>
            </w:r>
            <w:r w:rsidR="001C6069">
              <w:rPr>
                <w:rFonts w:hint="eastAsia"/>
                <w:b/>
                <w:color w:val="000000" w:themeColor="text1"/>
                <w:spacing w:val="-10"/>
                <w:szCs w:val="21"/>
              </w:rPr>
              <w:t>□</w:t>
            </w:r>
            <w:r w:rsidR="001C6069">
              <w:rPr>
                <w:rFonts w:hint="eastAsia"/>
                <w:b/>
                <w:color w:val="000000" w:themeColor="text1"/>
                <w:szCs w:val="21"/>
              </w:rPr>
              <w:t>OHSMS)</w:t>
            </w:r>
          </w:p>
          <w:p w14:paraId="58BB65EA" w14:textId="77777777" w:rsidR="008963EF" w:rsidRDefault="001C606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841B2ED" w14:textId="77777777" w:rsidR="008963EF" w:rsidRDefault="001C606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B79FDAB" w14:textId="77777777" w:rsidR="008963EF" w:rsidRDefault="001C606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2058595" w14:textId="77777777" w:rsidR="008963EF" w:rsidRDefault="001C606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8E24D5D" w14:textId="77777777" w:rsidR="008963EF" w:rsidRDefault="001C606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CBED762" w14:textId="77777777" w:rsidR="008963EF" w:rsidRDefault="001C606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05981F9" w14:textId="77777777" w:rsidR="008963EF" w:rsidRDefault="001C606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63D8E" w14:paraId="28689C89"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6966D0E4" w14:textId="77777777" w:rsidR="008963EF" w:rsidRDefault="008963EF">
            <w:pPr>
              <w:spacing w:line="360" w:lineRule="auto"/>
              <w:rPr>
                <w:b/>
                <w:color w:val="000000" w:themeColor="text1"/>
              </w:rPr>
            </w:pPr>
          </w:p>
        </w:tc>
      </w:tr>
    </w:tbl>
    <w:p w14:paraId="504A0837" w14:textId="77777777" w:rsidR="008963EF" w:rsidRDefault="001C6069">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4329F4A8" w14:textId="77777777" w:rsidR="008963EF" w:rsidRDefault="001C606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3B9BA03B" w14:textId="77777777" w:rsidR="008963EF" w:rsidRDefault="001C6069">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5C5ED10C" w14:textId="1DE11047" w:rsidR="008963EF" w:rsidRDefault="001C6069" w:rsidP="008963EF">
      <w:pPr>
        <w:spacing w:line="360" w:lineRule="auto"/>
        <w:ind w:leftChars="-405" w:left="-850" w:firstLineChars="200" w:firstLine="422"/>
        <w:rPr>
          <w:b/>
          <w:color w:val="000000" w:themeColor="text1"/>
        </w:rPr>
      </w:pPr>
      <w:r>
        <w:rPr>
          <w:rFonts w:hint="eastAsia"/>
          <w:b/>
          <w:color w:val="000000" w:themeColor="text1"/>
        </w:rPr>
        <w:t>一般不符合报告在</w:t>
      </w:r>
      <w:r w:rsidR="00B75708">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3C869C7D" w14:textId="77777777" w:rsidR="008963EF" w:rsidRDefault="001C6069" w:rsidP="008963E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32E4D2A" w14:textId="77777777" w:rsidR="008963EF" w:rsidRDefault="008963EF" w:rsidP="008963EF">
      <w:pPr>
        <w:spacing w:beforeLines="50" w:before="156" w:afterLines="50" w:after="156"/>
        <w:ind w:leftChars="-405" w:left="-326" w:hangingChars="326" w:hanging="524"/>
        <w:rPr>
          <w:b/>
          <w:color w:val="000000" w:themeColor="text1"/>
          <w:sz w:val="16"/>
          <w:szCs w:val="16"/>
        </w:rPr>
      </w:pPr>
    </w:p>
    <w:p w14:paraId="7253115B" w14:textId="77777777" w:rsidR="008963EF" w:rsidRDefault="008963EF">
      <w:pPr>
        <w:snapToGrid w:val="0"/>
        <w:rPr>
          <w:b/>
          <w:bCs/>
          <w:color w:val="000000" w:themeColor="text1"/>
          <w:szCs w:val="28"/>
          <w:u w:val="single"/>
        </w:rPr>
      </w:pPr>
    </w:p>
    <w:p w14:paraId="77CDCCBC" w14:textId="77777777" w:rsidR="008963EF" w:rsidRDefault="001C6069" w:rsidP="008963E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D345217" w14:textId="5748C06F" w:rsidR="008963EF" w:rsidRPr="00B75708" w:rsidRDefault="001C6069" w:rsidP="008963E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B75708" w:rsidRPr="00B75708">
        <w:rPr>
          <w:rFonts w:hint="eastAsia"/>
          <w:b/>
          <w:noProof/>
          <w:color w:val="000000" w:themeColor="text1"/>
          <w:sz w:val="26"/>
          <w:szCs w:val="26"/>
        </w:rPr>
        <w:drawing>
          <wp:inline distT="0" distB="0" distL="0" distR="0" wp14:anchorId="6DC302BB" wp14:editId="4D2D209B">
            <wp:extent cx="60198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4B3E17B1" w14:textId="77777777" w:rsidR="008963EF" w:rsidRDefault="008963EF" w:rsidP="008963EF">
      <w:pPr>
        <w:snapToGrid w:val="0"/>
        <w:spacing w:beforeLines="50" w:before="156" w:line="360" w:lineRule="auto"/>
        <w:ind w:firstLineChars="250" w:firstLine="527"/>
        <w:rPr>
          <w:b/>
          <w:color w:val="000000" w:themeColor="text1"/>
        </w:rPr>
      </w:pPr>
    </w:p>
    <w:p w14:paraId="281FCB40" w14:textId="657023C5" w:rsidR="008963EF" w:rsidRDefault="001C6069" w:rsidP="008963E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75708" w:rsidRPr="00B75708">
        <w:rPr>
          <w:rFonts w:hint="eastAsia"/>
          <w:b/>
          <w:noProof/>
          <w:color w:val="000000" w:themeColor="text1"/>
          <w:sz w:val="26"/>
          <w:szCs w:val="26"/>
        </w:rPr>
        <w:drawing>
          <wp:inline distT="0" distB="0" distL="0" distR="0" wp14:anchorId="15B1F06C" wp14:editId="1C675D1D">
            <wp:extent cx="1070187" cy="2438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2358" cy="244335"/>
                    </a:xfrm>
                    <a:prstGeom prst="rect">
                      <a:avLst/>
                    </a:prstGeom>
                    <a:noFill/>
                    <a:ln>
                      <a:noFill/>
                    </a:ln>
                  </pic:spPr>
                </pic:pic>
              </a:graphicData>
            </a:graphic>
          </wp:inline>
        </w:drawing>
      </w:r>
    </w:p>
    <w:p w14:paraId="66C529F1" w14:textId="06BB37C9" w:rsidR="008963EF" w:rsidRDefault="001C6069">
      <w:pPr>
        <w:snapToGrid w:val="0"/>
        <w:spacing w:line="360" w:lineRule="auto"/>
        <w:ind w:firstLineChars="1461" w:firstLine="3080"/>
        <w:rPr>
          <w:b/>
          <w:color w:val="000000" w:themeColor="text1"/>
          <w:sz w:val="16"/>
          <w:szCs w:val="16"/>
        </w:rPr>
      </w:pPr>
      <w:r>
        <w:rPr>
          <w:rFonts w:hint="eastAsia"/>
          <w:b/>
          <w:color w:val="000000" w:themeColor="text1"/>
        </w:rPr>
        <w:t>日期</w:t>
      </w:r>
      <w:r w:rsidR="00B75708">
        <w:rPr>
          <w:rFonts w:hint="eastAsia"/>
          <w:b/>
          <w:color w:val="000000" w:themeColor="text1"/>
        </w:rPr>
        <w:t>：</w:t>
      </w:r>
      <w:r w:rsidR="00B75708">
        <w:rPr>
          <w:rFonts w:hint="eastAsia"/>
          <w:b/>
          <w:color w:val="000000" w:themeColor="text1"/>
        </w:rPr>
        <w:t>2020</w:t>
      </w:r>
      <w:r>
        <w:rPr>
          <w:rFonts w:asciiTheme="minorEastAsia" w:eastAsiaTheme="minorEastAsia" w:hAnsiTheme="minorEastAsia" w:hint="eastAsia"/>
          <w:b/>
          <w:color w:val="000000" w:themeColor="text1"/>
        </w:rPr>
        <w:t xml:space="preserve">年 </w:t>
      </w:r>
      <w:r w:rsidR="00B75708">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sidR="00B75708">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日</w:t>
      </w:r>
    </w:p>
    <w:p w14:paraId="34E6FEA2" w14:textId="77777777" w:rsidR="008963EF" w:rsidRDefault="001C6069" w:rsidP="008963E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1CC35EE7" w14:textId="6B1AE071" w:rsidR="008963EF" w:rsidRDefault="001C6069" w:rsidP="008963E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B75708">
        <w:rPr>
          <w:rFonts w:ascii="宋体" w:hAnsi="宋体" w:hint="eastAsia"/>
          <w:b/>
          <w:color w:val="000000" w:themeColor="text1"/>
          <w:spacing w:val="-10"/>
          <w:szCs w:val="21"/>
        </w:rPr>
        <w:t>■</w:t>
      </w:r>
      <w:r>
        <w:rPr>
          <w:rFonts w:hint="eastAsia"/>
          <w:b/>
          <w:color w:val="000000" w:themeColor="text1"/>
          <w:szCs w:val="21"/>
        </w:rPr>
        <w:t xml:space="preserve">QMS(  </w:t>
      </w:r>
      <w:r w:rsidR="00B75708">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B75708">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B75708">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E1C736D" w14:textId="77777777" w:rsidR="008963EF" w:rsidRDefault="001C606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484D637" w14:textId="77777777" w:rsidR="008963EF" w:rsidRDefault="001C606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71AEFF9" w14:textId="77777777" w:rsidR="008963EF" w:rsidRDefault="001C6069">
      <w:pPr>
        <w:spacing w:line="360" w:lineRule="auto"/>
        <w:rPr>
          <w:b/>
          <w:color w:val="000000" w:themeColor="text1"/>
          <w:szCs w:val="21"/>
          <w:u w:val="single"/>
        </w:rPr>
      </w:pPr>
      <w:r>
        <w:rPr>
          <w:rFonts w:hint="eastAsia"/>
          <w:b/>
          <w:color w:val="000000" w:themeColor="text1"/>
          <w:szCs w:val="21"/>
        </w:rPr>
        <w:t>存在问题说明及意见：</w:t>
      </w:r>
    </w:p>
    <w:p w14:paraId="4F74DDD3" w14:textId="77777777" w:rsidR="008963EF" w:rsidRDefault="008963EF" w:rsidP="008963EF">
      <w:pPr>
        <w:spacing w:afterLines="50" w:after="156"/>
        <w:ind w:firstLineChars="200" w:firstLine="422"/>
        <w:rPr>
          <w:b/>
          <w:color w:val="000000" w:themeColor="text1"/>
          <w:szCs w:val="21"/>
        </w:rPr>
      </w:pPr>
    </w:p>
    <w:p w14:paraId="516ED499" w14:textId="77777777" w:rsidR="008963EF" w:rsidRDefault="001C6069" w:rsidP="008963E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23DECF78" w14:textId="73DF19E5" w:rsidR="008963EF" w:rsidRDefault="00B75708">
      <w:pPr>
        <w:ind w:firstLineChars="400" w:firstLine="763"/>
        <w:rPr>
          <w:b/>
          <w:color w:val="000000" w:themeColor="text1"/>
          <w:szCs w:val="21"/>
        </w:rPr>
      </w:pPr>
      <w:r>
        <w:rPr>
          <w:rFonts w:ascii="宋体" w:hAnsi="宋体" w:hint="eastAsia"/>
          <w:b/>
          <w:color w:val="000000" w:themeColor="text1"/>
          <w:spacing w:val="-10"/>
          <w:szCs w:val="21"/>
        </w:rPr>
        <w:t>■</w:t>
      </w:r>
      <w:r w:rsidR="001C6069">
        <w:rPr>
          <w:rFonts w:hint="eastAsia"/>
          <w:b/>
          <w:color w:val="000000" w:themeColor="text1"/>
          <w:szCs w:val="21"/>
        </w:rPr>
        <w:t>推荐注册□不推荐注册</w:t>
      </w:r>
      <w:r w:rsidR="001C6069">
        <w:rPr>
          <w:rFonts w:hint="eastAsia"/>
          <w:b/>
          <w:color w:val="000000" w:themeColor="text1"/>
          <w:spacing w:val="-10"/>
          <w:szCs w:val="21"/>
        </w:rPr>
        <w:t>□推荐重新认证</w:t>
      </w:r>
      <w:r w:rsidR="001C6069">
        <w:rPr>
          <w:rFonts w:hint="eastAsia"/>
          <w:b/>
          <w:color w:val="000000" w:themeColor="text1"/>
          <w:szCs w:val="21"/>
        </w:rPr>
        <w:t>注册（再认证填写）</w:t>
      </w:r>
    </w:p>
    <w:p w14:paraId="35C9F8EC" w14:textId="7ED6F508" w:rsidR="008963EF" w:rsidRDefault="001C6069" w:rsidP="008963E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B75708" w:rsidRPr="00B75708">
        <w:rPr>
          <w:rFonts w:hint="eastAsia"/>
          <w:b/>
          <w:noProof/>
          <w:color w:val="000000" w:themeColor="text1"/>
          <w:szCs w:val="21"/>
        </w:rPr>
        <w:drawing>
          <wp:inline distT="0" distB="0" distL="0" distR="0" wp14:anchorId="09F4A43D" wp14:editId="4085D933">
            <wp:extent cx="60198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B75708">
        <w:rPr>
          <w:rFonts w:hint="eastAsia"/>
          <w:b/>
          <w:color w:val="000000" w:themeColor="text1"/>
          <w:szCs w:val="21"/>
        </w:rPr>
        <w:t>2020</w:t>
      </w:r>
      <w:r>
        <w:rPr>
          <w:rFonts w:hint="eastAsia"/>
          <w:b/>
          <w:color w:val="000000" w:themeColor="text1"/>
          <w:szCs w:val="21"/>
        </w:rPr>
        <w:t>年</w:t>
      </w:r>
      <w:r w:rsidR="00B75708">
        <w:rPr>
          <w:rFonts w:hint="eastAsia"/>
          <w:b/>
          <w:color w:val="000000" w:themeColor="text1"/>
          <w:szCs w:val="21"/>
        </w:rPr>
        <w:t>11</w:t>
      </w:r>
      <w:r>
        <w:rPr>
          <w:rFonts w:hint="eastAsia"/>
          <w:b/>
          <w:color w:val="000000" w:themeColor="text1"/>
          <w:szCs w:val="21"/>
        </w:rPr>
        <w:t>月</w:t>
      </w:r>
      <w:r w:rsidR="00B75708">
        <w:rPr>
          <w:rFonts w:hint="eastAsia"/>
          <w:b/>
          <w:color w:val="000000" w:themeColor="text1"/>
          <w:szCs w:val="21"/>
        </w:rPr>
        <w:t>13</w:t>
      </w:r>
      <w:r>
        <w:rPr>
          <w:rFonts w:hint="eastAsia"/>
          <w:b/>
          <w:color w:val="000000" w:themeColor="text1"/>
          <w:szCs w:val="21"/>
        </w:rPr>
        <w:t>日</w:t>
      </w:r>
    </w:p>
    <w:p w14:paraId="205F56C5" w14:textId="77777777" w:rsidR="008963EF" w:rsidRDefault="001C606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04907FAA" w14:textId="77777777" w:rsidR="008963EF" w:rsidRDefault="001C606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67E43CC" w14:textId="77777777" w:rsidR="008963EF" w:rsidRDefault="001C6069">
      <w:pPr>
        <w:spacing w:line="360" w:lineRule="auto"/>
        <w:ind w:leftChars="-405" w:hangingChars="403" w:hanging="850"/>
        <w:rPr>
          <w:b/>
          <w:color w:val="000000" w:themeColor="text1"/>
        </w:rPr>
      </w:pPr>
      <w:r>
        <w:rPr>
          <w:rFonts w:hint="eastAsia"/>
          <w:b/>
          <w:color w:val="000000" w:themeColor="text1"/>
        </w:rPr>
        <w:t>认证评定负责人：日期：年月日</w:t>
      </w:r>
    </w:p>
    <w:p w14:paraId="24FBB4F0" w14:textId="77777777" w:rsidR="008963EF" w:rsidRDefault="001C606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7592E22" w14:textId="77777777" w:rsidR="008963EF" w:rsidRDefault="001C6069">
      <w:pPr>
        <w:spacing w:line="360" w:lineRule="auto"/>
        <w:ind w:leftChars="-405" w:hangingChars="403" w:hanging="850"/>
        <w:rPr>
          <w:b/>
          <w:color w:val="000000" w:themeColor="text1"/>
        </w:rPr>
      </w:pPr>
      <w:r>
        <w:rPr>
          <w:rFonts w:hint="eastAsia"/>
          <w:b/>
          <w:color w:val="000000" w:themeColor="text1"/>
        </w:rPr>
        <w:t>批准人（总经理）：日期：年月日</w:t>
      </w:r>
    </w:p>
    <w:p w14:paraId="634BAB1C" w14:textId="77777777" w:rsidR="008963EF" w:rsidRDefault="001C6069">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8F04C6D" w14:textId="77777777" w:rsidR="008963EF" w:rsidRDefault="008963EF">
      <w:pPr>
        <w:snapToGrid w:val="0"/>
        <w:spacing w:line="360" w:lineRule="auto"/>
        <w:ind w:leftChars="-405" w:hangingChars="403" w:hanging="850"/>
        <w:rPr>
          <w:b/>
          <w:color w:val="000000" w:themeColor="text1"/>
          <w:szCs w:val="21"/>
          <w:u w:val="single"/>
        </w:rPr>
      </w:pPr>
    </w:p>
    <w:p w14:paraId="65B0EA15" w14:textId="77777777" w:rsidR="008963EF" w:rsidRDefault="008963EF">
      <w:pPr>
        <w:snapToGrid w:val="0"/>
        <w:spacing w:line="360" w:lineRule="auto"/>
        <w:ind w:leftChars="-405" w:hangingChars="403" w:hanging="850"/>
        <w:rPr>
          <w:b/>
          <w:color w:val="000000" w:themeColor="text1"/>
          <w:szCs w:val="21"/>
          <w:u w:val="single"/>
        </w:rPr>
      </w:pPr>
    </w:p>
    <w:p w14:paraId="4F110477" w14:textId="77777777" w:rsidR="008963EF" w:rsidRDefault="008963EF">
      <w:pPr>
        <w:snapToGrid w:val="0"/>
        <w:spacing w:line="360" w:lineRule="auto"/>
        <w:ind w:left="738" w:hangingChars="350" w:hanging="738"/>
        <w:rPr>
          <w:b/>
          <w:color w:val="000000" w:themeColor="text1"/>
          <w:szCs w:val="21"/>
          <w:u w:val="single"/>
        </w:rPr>
      </w:pPr>
    </w:p>
    <w:p w14:paraId="5AE52517" w14:textId="77777777" w:rsidR="008963EF" w:rsidRDefault="001C6069" w:rsidP="008963E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3CCD7B9" w14:textId="77777777" w:rsidR="008963EF" w:rsidRDefault="001C6069" w:rsidP="008963E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047C8B0F" w14:textId="77777777" w:rsidR="008963EF" w:rsidRDefault="001C6069" w:rsidP="008963E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38EF706D" w14:textId="77777777" w:rsidR="008963EF" w:rsidRDefault="001C6069" w:rsidP="008963E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54B8E55B" w14:textId="77777777" w:rsidR="008963EF" w:rsidRDefault="001C606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5443B324" w14:textId="77777777" w:rsidR="008963EF" w:rsidRDefault="001C606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443C592C" w14:textId="77777777" w:rsidR="008963EF" w:rsidRDefault="001C606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5A35D8CE" w14:textId="77777777" w:rsidR="008963EF" w:rsidRDefault="001C606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ECB3F49" w14:textId="77777777" w:rsidR="008963EF" w:rsidRDefault="001C606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647B54D" w14:textId="77777777" w:rsidR="008963EF" w:rsidRDefault="001C606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8032662" w14:textId="77777777" w:rsidR="008963EF" w:rsidRDefault="001C606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2BE46E85" w14:textId="77777777" w:rsidR="008963EF" w:rsidRDefault="001C606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7570B3F6" w14:textId="77777777" w:rsidR="008963EF" w:rsidRDefault="001C606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7FB4E7CA" w14:textId="77777777" w:rsidR="008963EF" w:rsidRDefault="008963EF">
      <w:pPr>
        <w:spacing w:line="360" w:lineRule="auto"/>
        <w:ind w:left="964" w:hangingChars="600" w:hanging="964"/>
        <w:rPr>
          <w:b/>
          <w:bCs/>
          <w:color w:val="000000" w:themeColor="text1"/>
          <w:sz w:val="16"/>
          <w:szCs w:val="16"/>
        </w:rPr>
      </w:pPr>
    </w:p>
    <w:p w14:paraId="5A2D214C" w14:textId="77777777" w:rsidR="008963EF" w:rsidRDefault="008963EF" w:rsidP="008963EF">
      <w:pPr>
        <w:snapToGrid w:val="0"/>
        <w:spacing w:line="300" w:lineRule="auto"/>
        <w:ind w:firstLineChars="100" w:firstLine="244"/>
        <w:jc w:val="left"/>
        <w:rPr>
          <w:b/>
          <w:bCs/>
          <w:color w:val="000000" w:themeColor="text1"/>
          <w:w w:val="115"/>
        </w:rPr>
      </w:pPr>
    </w:p>
    <w:p w14:paraId="106356A0" w14:textId="77777777" w:rsidR="008963EF" w:rsidRDefault="008963EF">
      <w:pPr>
        <w:rPr>
          <w:rFonts w:ascii="宋体" w:hAnsi="宋体"/>
          <w:b/>
          <w:color w:val="000000" w:themeColor="text1"/>
          <w:sz w:val="26"/>
          <w:szCs w:val="26"/>
        </w:rPr>
      </w:pPr>
    </w:p>
    <w:sectPr w:rsidR="008963EF" w:rsidSect="008963EF">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74B44" w14:textId="77777777" w:rsidR="00DC19A4" w:rsidRDefault="00DC19A4">
      <w:r>
        <w:separator/>
      </w:r>
    </w:p>
  </w:endnote>
  <w:endnote w:type="continuationSeparator" w:id="0">
    <w:p w14:paraId="5546C169" w14:textId="77777777" w:rsidR="00DC19A4" w:rsidRDefault="00DC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240DA" w14:textId="77777777" w:rsidR="00DC19A4" w:rsidRDefault="00DC19A4">
      <w:r>
        <w:separator/>
      </w:r>
    </w:p>
  </w:footnote>
  <w:footnote w:type="continuationSeparator" w:id="0">
    <w:p w14:paraId="2F2BC86A" w14:textId="77777777" w:rsidR="00DC19A4" w:rsidRDefault="00DC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1A1C" w14:textId="77777777" w:rsidR="008963EF" w:rsidRPr="00390345" w:rsidRDefault="008963EF" w:rsidP="008963E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0510DEE2">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68FA2AE1" w14:textId="77777777" w:rsidR="008963EF" w:rsidRPr="00532B87" w:rsidRDefault="008963EF" w:rsidP="008963E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3432C1C" wp14:editId="73002E39">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551A7FE2" w14:textId="77777777" w:rsidR="008963EF" w:rsidRPr="008E67FF" w:rsidRDefault="008963EF" w:rsidP="008963EF">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3D8E"/>
    <w:rsid w:val="00063D8E"/>
    <w:rsid w:val="001B25B3"/>
    <w:rsid w:val="001C6069"/>
    <w:rsid w:val="008963EF"/>
    <w:rsid w:val="00A15E44"/>
    <w:rsid w:val="00B75708"/>
    <w:rsid w:val="00C92F9E"/>
    <w:rsid w:val="00DC19A4"/>
    <w:rsid w:val="00DC1DCE"/>
    <w:rsid w:val="00E57A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54F605A3"/>
  <w15:docId w15:val="{5885A052-7A60-41A5-8B94-811A91C7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8963EF"/>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1489</Words>
  <Characters>8490</Characters>
  <Application>Microsoft Office Word</Application>
  <DocSecurity>0</DocSecurity>
  <Lines>70</Lines>
  <Paragraphs>19</Paragraphs>
  <ScaleCrop>false</ScaleCrop>
  <Company>微软中国</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58</cp:revision>
  <cp:lastPrinted>2019-05-13T03:19:00Z</cp:lastPrinted>
  <dcterms:created xsi:type="dcterms:W3CDTF">2015-06-17T14:51:00Z</dcterms:created>
  <dcterms:modified xsi:type="dcterms:W3CDTF">2020-11-13T08:51:00Z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