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02" w:firstLineChars="49"/>
        <w:jc w:val="right"/>
        <w:rPr>
          <w:rFonts w:hint="eastAsia" w:ascii="Times New Roman" w:hAnsi="Times New Roman" w:eastAsia="楷体" w:cs="Times New Roman"/>
          <w:b w:val="0"/>
          <w:bCs w:val="0"/>
          <w:color w:val="000000"/>
          <w:sz w:val="21"/>
          <w:szCs w:val="21"/>
          <w:lang w:eastAsia="zh-CN"/>
        </w:rPr>
      </w:pPr>
      <w:r>
        <w:rPr>
          <w:rFonts w:hint="default" w:ascii="Times New Roman" w:hAnsi="Times New Roman" w:eastAsia="楷体" w:cs="Times New Roman"/>
          <w:b w:val="0"/>
          <w:bCs w:val="0"/>
          <w:color w:val="000000"/>
          <w:sz w:val="21"/>
          <w:szCs w:val="21"/>
        </w:rPr>
        <w:t>合同编号：</w:t>
      </w:r>
      <w:r>
        <w:rPr>
          <w:rFonts w:hint="eastAsia" w:ascii="Times New Roman" w:hAnsi="Times New Roman" w:eastAsia="楷体" w:cs="Times New Roman"/>
          <w:b w:val="0"/>
          <w:bCs w:val="0"/>
          <w:color w:val="000000"/>
          <w:sz w:val="21"/>
          <w:szCs w:val="21"/>
          <w:lang w:eastAsia="zh-CN"/>
        </w:rPr>
        <w:t>0</w:t>
      </w:r>
      <w:r>
        <w:rPr>
          <w:rFonts w:hint="eastAsia" w:ascii="Times New Roman" w:hAnsi="Times New Roman" w:eastAsia="楷体" w:cs="Times New Roman"/>
          <w:b w:val="0"/>
          <w:bCs w:val="0"/>
          <w:color w:val="000000"/>
          <w:sz w:val="21"/>
          <w:szCs w:val="21"/>
          <w:lang w:val="en-US" w:eastAsia="zh-CN"/>
        </w:rPr>
        <w:t>600</w:t>
      </w:r>
      <w:r>
        <w:rPr>
          <w:rFonts w:hint="eastAsia" w:ascii="Times New Roman" w:hAnsi="Times New Roman" w:eastAsia="楷体" w:cs="Times New Roman"/>
          <w:b w:val="0"/>
          <w:bCs w:val="0"/>
          <w:color w:val="000000"/>
          <w:sz w:val="21"/>
          <w:szCs w:val="21"/>
          <w:lang w:eastAsia="zh-CN"/>
        </w:rPr>
        <w:t>-2020-E</w:t>
      </w: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anchor distT="0" distB="0" distL="0" distR="0" simplePos="0" relativeHeight="251659264" behindDoc="0" locked="0" layoutInCell="1" allowOverlap="1">
            <wp:simplePos x="0" y="0"/>
            <wp:positionH relativeFrom="column">
              <wp:posOffset>2162810</wp:posOffset>
            </wp:positionH>
            <wp:positionV relativeFrom="paragraph">
              <wp:posOffset>139700</wp:posOffset>
            </wp:positionV>
            <wp:extent cx="2091690" cy="2091690"/>
            <wp:effectExtent l="19050" t="0" r="3353"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anchor>
        </w:drawing>
      </w: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河北固运特精密机械制造有限公司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0" w:name="Q勾选"/>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1" w:name="E勾选"/>
      <w:r>
        <w:rPr>
          <w:rFonts w:hint="eastAsia" w:ascii="楷体" w:hAnsi="楷体" w:eastAsia="楷体"/>
          <w:b/>
          <w:color w:val="000000"/>
          <w:sz w:val="32"/>
          <w:szCs w:val="32"/>
        </w:rPr>
        <w:t>■</w:t>
      </w:r>
      <w:bookmarkEnd w:id="1"/>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S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723"/>
        <w:gridCol w:w="271"/>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231"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980"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723" w:type="dxa"/>
            <w:vAlign w:val="center"/>
          </w:tcPr>
          <w:p>
            <w:pPr>
              <w:rPr>
                <w:b/>
                <w:color w:val="000000"/>
                <w:sz w:val="20"/>
                <w:szCs w:val="20"/>
              </w:rPr>
            </w:pPr>
            <w:r>
              <w:rPr>
                <w:rFonts w:hint="eastAsia"/>
                <w:b/>
                <w:color w:val="000000"/>
                <w:sz w:val="20"/>
                <w:szCs w:val="20"/>
              </w:rPr>
              <w:t>邮箱</w:t>
            </w:r>
          </w:p>
        </w:tc>
        <w:tc>
          <w:tcPr>
            <w:tcW w:w="2450"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4"/>
            <w:vAlign w:val="center"/>
          </w:tcPr>
          <w:p>
            <w:pPr>
              <w:spacing w:line="240" w:lineRule="exact"/>
              <w:jc w:val="center"/>
              <w:rPr>
                <w:b/>
                <w:color w:val="000000"/>
                <w:sz w:val="20"/>
                <w:szCs w:val="20"/>
              </w:rPr>
            </w:pPr>
            <w:r>
              <w:rPr>
                <w:rFonts w:hint="eastAsia"/>
                <w:b/>
                <w:color w:val="000000"/>
                <w:sz w:val="20"/>
                <w:szCs w:val="20"/>
              </w:rPr>
              <w:t>2020-N1EMS-3022240</w:t>
            </w:r>
          </w:p>
        </w:tc>
        <w:tc>
          <w:tcPr>
            <w:tcW w:w="2179" w:type="dxa"/>
            <w:gridSpan w:val="2"/>
            <w:vAlign w:val="center"/>
          </w:tcPr>
          <w:p>
            <w:pPr>
              <w:spacing w:line="240" w:lineRule="exact"/>
              <w:jc w:val="center"/>
              <w:rPr>
                <w:rFonts w:hint="eastAsia" w:eastAsia="宋体"/>
                <w:b/>
                <w:color w:val="000000"/>
                <w:sz w:val="20"/>
                <w:szCs w:val="20"/>
                <w:lang w:eastAsia="zh-CN"/>
              </w:rPr>
            </w:pPr>
            <w:r>
              <w:rPr>
                <w:rFonts w:hint="eastAsia"/>
                <w:b/>
                <w:color w:val="000000"/>
                <w:sz w:val="20"/>
                <w:szCs w:val="20"/>
                <w:lang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271" w:type="dxa"/>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张星</w:t>
            </w:r>
          </w:p>
        </w:tc>
        <w:tc>
          <w:tcPr>
            <w:tcW w:w="851" w:type="dxa"/>
            <w:gridSpan w:val="2"/>
            <w:vAlign w:val="center"/>
          </w:tcPr>
          <w:p>
            <w:pPr>
              <w:spacing w:line="240" w:lineRule="exact"/>
              <w:jc w:val="center"/>
              <w:rPr>
                <w:rFonts w:hint="eastAsia" w:eastAsia="宋体"/>
                <w:sz w:val="18"/>
                <w:szCs w:val="18"/>
                <w:lang w:val="en-US" w:eastAsia="zh-CN"/>
              </w:rPr>
            </w:pPr>
            <w:r>
              <w:rPr>
                <w:rFonts w:hint="eastAsia"/>
                <w:sz w:val="18"/>
                <w:szCs w:val="18"/>
                <w:lang w:val="en-US" w:eastAsia="zh-CN"/>
              </w:rPr>
              <w:t>组员</w:t>
            </w:r>
          </w:p>
        </w:tc>
        <w:tc>
          <w:tcPr>
            <w:tcW w:w="1417" w:type="dxa"/>
            <w:gridSpan w:val="2"/>
            <w:vAlign w:val="center"/>
          </w:tcPr>
          <w:p>
            <w:pPr>
              <w:spacing w:line="240" w:lineRule="exact"/>
              <w:jc w:val="center"/>
              <w:rPr>
                <w:rFonts w:hint="eastAsia" w:eastAsia="宋体"/>
                <w:b/>
                <w:color w:val="000000"/>
                <w:sz w:val="20"/>
                <w:szCs w:val="20"/>
                <w:lang w:val="en-US" w:eastAsia="zh-CN"/>
              </w:rPr>
            </w:pPr>
            <w:r>
              <w:rPr>
                <w:rFonts w:hint="eastAsia"/>
                <w:b/>
                <w:color w:val="000000"/>
                <w:sz w:val="20"/>
                <w:szCs w:val="20"/>
                <w:lang w:val="en-US" w:eastAsia="zh-CN"/>
              </w:rPr>
              <w:t>女</w:t>
            </w:r>
          </w:p>
        </w:tc>
        <w:tc>
          <w:tcPr>
            <w:tcW w:w="3402" w:type="dxa"/>
            <w:gridSpan w:val="4"/>
            <w:vAlign w:val="center"/>
          </w:tcPr>
          <w:p>
            <w:pPr>
              <w:spacing w:line="240" w:lineRule="exact"/>
              <w:jc w:val="center"/>
              <w:rPr>
                <w:rFonts w:hint="eastAsia"/>
                <w:b/>
                <w:color w:val="000000"/>
                <w:sz w:val="20"/>
                <w:szCs w:val="20"/>
              </w:rPr>
            </w:pPr>
            <w:r>
              <w:rPr>
                <w:rFonts w:hint="eastAsia"/>
                <w:b/>
                <w:color w:val="000000"/>
                <w:sz w:val="20"/>
                <w:szCs w:val="20"/>
              </w:rPr>
              <w:t>2020-N1EMS-1263722</w:t>
            </w:r>
          </w:p>
        </w:tc>
        <w:tc>
          <w:tcPr>
            <w:tcW w:w="2179" w:type="dxa"/>
            <w:gridSpan w:val="2"/>
            <w:vAlign w:val="center"/>
          </w:tcPr>
          <w:p>
            <w:pPr>
              <w:spacing w:line="240" w:lineRule="exact"/>
              <w:jc w:val="center"/>
              <w:rPr>
                <w:rFonts w:hint="eastAsia"/>
                <w:b/>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rFonts w:hint="eastAsia" w:eastAsia="宋体"/>
                <w:b/>
                <w:color w:val="000000"/>
                <w:lang w:val="en-US" w:eastAsia="zh-CN"/>
              </w:rPr>
            </w:pPr>
          </w:p>
        </w:tc>
        <w:tc>
          <w:tcPr>
            <w:tcW w:w="1417" w:type="dxa"/>
            <w:gridSpan w:val="2"/>
            <w:vAlign w:val="center"/>
          </w:tcPr>
          <w:p>
            <w:pPr>
              <w:rPr>
                <w:rFonts w:hint="eastAsia" w:eastAsia="宋体"/>
                <w:b/>
                <w:color w:val="000000"/>
                <w:lang w:val="en-US" w:eastAsia="zh-CN"/>
              </w:rPr>
            </w:pPr>
          </w:p>
        </w:tc>
        <w:tc>
          <w:tcPr>
            <w:tcW w:w="3402" w:type="dxa"/>
            <w:gridSpan w:val="4"/>
            <w:vAlign w:val="center"/>
          </w:tcPr>
          <w:p>
            <w:pPr>
              <w:rPr>
                <w:rFonts w:hint="eastAsia" w:eastAsia="宋体"/>
                <w:b/>
                <w:color w:val="000000"/>
                <w:lang w:eastAsia="zh-CN"/>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570" w:firstLineChars="284"/>
        <w:rPr>
          <w:rFonts w:ascii="宋体"/>
          <w:b/>
          <w:color w:val="000000"/>
          <w:sz w:val="20"/>
          <w:szCs w:val="20"/>
        </w:rPr>
      </w:pPr>
      <w:r>
        <w:rPr>
          <w:rFonts w:hint="eastAsia" w:ascii="宋体" w:hAnsi="宋体"/>
          <w:b/>
          <w:color w:val="000000"/>
          <w:sz w:val="20"/>
          <w:szCs w:val="20"/>
        </w:rPr>
        <w:t>进行管理体系第一阶段评审、了解受审核方</w:t>
      </w:r>
      <w:bookmarkStart w:id="3" w:name="认证领域"/>
      <w:r>
        <w:rPr>
          <w:rFonts w:hint="eastAsia" w:ascii="宋体" w:hAnsi="宋体"/>
          <w:b/>
          <w:color w:val="000000"/>
          <w:sz w:val="20"/>
          <w:szCs w:val="20"/>
        </w:rPr>
        <w:t>环境管理体系</w:t>
      </w:r>
      <w:bookmarkEnd w:id="3"/>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ascii="宋体"/>
          <w:b/>
          <w:color w:val="000000"/>
          <w:sz w:val="20"/>
          <w:szCs w:val="20"/>
          <w:lang w:val="de-DE"/>
        </w:rPr>
      </w:pPr>
      <w:bookmarkStart w:id="4" w:name="E勾选Add1"/>
      <w:r>
        <w:rPr>
          <w:rFonts w:hint="eastAsia" w:ascii="宋体" w:hAnsi="宋体"/>
          <w:b/>
          <w:color w:val="000000"/>
          <w:sz w:val="20"/>
          <w:szCs w:val="20"/>
          <w:lang w:val="de-DE"/>
        </w:rPr>
        <w:t>■</w:t>
      </w:r>
      <w:bookmarkEnd w:id="4"/>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703"/>
        <w:gridCol w:w="818"/>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eastAsia="zh-CN"/>
              </w:rPr>
            </w:pPr>
            <w:r>
              <w:rPr>
                <w:rFonts w:hint="eastAsia" w:ascii="宋体"/>
                <w:b/>
                <w:color w:val="000000"/>
                <w:sz w:val="20"/>
                <w:szCs w:val="20"/>
                <w:lang w:eastAsia="zh-CN"/>
              </w:rPr>
              <w:t>河北固运特精密机械制造有限公司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注册地址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r>
              <w:rPr>
                <w:rFonts w:hint="eastAsia" w:cs="Times New Roman"/>
                <w:b/>
                <w:color w:val="auto"/>
                <w:sz w:val="20"/>
                <w:szCs w:val="20"/>
                <w:lang w:eastAsia="zh-CN"/>
              </w:rPr>
              <w:t>河北省廊坊市固安县牛驼镇京九铁路东侧、京开路西侧</w:t>
            </w:r>
            <w:r>
              <w:rPr>
                <w:rFonts w:hint="eastAsia" w:cs="Times New Roman"/>
                <w:b/>
                <w:color w:val="auto"/>
                <w:sz w:val="20"/>
                <w:szCs w:val="20"/>
                <w:lang w:eastAsia="zh-CN"/>
              </w:rPr>
              <w:t>（秋强印刷机械有限公司院内）</w:t>
            </w:r>
          </w:p>
        </w:tc>
        <w:tc>
          <w:tcPr>
            <w:tcW w:w="818" w:type="dxa"/>
            <w:vMerge w:val="restart"/>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邮编</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r>
              <w:rPr>
                <w:rFonts w:hint="eastAsia" w:cs="Times New Roman"/>
                <w:color w:val="auto"/>
                <w:lang w:val="en-US" w:eastAsia="zh-CN"/>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经营地址</w:t>
            </w:r>
          </w:p>
        </w:tc>
        <w:tc>
          <w:tcPr>
            <w:tcW w:w="4215" w:type="dxa"/>
            <w:gridSpan w:val="3"/>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5" w:name="经营地址"/>
            <w:bookmarkEnd w:id="5"/>
            <w:r>
              <w:rPr>
                <w:rFonts w:hint="eastAsia" w:cs="Times New Roman"/>
                <w:b/>
                <w:color w:val="auto"/>
                <w:sz w:val="20"/>
                <w:szCs w:val="20"/>
                <w:lang w:eastAsia="zh-CN"/>
              </w:rPr>
              <w:t>河北省廊坊市固安县牛驼镇106国道西侧（秋强印刷机械有限公司院内）</w:t>
            </w:r>
          </w:p>
        </w:tc>
        <w:tc>
          <w:tcPr>
            <w:tcW w:w="81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bookmarkStart w:id="6" w:name="经营邮编"/>
            <w:bookmarkEnd w:id="6"/>
            <w:r>
              <w:rPr>
                <w:rFonts w:hint="eastAsia" w:cs="Times New Roman"/>
                <w:color w:val="auto"/>
                <w:lang w:val="en-US" w:eastAsia="zh-CN"/>
              </w:rPr>
              <w:t>065500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联系人</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7" w:name="联系人"/>
            <w:r>
              <w:rPr>
                <w:b w:val="0"/>
                <w:bCs w:val="0"/>
                <w:sz w:val="21"/>
                <w:szCs w:val="21"/>
              </w:rPr>
              <w:t>李强</w:t>
            </w:r>
            <w:bookmarkEnd w:id="7"/>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电话</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8" w:name="联系人电话"/>
            <w:r>
              <w:rPr>
                <w:b w:val="0"/>
                <w:bCs w:val="0"/>
                <w:sz w:val="21"/>
                <w:szCs w:val="21"/>
              </w:rPr>
              <w:t>0316-6128228</w:t>
            </w:r>
            <w:bookmarkEnd w:id="8"/>
          </w:p>
        </w:tc>
        <w:tc>
          <w:tcPr>
            <w:tcW w:w="81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传真</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9" w:name="联系人传真Add1"/>
            <w:bookmarkEnd w:id="9"/>
            <w:r>
              <w:rPr>
                <w:b w:val="0"/>
                <w:bCs w:val="0"/>
                <w:sz w:val="21"/>
                <w:szCs w:val="21"/>
              </w:rPr>
              <w:t>0316-6128228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法人代表</w:t>
            </w:r>
          </w:p>
        </w:tc>
        <w:tc>
          <w:tcPr>
            <w:tcW w:w="1049"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rPr>
            </w:pPr>
            <w:bookmarkStart w:id="10" w:name="法人"/>
            <w:r>
              <w:rPr>
                <w:rFonts w:hint="eastAsia"/>
                <w:b w:val="0"/>
                <w:bCs/>
                <w:color w:val="000000" w:themeColor="text1"/>
                <w:sz w:val="22"/>
                <w:szCs w:val="22"/>
              </w:rPr>
              <w:t>王红兵</w:t>
            </w:r>
            <w:bookmarkEnd w:id="10"/>
          </w:p>
        </w:tc>
        <w:tc>
          <w:tcPr>
            <w:tcW w:w="1463"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管理者代表</w:t>
            </w:r>
          </w:p>
        </w:tc>
        <w:tc>
          <w:tcPr>
            <w:tcW w:w="1703"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auto"/>
                <w:sz w:val="20"/>
                <w:szCs w:val="20"/>
                <w:lang w:val="en-US"/>
              </w:rPr>
            </w:pPr>
            <w:bookmarkStart w:id="11" w:name="管理者代表"/>
            <w:r>
              <w:rPr>
                <w:rFonts w:hint="eastAsia"/>
                <w:b w:val="0"/>
                <w:bCs/>
                <w:color w:val="000000" w:themeColor="text1"/>
                <w:sz w:val="22"/>
                <w:szCs w:val="22"/>
              </w:rPr>
              <w:t>李黄水</w:t>
            </w:r>
            <w:bookmarkEnd w:id="11"/>
          </w:p>
        </w:tc>
        <w:tc>
          <w:tcPr>
            <w:tcW w:w="818" w:type="dxa"/>
            <w:vAlign w:val="top"/>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color w:val="auto"/>
                <w:sz w:val="20"/>
                <w:szCs w:val="20"/>
              </w:rPr>
            </w:pPr>
            <w:r>
              <w:rPr>
                <w:rFonts w:hint="default" w:ascii="Times New Roman" w:hAnsi="Times New Roman" w:cs="Times New Roman"/>
                <w:b/>
                <w:color w:val="auto"/>
                <w:sz w:val="20"/>
                <w:szCs w:val="20"/>
              </w:rPr>
              <w:t>邮箱</w:t>
            </w:r>
          </w:p>
        </w:tc>
        <w:tc>
          <w:tcPr>
            <w:tcW w:w="2459"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color w:val="auto"/>
                <w:kern w:val="2"/>
                <w:sz w:val="21"/>
                <w:szCs w:val="21"/>
                <w:lang w:val="en-US" w:eastAsia="zh-CN" w:bidi="ar-SA"/>
              </w:rPr>
            </w:pPr>
            <w:bookmarkStart w:id="12" w:name="联系人邮箱"/>
            <w:r>
              <w:rPr>
                <w:b w:val="0"/>
                <w:bCs w:val="0"/>
                <w:sz w:val="21"/>
                <w:szCs w:val="21"/>
              </w:rPr>
              <w:t>support@ycdiecut.com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b/>
                <w:color w:val="000000"/>
                <w:sz w:val="20"/>
                <w:szCs w:val="20"/>
                <w:lang w:val="en-US" w:eastAsia="zh-CN"/>
              </w:rPr>
              <w:t>2020年3月10日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u w:val="single"/>
              </w:rPr>
            </w:pPr>
            <w:bookmarkStart w:id="13" w:name="审核范围"/>
            <w:r>
              <w:rPr>
                <w:b w:val="0"/>
                <w:bCs w:val="0"/>
                <w:sz w:val="21"/>
                <w:szCs w:val="21"/>
              </w:rPr>
              <w:t>一般机械加工件的销售所涉及的相关环境管理活动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b/>
                <w:color w:val="000000"/>
                <w:sz w:val="20"/>
                <w:szCs w:val="20"/>
                <w:lang w:eastAsia="zh-CN"/>
              </w:rPr>
              <w:t>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3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b/>
                <w:color w:val="00000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b/>
                <w:color w:val="000000"/>
                <w:sz w:val="20"/>
                <w:szCs w:val="20"/>
                <w:lang w:val="en-US" w:eastAsia="zh-CN"/>
              </w:rPr>
              <w:t>无</w:t>
            </w:r>
          </w:p>
        </w:tc>
      </w:tr>
    </w:tbl>
    <w:p>
      <w:pPr>
        <w:snapToGrid w:val="0"/>
        <w:spacing w:before="156" w:beforeLines="50"/>
        <w:ind w:firstLine="282" w:firstLineChars="115"/>
        <w:rPr>
          <w:rFonts w:hint="eastAsia" w:ascii="宋体" w:hAnsi="宋体"/>
          <w:b/>
          <w:color w:val="000000"/>
          <w:spacing w:val="-8"/>
          <w:sz w:val="26"/>
          <w:szCs w:val="26"/>
        </w:rPr>
      </w:pPr>
    </w:p>
    <w:p>
      <w:pPr>
        <w:snapToGrid w:val="0"/>
        <w:spacing w:before="156" w:beforeLines="50"/>
        <w:ind w:firstLine="282" w:firstLineChars="115"/>
        <w:rPr>
          <w:rFonts w:hint="eastAsia" w:ascii="宋体" w:eastAsia="宋体"/>
          <w:b/>
          <w:color w:val="000000"/>
          <w:szCs w:val="21"/>
          <w:lang w:eastAsia="zh-CN"/>
        </w:rPr>
      </w:pPr>
      <w:r>
        <w:rPr>
          <w:rFonts w:hint="eastAsia" w:ascii="宋体" w:hAnsi="宋体"/>
          <w:b/>
          <w:color w:val="000000"/>
          <w:spacing w:val="-8"/>
          <w:sz w:val="26"/>
          <w:szCs w:val="26"/>
        </w:rPr>
        <w:t>五、审核活动综述</w:t>
      </w:r>
      <w:r>
        <w:rPr>
          <w:rFonts w:hint="eastAsia" w:ascii="宋体" w:hAnsi="宋体"/>
          <w:b/>
          <w:color w:val="000000"/>
          <w:spacing w:val="-8"/>
          <w:sz w:val="26"/>
          <w:szCs w:val="26"/>
          <w:lang w:eastAsia="zh-CN"/>
        </w:rPr>
        <w:t>（</w:t>
      </w:r>
      <w:r>
        <w:rPr>
          <w:rFonts w:hint="eastAsia" w:ascii="宋体" w:hAnsi="宋体"/>
          <w:b/>
          <w:color w:val="000000"/>
          <w:spacing w:val="-8"/>
          <w:sz w:val="26"/>
          <w:szCs w:val="26"/>
          <w:lang w:val="en-US" w:eastAsia="zh-CN"/>
        </w:rPr>
        <w:t>远程审核</w:t>
      </w:r>
      <w:r>
        <w:rPr>
          <w:rFonts w:hint="eastAsia" w:ascii="宋体" w:hAnsi="宋体"/>
          <w:b/>
          <w:color w:val="000000"/>
          <w:spacing w:val="-8"/>
          <w:sz w:val="26"/>
          <w:szCs w:val="26"/>
          <w:lang w:eastAsia="zh-CN"/>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b/>
          <w:color w:val="000000"/>
          <w:sz w:val="20"/>
          <w:szCs w:val="20"/>
          <w:lang w:val="en-US"/>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w:t>
      </w:r>
      <w:r>
        <w:rPr>
          <w:rFonts w:hint="eastAsia" w:ascii="宋体" w:hAnsi="宋体"/>
          <w:b/>
          <w:color w:val="000000"/>
          <w:sz w:val="20"/>
          <w:szCs w:val="20"/>
          <w:lang w:val="en-US" w:eastAsia="zh-CN"/>
        </w:rPr>
        <w:t>为远程审核</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lang w:val="en-US" w:eastAsia="zh-CN"/>
        </w:rPr>
        <w:t>相关</w:t>
      </w:r>
      <w:r>
        <w:rPr>
          <w:rFonts w:hint="eastAsia" w:ascii="宋体" w:hAnsi="宋体"/>
          <w:b/>
          <w:color w:val="000000"/>
          <w:sz w:val="20"/>
          <w:szCs w:val="20"/>
        </w:rPr>
        <w:t>信息</w:t>
      </w:r>
      <w:r>
        <w:rPr>
          <w:rFonts w:hint="eastAsia" w:ascii="宋体" w:hAnsi="宋体"/>
          <w:b/>
          <w:color w:val="000000"/>
          <w:sz w:val="20"/>
          <w:szCs w:val="20"/>
          <w:lang w:val="en-US" w:eastAsia="zh-CN"/>
        </w:rPr>
        <w:t>通过视频/电话沟通、电子版文件传输方式获得</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w:t>
      </w:r>
      <w:r>
        <w:rPr>
          <w:rFonts w:hint="eastAsia" w:ascii="宋体" w:hAnsi="宋体"/>
          <w:b/>
          <w:color w:val="000000"/>
          <w:spacing w:val="-4"/>
          <w:sz w:val="20"/>
          <w:szCs w:val="20"/>
          <w:lang w:val="en-US" w:eastAsia="zh-CN"/>
        </w:rPr>
        <w:t>审核</w:t>
      </w:r>
      <w:r>
        <w:rPr>
          <w:rFonts w:hint="eastAsia" w:ascii="宋体" w:hAnsi="宋体"/>
          <w:b/>
          <w:color w:val="000000"/>
          <w:spacing w:val="-4"/>
          <w:sz w:val="20"/>
          <w:szCs w:val="20"/>
        </w:rPr>
        <w:t>报告。</w:t>
      </w:r>
    </w:p>
    <w:p>
      <w:pPr>
        <w:spacing w:line="300" w:lineRule="auto"/>
        <w:ind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一阶段审核</w:t>
      </w:r>
      <w:r>
        <w:rPr>
          <w:rFonts w:hint="eastAsia" w:ascii="宋体" w:hAnsi="宋体"/>
          <w:b/>
          <w:color w:val="000000"/>
          <w:sz w:val="20"/>
          <w:szCs w:val="20"/>
          <w:lang w:val="en-US" w:eastAsia="zh-CN"/>
        </w:rPr>
        <w:t>通过视频方式</w:t>
      </w:r>
      <w:r>
        <w:rPr>
          <w:rFonts w:hint="eastAsia" w:ascii="宋体" w:hAnsi="宋体"/>
          <w:b/>
          <w:color w:val="000000"/>
          <w:sz w:val="20"/>
          <w:szCs w:val="20"/>
        </w:rPr>
        <w:t>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人力资源部、销售部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办公区域、库房</w:t>
      </w:r>
    </w:p>
    <w:p>
      <w:pPr>
        <w:spacing w:line="300" w:lineRule="auto"/>
        <w:ind w:firstLine="269" w:firstLineChars="134"/>
        <w:rPr>
          <w:rFonts w:ascii="宋体"/>
          <w:b/>
          <w:color w:val="000000"/>
          <w:sz w:val="20"/>
          <w:szCs w:val="20"/>
        </w:rPr>
      </w:pP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eastAsia="zh-CN"/>
              </w:rPr>
            </w:pPr>
            <w:r>
              <w:rPr>
                <w:rFonts w:hint="eastAsia" w:ascii="宋体" w:hAnsi="宋体"/>
                <w:b/>
                <w:color w:val="000000"/>
                <w:sz w:val="20"/>
                <w:szCs w:val="20"/>
              </w:rPr>
              <w:t>通过</w:t>
            </w:r>
            <w:r>
              <w:rPr>
                <w:rFonts w:hint="eastAsia" w:ascii="宋体" w:hAnsi="宋体"/>
                <w:b/>
                <w:color w:val="000000"/>
                <w:sz w:val="20"/>
                <w:szCs w:val="20"/>
                <w:lang w:val="en-US" w:eastAsia="zh-CN"/>
              </w:rPr>
              <w:t>网络电话、视频</w:t>
            </w:r>
            <w:r>
              <w:rPr>
                <w:rFonts w:hint="eastAsia" w:ascii="宋体" w:hAnsi="宋体"/>
                <w:b/>
                <w:color w:val="000000"/>
                <w:sz w:val="20"/>
                <w:szCs w:val="20"/>
              </w:rPr>
              <w:t>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w:t>
            </w:r>
            <w:r>
              <w:rPr>
                <w:rFonts w:hint="eastAsia" w:ascii="宋体" w:hAnsi="宋体"/>
                <w:b/>
                <w:color w:val="000000"/>
                <w:sz w:val="20"/>
                <w:szCs w:val="20"/>
                <w:lang w:val="en-US" w:eastAsia="zh-CN"/>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vAlign w:val="top"/>
          </w:tcPr>
          <w:p>
            <w:pPr>
              <w:keepNext w:val="0"/>
              <w:keepLines w:val="0"/>
              <w:pageBreakBefore w:val="0"/>
              <w:widowControl w:val="0"/>
              <w:tabs>
                <w:tab w:val="left" w:pos="360"/>
              </w:tabs>
              <w:kinsoku/>
              <w:wordWrap/>
              <w:overflowPunct/>
              <w:topLinePunct w:val="0"/>
              <w:autoSpaceDE/>
              <w:autoSpaceDN/>
              <w:bidi w:val="0"/>
              <w:adjustRightInd/>
              <w:snapToGrid/>
              <w:spacing w:line="360" w:lineRule="exact"/>
              <w:jc w:val="both"/>
              <w:textAlignment w:val="auto"/>
              <w:rPr>
                <w:rFonts w:ascii="宋体"/>
                <w:b/>
                <w:color w:val="000000"/>
                <w:sz w:val="20"/>
                <w:szCs w:val="20"/>
              </w:rPr>
            </w:pPr>
            <w:r>
              <w:rPr>
                <w:b w:val="0"/>
                <w:bCs w:val="0"/>
                <w:sz w:val="21"/>
                <w:szCs w:val="21"/>
              </w:rPr>
              <w:t>一般机械加工件的销售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管理层、人力资源部、销售部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人力资源部</w:t>
            </w:r>
          </w:p>
          <w:p>
            <w:pPr>
              <w:keepNext w:val="0"/>
              <w:keepLines w:val="0"/>
              <w:pageBreakBefore w:val="0"/>
              <w:widowControl w:val="0"/>
              <w:tabs>
                <w:tab w:val="left" w:pos="360"/>
              </w:tabs>
              <w:kinsoku/>
              <w:wordWrap/>
              <w:overflowPunct/>
              <w:topLinePunct w:val="0"/>
              <w:autoSpaceDE/>
              <w:autoSpaceDN/>
              <w:bidi w:val="0"/>
              <w:adjustRightInd/>
              <w:snapToGrid/>
              <w:spacing w:before="156" w:beforeLines="50" w:line="360" w:lineRule="exact"/>
              <w:ind w:left="357" w:hanging="357"/>
              <w:textAlignment w:val="auto"/>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人力资源部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河北省廊坊市固安县牛驼镇106国道西侧（秋强印刷机械有限公司院内）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asciiTheme="minorEastAsia" w:hAnsiTheme="minorEastAsia" w:eastAsiaTheme="minorEastAsia"/>
                <w:sz w:val="20"/>
                <w:lang w:eastAsia="zh-CN"/>
              </w:rPr>
              <w:t>河北省廊坊市固安县牛驼镇106国道西侧（秋强印刷机械有限公司院内）</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如有，请描述具体现场：</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color w:val="00000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环境执行标准：</w:t>
            </w:r>
            <w:r>
              <w:rPr>
                <w:rFonts w:hint="eastAsia"/>
                <w:sz w:val="21"/>
                <w:szCs w:val="21"/>
                <w:u w:val="none"/>
              </w:rPr>
              <w:t>GB3095-2012《环境空气质量标准》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p>
    <w:p>
      <w:pPr>
        <w:spacing w:before="156" w:beforeLines="50" w:line="320" w:lineRule="exact"/>
        <w:ind w:left="260" w:leftChars="124"/>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固废的排放、火灾的发生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p>
    <w:p>
      <w:pPr>
        <w:spacing w:before="156" w:beforeLines="50" w:line="320" w:lineRule="exact"/>
        <w:ind w:left="260" w:leftChars="124"/>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53</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重点审核过程：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人力资源部/销售部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办公区域、库房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 w:val="21"/>
                <w:szCs w:val="21"/>
              </w:rPr>
              <w:t>公司的</w:t>
            </w:r>
            <w:r>
              <w:rPr>
                <w:rFonts w:hint="eastAsia"/>
                <w:sz w:val="21"/>
                <w:szCs w:val="21"/>
                <w:lang w:val="en-US" w:eastAsia="zh-CN"/>
              </w:rPr>
              <w:t>环境</w:t>
            </w:r>
            <w:r>
              <w:rPr>
                <w:rFonts w:hint="eastAsia"/>
                <w:sz w:val="21"/>
                <w:szCs w:val="21"/>
              </w:rPr>
              <w:t>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1" w:firstLineChars="100"/>
        <w:rPr>
          <w:rFonts w:ascii="宋体"/>
          <w:b/>
          <w:bCs/>
          <w:color w:val="000000"/>
          <w:sz w:val="26"/>
          <w:szCs w:val="26"/>
        </w:rPr>
      </w:pPr>
      <w:r>
        <w:rPr>
          <w:rFonts w:ascii="宋体" w:hAnsi="宋体"/>
          <w:b/>
          <w:color w:val="000000"/>
        </w:rPr>
        <w:drawing>
          <wp:anchor distT="0" distB="0" distL="114300" distR="114300" simplePos="0" relativeHeight="251658240" behindDoc="0" locked="0" layoutInCell="1" allowOverlap="1">
            <wp:simplePos x="0" y="0"/>
            <wp:positionH relativeFrom="column">
              <wp:posOffset>1743075</wp:posOffset>
            </wp:positionH>
            <wp:positionV relativeFrom="paragraph">
              <wp:posOffset>93345</wp:posOffset>
            </wp:positionV>
            <wp:extent cx="1255395" cy="604520"/>
            <wp:effectExtent l="0" t="0" r="0" b="4445"/>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255395" cy="604520"/>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4384" behindDoc="0" locked="0" layoutInCell="1" allowOverlap="1">
            <wp:simplePos x="0" y="0"/>
            <wp:positionH relativeFrom="column">
              <wp:posOffset>1878965</wp:posOffset>
            </wp:positionH>
            <wp:positionV relativeFrom="paragraph">
              <wp:posOffset>191135</wp:posOffset>
            </wp:positionV>
            <wp:extent cx="825500" cy="514350"/>
            <wp:effectExtent l="0" t="0" r="0" b="635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825500" cy="51435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2020.10.31</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w:t>
      </w:r>
      <w:bookmarkStart w:id="14" w:name="_GoBack"/>
      <w:bookmarkEnd w:id="14"/>
      <w:r>
        <w:rPr>
          <w:rFonts w:hint="eastAsia" w:eastAsia="隶书"/>
          <w:color w:val="000000"/>
          <w:sz w:val="32"/>
          <w:szCs w:val="32"/>
        </w:rPr>
        <w:t>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2050" o:spid="_x0000_s2050" o:spt="20" style="position:absolute;left:0pt;flip:y;margin-left:13pt;margin-top:-6.2pt;height:294.55pt;width:475.9pt;z-index:251660288;mso-width-relative:page;mso-height-relative:page;" fillcolor="#FFFFFF" filled="t" stroked="t" coordsize="21600,21600">
                  <v:path arrowok="t"/>
                  <v:fill on="t" color2="#FFFFF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A8691B"/>
    <w:rsid w:val="2D406657"/>
    <w:rsid w:val="33006401"/>
    <w:rsid w:val="3E330461"/>
    <w:rsid w:val="3EB50EEA"/>
    <w:rsid w:val="43CF42E2"/>
    <w:rsid w:val="461057E1"/>
    <w:rsid w:val="64982130"/>
    <w:rsid w:val="79B47822"/>
    <w:rsid w:val="7A786F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5614</Words>
  <Characters>5894</Characters>
  <Lines>48</Lines>
  <Paragraphs>13</Paragraphs>
  <TotalTime>1</TotalTime>
  <ScaleCrop>false</ScaleCrop>
  <LinksUpToDate>false</LinksUpToDate>
  <CharactersWithSpaces>5986</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2020-11-04T09:31:19Z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