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keepNext w:val="0"/>
        <w:keepLines w:val="0"/>
        <w:pageBreakBefore w:val="0"/>
        <w:widowControl w:val="0"/>
        <w:kinsoku/>
        <w:wordWrap/>
        <w:overflowPunct/>
        <w:topLinePunct w:val="0"/>
        <w:autoSpaceDE/>
        <w:autoSpaceDN/>
        <w:bidi w:val="0"/>
        <w:adjustRightInd/>
        <w:snapToGrid w:val="0"/>
        <w:spacing w:before="164" w:beforeLines="50" w:line="240" w:lineRule="exact"/>
        <w:jc w:val="center"/>
        <w:textAlignment w:val="auto"/>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984"/>
        <w:gridCol w:w="1136"/>
        <w:gridCol w:w="2397"/>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65" w:hRule="atLeast"/>
          <w:jc w:val="center"/>
        </w:trPr>
        <w:tc>
          <w:tcPr>
            <w:tcW w:w="2165" w:type="dxa"/>
            <w:tcBorders>
              <w:top w:val="single" w:color="auto" w:sz="8" w:space="0"/>
            </w:tcBorders>
            <w:vAlign w:val="center"/>
          </w:tcPr>
          <w:p>
            <w:pPr>
              <w:spacing w:line="320" w:lineRule="exact"/>
              <w:jc w:val="center"/>
              <w:rPr>
                <w:b/>
                <w:sz w:val="21"/>
                <w:szCs w:val="21"/>
              </w:rPr>
            </w:pPr>
            <w:r>
              <w:rPr>
                <w:rFonts w:hint="eastAsia"/>
                <w:b/>
                <w:sz w:val="21"/>
                <w:szCs w:val="21"/>
              </w:rPr>
              <w:t>受审核方名称</w:t>
            </w:r>
          </w:p>
        </w:tc>
        <w:tc>
          <w:tcPr>
            <w:tcW w:w="7964" w:type="dxa"/>
            <w:gridSpan w:val="5"/>
            <w:tcBorders>
              <w:top w:val="single" w:color="auto" w:sz="8" w:space="0"/>
            </w:tcBorders>
          </w:tcPr>
          <w:p>
            <w:pPr>
              <w:spacing w:line="320" w:lineRule="exact"/>
              <w:rPr>
                <w:sz w:val="21"/>
                <w:szCs w:val="21"/>
              </w:rPr>
            </w:pPr>
            <w:bookmarkStart w:id="0" w:name="组织名称"/>
            <w:r>
              <w:rPr>
                <w:sz w:val="21"/>
                <w:szCs w:val="21"/>
              </w:rPr>
              <w:t>长沙中祥餐饮有限公司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1"/>
                <w:szCs w:val="21"/>
              </w:rPr>
            </w:pPr>
            <w:r>
              <w:rPr>
                <w:rFonts w:hint="eastAsia"/>
                <w:b/>
                <w:sz w:val="21"/>
                <w:szCs w:val="21"/>
              </w:rPr>
              <w:t>申请管理体系认证标准</w:t>
            </w:r>
          </w:p>
          <w:p>
            <w:pPr>
              <w:spacing w:line="160" w:lineRule="exact"/>
              <w:jc w:val="center"/>
              <w:rPr>
                <w:sz w:val="21"/>
                <w:szCs w:val="21"/>
              </w:rPr>
            </w:pPr>
          </w:p>
        </w:tc>
        <w:tc>
          <w:tcPr>
            <w:tcW w:w="4517" w:type="dxa"/>
            <w:gridSpan w:val="3"/>
            <w:vAlign w:val="center"/>
          </w:tcPr>
          <w:p>
            <w:pPr>
              <w:ind w:left="70" w:leftChars="29"/>
              <w:jc w:val="left"/>
              <w:rPr>
                <w:rFonts w:hint="eastAsia"/>
                <w:sz w:val="16"/>
                <w:szCs w:val="16"/>
              </w:rPr>
            </w:pPr>
            <w:bookmarkStart w:id="1" w:name="审核依据"/>
            <w:r>
              <w:rPr>
                <w:rFonts w:hint="eastAsia" w:ascii="宋体" w:hAnsi="宋体"/>
                <w:b/>
                <w:sz w:val="16"/>
                <w:szCs w:val="16"/>
              </w:rPr>
              <w:t>☑</w:t>
            </w:r>
            <w:r>
              <w:rPr>
                <w:rFonts w:hint="eastAsia"/>
                <w:sz w:val="16"/>
                <w:szCs w:val="16"/>
              </w:rPr>
              <w:t>Q：GB/T19001-2016/ISO9001:2015,</w:t>
            </w:r>
          </w:p>
          <w:p>
            <w:pPr>
              <w:ind w:left="70" w:leftChars="29"/>
              <w:jc w:val="left"/>
              <w:rPr>
                <w:rFonts w:hint="eastAsia"/>
                <w:sz w:val="16"/>
                <w:szCs w:val="16"/>
              </w:rPr>
            </w:pPr>
            <w:r>
              <w:rPr>
                <w:rFonts w:hint="eastAsia" w:ascii="宋体" w:hAnsi="宋体"/>
                <w:b/>
                <w:sz w:val="16"/>
                <w:szCs w:val="16"/>
              </w:rPr>
              <w:t>☑</w:t>
            </w:r>
            <w:r>
              <w:rPr>
                <w:rFonts w:hint="eastAsia"/>
                <w:sz w:val="16"/>
                <w:szCs w:val="16"/>
              </w:rPr>
              <w:t>E：GB/T 24001-2016/ISO14001:2015,</w:t>
            </w:r>
            <w:bookmarkStart w:id="4" w:name="_GoBack"/>
            <w:bookmarkEnd w:id="4"/>
          </w:p>
          <w:p>
            <w:pPr>
              <w:ind w:left="70" w:leftChars="29"/>
              <w:jc w:val="left"/>
              <w:rPr>
                <w:rFonts w:hint="eastAsia"/>
                <w:sz w:val="16"/>
                <w:szCs w:val="16"/>
              </w:rPr>
            </w:pPr>
            <w:r>
              <w:rPr>
                <w:rFonts w:hint="eastAsia" w:ascii="宋体" w:hAnsi="宋体"/>
                <w:b/>
                <w:sz w:val="16"/>
                <w:szCs w:val="16"/>
              </w:rPr>
              <w:t>☑</w:t>
            </w:r>
            <w:r>
              <w:rPr>
                <w:rFonts w:hint="eastAsia"/>
                <w:sz w:val="16"/>
                <w:szCs w:val="16"/>
              </w:rPr>
              <w:t>O：GB/T45001-2020 / ISO45001：2018,</w:t>
            </w:r>
          </w:p>
          <w:p>
            <w:pPr>
              <w:ind w:left="70" w:leftChars="29"/>
              <w:jc w:val="left"/>
              <w:rPr>
                <w:rFonts w:hint="eastAsia"/>
                <w:sz w:val="16"/>
                <w:szCs w:val="16"/>
              </w:rPr>
            </w:pPr>
            <w:r>
              <w:rPr>
                <w:rFonts w:hint="eastAsia" w:ascii="宋体" w:hAnsi="宋体"/>
                <w:b/>
                <w:sz w:val="16"/>
                <w:szCs w:val="16"/>
              </w:rPr>
              <w:t>☑</w:t>
            </w:r>
            <w:r>
              <w:rPr>
                <w:rFonts w:hint="eastAsia"/>
                <w:sz w:val="16"/>
                <w:szCs w:val="16"/>
              </w:rPr>
              <w:t>F：GB/T22000-2006/ISO22000:2005,</w:t>
            </w:r>
          </w:p>
          <w:p>
            <w:pPr>
              <w:jc w:val="left"/>
              <w:rPr>
                <w:rFonts w:hint="eastAsia"/>
                <w:sz w:val="16"/>
                <w:szCs w:val="16"/>
                <w:lang w:val="en-US" w:eastAsia="zh-CN"/>
              </w:rPr>
            </w:pPr>
            <w:r>
              <w:rPr>
                <w:rFonts w:hint="eastAsia" w:ascii="宋体" w:hAnsi="宋体"/>
                <w:b/>
                <w:sz w:val="16"/>
                <w:szCs w:val="16"/>
              </w:rPr>
              <w:t>☑</w:t>
            </w:r>
            <w:r>
              <w:rPr>
                <w:rFonts w:hint="eastAsia"/>
                <w:sz w:val="16"/>
                <w:szCs w:val="16"/>
              </w:rPr>
              <w:t>H：GB/T27341-2009/GB14881-2013</w:t>
            </w:r>
            <w:bookmarkEnd w:id="1"/>
            <w:r>
              <w:rPr>
                <w:rFonts w:hint="eastAsia"/>
                <w:sz w:val="16"/>
                <w:szCs w:val="16"/>
                <w:lang w:val="en-US" w:eastAsia="zh-CN"/>
              </w:rPr>
              <w:t>,</w:t>
            </w:r>
          </w:p>
          <w:p>
            <w:pPr>
              <w:jc w:val="left"/>
              <w:rPr>
                <w:rFonts w:ascii="宋体" w:hAnsi="宋体"/>
                <w:b/>
                <w:sz w:val="16"/>
                <w:szCs w:val="16"/>
              </w:rPr>
            </w:pPr>
            <w:r>
              <w:rPr>
                <w:rFonts w:hint="eastAsia" w:ascii="宋体" w:hAnsi="宋体"/>
                <w:b/>
                <w:sz w:val="16"/>
                <w:szCs w:val="16"/>
              </w:rPr>
              <w:t xml:space="preserve">☑适用于受审核方的法律法规及其他要求； </w:t>
            </w:r>
          </w:p>
          <w:p>
            <w:pPr>
              <w:jc w:val="left"/>
              <w:rPr>
                <w:rFonts w:ascii="宋体" w:hAnsi="宋体"/>
                <w:b/>
                <w:sz w:val="16"/>
                <w:szCs w:val="16"/>
              </w:rPr>
            </w:pPr>
            <w:r>
              <w:rPr>
                <w:rFonts w:hint="eastAsia" w:ascii="宋体" w:hAnsi="宋体"/>
                <w:b/>
                <w:sz w:val="16"/>
                <w:szCs w:val="16"/>
              </w:rPr>
              <w:t>☑认证合同</w:t>
            </w:r>
          </w:p>
          <w:p>
            <w:pPr>
              <w:ind w:left="70" w:leftChars="29"/>
              <w:rPr>
                <w:sz w:val="21"/>
                <w:szCs w:val="21"/>
              </w:rPr>
            </w:pPr>
            <w:r>
              <w:rPr>
                <w:rFonts w:hint="eastAsia" w:ascii="宋体" w:hAnsi="宋体"/>
                <w:b/>
                <w:sz w:val="16"/>
                <w:szCs w:val="16"/>
              </w:rPr>
              <w:t>☑受审核方管理体系文件 (手册版本号：A   )</w:t>
            </w:r>
          </w:p>
        </w:tc>
        <w:tc>
          <w:tcPr>
            <w:tcW w:w="1134" w:type="dxa"/>
            <w:vAlign w:val="center"/>
          </w:tcPr>
          <w:p>
            <w:pPr>
              <w:widowControl/>
              <w:jc w:val="left"/>
              <w:rPr>
                <w:sz w:val="21"/>
                <w:szCs w:val="21"/>
              </w:rPr>
            </w:pPr>
            <w:r>
              <w:rPr>
                <w:rFonts w:hint="eastAsia"/>
                <w:b/>
                <w:sz w:val="21"/>
                <w:szCs w:val="21"/>
              </w:rPr>
              <w:t>合同编号</w:t>
            </w:r>
          </w:p>
        </w:tc>
        <w:tc>
          <w:tcPr>
            <w:tcW w:w="2313" w:type="dxa"/>
            <w:vAlign w:val="center"/>
          </w:tcPr>
          <w:p>
            <w:pPr>
              <w:widowControl/>
              <w:jc w:val="left"/>
              <w:rPr>
                <w:sz w:val="21"/>
                <w:szCs w:val="21"/>
              </w:rPr>
            </w:pPr>
            <w:bookmarkStart w:id="2" w:name="合同编号"/>
            <w:r>
              <w:rPr>
                <w:sz w:val="21"/>
                <w:szCs w:val="21"/>
              </w:rPr>
              <w:t>0612-2020-QEOHF</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1"/>
                <w:szCs w:val="21"/>
              </w:rPr>
            </w:pPr>
            <w:r>
              <w:rPr>
                <w:rFonts w:hint="eastAsia"/>
                <w:b/>
                <w:sz w:val="21"/>
                <w:szCs w:val="21"/>
              </w:rPr>
              <w:t>审核类型</w:t>
            </w:r>
          </w:p>
        </w:tc>
        <w:tc>
          <w:tcPr>
            <w:tcW w:w="7964" w:type="dxa"/>
            <w:gridSpan w:val="5"/>
            <w:vAlign w:val="center"/>
          </w:tcPr>
          <w:p>
            <w:pPr>
              <w:spacing w:line="280" w:lineRule="exact"/>
              <w:rPr>
                <w:sz w:val="21"/>
                <w:szCs w:val="21"/>
              </w:rPr>
            </w:pPr>
            <w:r>
              <w:rPr>
                <w:sz w:val="21"/>
                <w:szCs w:val="21"/>
              </w:rPr>
              <w:t></w:t>
            </w:r>
            <w:bookmarkStart w:id="3" w:name="审核类型"/>
            <w:r>
              <w:rPr>
                <w:rFonts w:hint="eastAsia"/>
                <w:sz w:val="21"/>
                <w:szCs w:val="21"/>
              </w:rPr>
              <w:t>Q:一阶段现场,E:一阶段现场,O:一阶段现场,F:一阶段现场,H:一阶段现场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21"/>
                <w:szCs w:val="21"/>
              </w:rPr>
            </w:pPr>
            <w:r>
              <w:rPr>
                <w:rFonts w:hint="eastAsia"/>
                <w:b/>
                <w:sz w:val="21"/>
                <w:szCs w:val="21"/>
              </w:rPr>
              <w:t>审核组成员信息</w:t>
            </w:r>
          </w:p>
        </w:tc>
        <w:tc>
          <w:tcPr>
            <w:tcW w:w="984" w:type="dxa"/>
            <w:vAlign w:val="center"/>
          </w:tcPr>
          <w:p>
            <w:pPr>
              <w:snapToGrid w:val="0"/>
              <w:spacing w:line="320" w:lineRule="exact"/>
              <w:rPr>
                <w:sz w:val="21"/>
                <w:szCs w:val="21"/>
              </w:rPr>
            </w:pPr>
            <w:r>
              <w:rPr>
                <w:rFonts w:hint="eastAsia"/>
                <w:b/>
                <w:sz w:val="21"/>
                <w:szCs w:val="21"/>
              </w:rPr>
              <w:t>姓名</w:t>
            </w:r>
          </w:p>
        </w:tc>
        <w:tc>
          <w:tcPr>
            <w:tcW w:w="1136" w:type="dxa"/>
            <w:vAlign w:val="center"/>
          </w:tcPr>
          <w:p>
            <w:pPr>
              <w:snapToGrid w:val="0"/>
              <w:spacing w:line="320" w:lineRule="exact"/>
              <w:jc w:val="center"/>
              <w:rPr>
                <w:sz w:val="21"/>
                <w:szCs w:val="21"/>
              </w:rPr>
            </w:pPr>
            <w:r>
              <w:rPr>
                <w:rFonts w:hint="eastAsia"/>
                <w:b/>
                <w:sz w:val="21"/>
                <w:szCs w:val="21"/>
              </w:rPr>
              <w:t>职务</w:t>
            </w:r>
          </w:p>
        </w:tc>
        <w:tc>
          <w:tcPr>
            <w:tcW w:w="5844" w:type="dxa"/>
            <w:gridSpan w:val="3"/>
            <w:vAlign w:val="center"/>
          </w:tcPr>
          <w:p>
            <w:pPr>
              <w:snapToGrid w:val="0"/>
              <w:spacing w:line="320" w:lineRule="exact"/>
              <w:ind w:left="1309"/>
              <w:rPr>
                <w:sz w:val="21"/>
                <w:szCs w:val="21"/>
              </w:rPr>
            </w:pPr>
            <w:r>
              <w:rPr>
                <w:rFonts w:hint="eastAsia"/>
                <w:b/>
                <w:sz w:val="21"/>
                <w:szCs w:val="21"/>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1"/>
                <w:szCs w:val="21"/>
              </w:rPr>
            </w:pPr>
          </w:p>
        </w:tc>
        <w:tc>
          <w:tcPr>
            <w:tcW w:w="984" w:type="dxa"/>
            <w:vAlign w:val="center"/>
          </w:tcPr>
          <w:p>
            <w:pPr>
              <w:snapToGrid w:val="0"/>
              <w:spacing w:line="320" w:lineRule="exact"/>
              <w:ind w:firstLine="90" w:firstLineChars="50"/>
              <w:rPr>
                <w:rFonts w:hint="eastAsia" w:ascii="Times New Roman" w:hAnsi="Times New Roman" w:eastAsia="宋体" w:cs="Times New Roman"/>
                <w:kern w:val="2"/>
                <w:sz w:val="18"/>
                <w:szCs w:val="18"/>
                <w:highlight w:val="none"/>
                <w:lang w:val="en-US" w:eastAsia="zh-CN" w:bidi="ar-SA"/>
              </w:rPr>
            </w:pPr>
            <w:r>
              <w:rPr>
                <w:sz w:val="18"/>
                <w:szCs w:val="18"/>
                <w:highlight w:val="none"/>
              </w:rPr>
              <w:t>张静</w:t>
            </w:r>
          </w:p>
        </w:tc>
        <w:tc>
          <w:tcPr>
            <w:tcW w:w="1136" w:type="dxa"/>
            <w:vAlign w:val="center"/>
          </w:tcPr>
          <w:p>
            <w:pPr>
              <w:snapToGrid w:val="0"/>
              <w:spacing w:line="320" w:lineRule="exact"/>
              <w:ind w:left="572" w:leftChars="0"/>
              <w:jc w:val="center"/>
              <w:rPr>
                <w:rFonts w:hint="eastAsia" w:ascii="Times New Roman" w:hAnsi="Times New Roman" w:eastAsia="宋体" w:cs="Times New Roman"/>
                <w:kern w:val="2"/>
                <w:sz w:val="18"/>
                <w:szCs w:val="18"/>
                <w:highlight w:val="none"/>
                <w:lang w:val="en-US" w:eastAsia="zh-CN" w:bidi="ar-SA"/>
              </w:rPr>
            </w:pPr>
            <w:r>
              <w:rPr>
                <w:sz w:val="18"/>
                <w:szCs w:val="18"/>
                <w:highlight w:val="none"/>
              </w:rPr>
              <w:t>组员</w:t>
            </w:r>
          </w:p>
        </w:tc>
        <w:tc>
          <w:tcPr>
            <w:tcW w:w="5844" w:type="dxa"/>
            <w:gridSpan w:val="3"/>
            <w:vAlign w:val="center"/>
          </w:tcPr>
          <w:p>
            <w:pPr>
              <w:snapToGrid w:val="0"/>
              <w:spacing w:line="320" w:lineRule="exact"/>
              <w:rPr>
                <w:sz w:val="18"/>
                <w:szCs w:val="18"/>
                <w:highlight w:val="none"/>
              </w:rPr>
            </w:pPr>
            <w:r>
              <w:rPr>
                <w:sz w:val="18"/>
                <w:szCs w:val="18"/>
                <w:highlight w:val="none"/>
              </w:rPr>
              <w:t>2018-N1QMS-1011923</w:t>
            </w:r>
            <w:r>
              <w:rPr>
                <w:rFonts w:hint="eastAsia"/>
                <w:sz w:val="18"/>
                <w:szCs w:val="18"/>
                <w:highlight w:val="none"/>
                <w:lang w:val="en-US" w:eastAsia="zh-CN"/>
              </w:rPr>
              <w:t>/</w:t>
            </w:r>
            <w:r>
              <w:rPr>
                <w:sz w:val="18"/>
                <w:szCs w:val="18"/>
                <w:highlight w:val="none"/>
              </w:rPr>
              <w:t>2018-N1EMS-3011923</w:t>
            </w:r>
            <w:r>
              <w:rPr>
                <w:rFonts w:hint="eastAsia"/>
                <w:sz w:val="18"/>
                <w:szCs w:val="18"/>
                <w:highlight w:val="none"/>
                <w:lang w:val="en-US" w:eastAsia="zh-CN"/>
              </w:rPr>
              <w:t>/</w:t>
            </w:r>
            <w:r>
              <w:rPr>
                <w:sz w:val="18"/>
                <w:szCs w:val="18"/>
                <w:highlight w:val="none"/>
              </w:rPr>
              <w:t>2017-N1OHSMS-2011923</w:t>
            </w:r>
          </w:p>
          <w:p>
            <w:pPr>
              <w:snapToGrid w:val="0"/>
              <w:spacing w:line="320" w:lineRule="exact"/>
              <w:rPr>
                <w:rFonts w:hint="eastAsia" w:ascii="Times New Roman" w:hAnsi="Times New Roman" w:eastAsia="宋体" w:cs="Times New Roman"/>
                <w:kern w:val="2"/>
                <w:sz w:val="18"/>
                <w:szCs w:val="18"/>
                <w:highlight w:val="none"/>
                <w:lang w:val="en-US" w:eastAsia="zh-CN" w:bidi="ar-SA"/>
              </w:rPr>
            </w:pPr>
            <w:r>
              <w:rPr>
                <w:sz w:val="18"/>
                <w:szCs w:val="18"/>
                <w:highlight w:val="none"/>
              </w:rPr>
              <w:t>2017-N1FSMS-2011923</w:t>
            </w:r>
            <w:r>
              <w:rPr>
                <w:rFonts w:hint="eastAsia"/>
                <w:sz w:val="18"/>
                <w:szCs w:val="18"/>
                <w:highlight w:val="none"/>
                <w:lang w:val="en-US" w:eastAsia="zh-CN"/>
              </w:rPr>
              <w:t>/</w:t>
            </w:r>
            <w:r>
              <w:rPr>
                <w:sz w:val="18"/>
                <w:szCs w:val="18"/>
                <w:highlight w:val="none"/>
              </w:rPr>
              <w:t>2018-N1HACCP-2011923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1"/>
                <w:szCs w:val="21"/>
              </w:rPr>
            </w:pPr>
          </w:p>
        </w:tc>
        <w:tc>
          <w:tcPr>
            <w:tcW w:w="984" w:type="dxa"/>
            <w:vAlign w:val="center"/>
          </w:tcPr>
          <w:p>
            <w:pPr>
              <w:snapToGrid w:val="0"/>
              <w:spacing w:line="320" w:lineRule="exact"/>
              <w:ind w:firstLine="90" w:firstLineChars="50"/>
              <w:rPr>
                <w:rFonts w:ascii="Times New Roman" w:hAnsi="Times New Roman" w:eastAsia="宋体" w:cs="Times New Roman"/>
                <w:kern w:val="2"/>
                <w:sz w:val="18"/>
                <w:szCs w:val="18"/>
                <w:highlight w:val="none"/>
                <w:lang w:val="en-US" w:eastAsia="zh-CN" w:bidi="ar-SA"/>
              </w:rPr>
            </w:pPr>
            <w:r>
              <w:rPr>
                <w:sz w:val="18"/>
                <w:szCs w:val="18"/>
                <w:highlight w:val="none"/>
              </w:rPr>
              <w:t>肖新龙</w:t>
            </w:r>
          </w:p>
        </w:tc>
        <w:tc>
          <w:tcPr>
            <w:tcW w:w="1136" w:type="dxa"/>
            <w:vAlign w:val="center"/>
          </w:tcPr>
          <w:p>
            <w:pPr>
              <w:snapToGrid w:val="0"/>
              <w:spacing w:line="320" w:lineRule="exact"/>
              <w:ind w:left="572" w:leftChars="0"/>
              <w:jc w:val="center"/>
              <w:rPr>
                <w:rFonts w:ascii="Times New Roman" w:hAnsi="Times New Roman" w:eastAsia="宋体" w:cs="Times New Roman"/>
                <w:kern w:val="2"/>
                <w:sz w:val="18"/>
                <w:szCs w:val="18"/>
                <w:highlight w:val="none"/>
                <w:lang w:val="en-US" w:eastAsia="zh-CN" w:bidi="ar-SA"/>
              </w:rPr>
            </w:pPr>
            <w:r>
              <w:rPr>
                <w:sz w:val="18"/>
                <w:szCs w:val="18"/>
                <w:highlight w:val="none"/>
              </w:rPr>
              <w:t>组长</w:t>
            </w:r>
          </w:p>
        </w:tc>
        <w:tc>
          <w:tcPr>
            <w:tcW w:w="5844" w:type="dxa"/>
            <w:gridSpan w:val="3"/>
            <w:vAlign w:val="center"/>
          </w:tcPr>
          <w:p>
            <w:pPr>
              <w:snapToGrid w:val="0"/>
              <w:spacing w:line="320" w:lineRule="exact"/>
              <w:rPr>
                <w:sz w:val="18"/>
                <w:szCs w:val="18"/>
                <w:highlight w:val="none"/>
              </w:rPr>
            </w:pPr>
            <w:r>
              <w:rPr>
                <w:sz w:val="18"/>
                <w:szCs w:val="18"/>
                <w:highlight w:val="none"/>
              </w:rPr>
              <w:t>2020-N1QMS-1232380</w:t>
            </w:r>
            <w:r>
              <w:rPr>
                <w:rFonts w:hint="eastAsia"/>
                <w:sz w:val="18"/>
                <w:szCs w:val="18"/>
                <w:highlight w:val="none"/>
                <w:lang w:val="en-US" w:eastAsia="zh-CN"/>
              </w:rPr>
              <w:t>/</w:t>
            </w:r>
            <w:r>
              <w:rPr>
                <w:sz w:val="18"/>
                <w:szCs w:val="18"/>
                <w:highlight w:val="none"/>
              </w:rPr>
              <w:t>2020-N0EMS-1232380</w:t>
            </w:r>
          </w:p>
          <w:p>
            <w:pPr>
              <w:snapToGrid w:val="0"/>
              <w:spacing w:line="320" w:lineRule="exact"/>
              <w:rPr>
                <w:rFonts w:hint="default" w:ascii="Times New Roman" w:hAnsi="Times New Roman" w:eastAsia="宋体" w:cs="Times New Roman"/>
                <w:kern w:val="2"/>
                <w:sz w:val="18"/>
                <w:szCs w:val="18"/>
                <w:highlight w:val="none"/>
                <w:lang w:val="en-US" w:eastAsia="zh-CN" w:bidi="ar-SA"/>
              </w:rPr>
            </w:pPr>
            <w:r>
              <w:rPr>
                <w:sz w:val="18"/>
                <w:szCs w:val="18"/>
                <w:highlight w:val="none"/>
              </w:rPr>
              <w:t>2020-N1FSMS-1232380</w:t>
            </w:r>
            <w:r>
              <w:rPr>
                <w:rFonts w:hint="eastAsia"/>
                <w:sz w:val="18"/>
                <w:szCs w:val="18"/>
                <w:highlight w:val="none"/>
                <w:lang w:val="en-US" w:eastAsia="zh-CN"/>
              </w:rPr>
              <w:t>/考试合格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1"/>
                <w:szCs w:val="21"/>
              </w:rPr>
            </w:pPr>
          </w:p>
        </w:tc>
        <w:tc>
          <w:tcPr>
            <w:tcW w:w="984" w:type="dxa"/>
            <w:vAlign w:val="center"/>
          </w:tcPr>
          <w:p>
            <w:pPr>
              <w:snapToGrid w:val="0"/>
              <w:spacing w:line="320" w:lineRule="exact"/>
              <w:ind w:firstLine="90" w:firstLineChars="50"/>
              <w:rPr>
                <w:rFonts w:ascii="Times New Roman" w:hAnsi="Times New Roman" w:eastAsia="宋体" w:cs="Times New Roman"/>
                <w:kern w:val="2"/>
                <w:sz w:val="18"/>
                <w:szCs w:val="18"/>
                <w:highlight w:val="none"/>
                <w:lang w:val="en-US" w:eastAsia="zh-CN" w:bidi="ar-SA"/>
              </w:rPr>
            </w:pPr>
            <w:r>
              <w:rPr>
                <w:sz w:val="18"/>
                <w:szCs w:val="18"/>
                <w:highlight w:val="none"/>
              </w:rPr>
              <w:t>邝柏臣</w:t>
            </w:r>
          </w:p>
        </w:tc>
        <w:tc>
          <w:tcPr>
            <w:tcW w:w="1136" w:type="dxa"/>
            <w:vAlign w:val="center"/>
          </w:tcPr>
          <w:p>
            <w:pPr>
              <w:snapToGrid w:val="0"/>
              <w:spacing w:line="320" w:lineRule="exact"/>
              <w:ind w:left="572" w:leftChars="0"/>
              <w:jc w:val="center"/>
              <w:rPr>
                <w:rFonts w:ascii="Times New Roman" w:hAnsi="Times New Roman" w:eastAsia="宋体" w:cs="Times New Roman"/>
                <w:kern w:val="2"/>
                <w:sz w:val="18"/>
                <w:szCs w:val="18"/>
                <w:highlight w:val="none"/>
                <w:lang w:val="en-US" w:eastAsia="zh-CN" w:bidi="ar-SA"/>
              </w:rPr>
            </w:pPr>
            <w:r>
              <w:rPr>
                <w:sz w:val="18"/>
                <w:szCs w:val="18"/>
                <w:highlight w:val="none"/>
              </w:rPr>
              <w:t>组员</w:t>
            </w:r>
          </w:p>
        </w:tc>
        <w:tc>
          <w:tcPr>
            <w:tcW w:w="5844" w:type="dxa"/>
            <w:gridSpan w:val="3"/>
            <w:vAlign w:val="center"/>
          </w:tcPr>
          <w:p>
            <w:pPr>
              <w:snapToGrid w:val="0"/>
              <w:spacing w:line="320" w:lineRule="exact"/>
              <w:rPr>
                <w:sz w:val="18"/>
                <w:szCs w:val="18"/>
                <w:highlight w:val="none"/>
              </w:rPr>
            </w:pPr>
            <w:r>
              <w:rPr>
                <w:sz w:val="18"/>
                <w:szCs w:val="18"/>
                <w:highlight w:val="none"/>
              </w:rPr>
              <w:t>2020-N1QMS-1222839</w:t>
            </w:r>
            <w:r>
              <w:rPr>
                <w:rFonts w:hint="eastAsia"/>
                <w:sz w:val="18"/>
                <w:szCs w:val="18"/>
                <w:highlight w:val="none"/>
                <w:lang w:val="en-US" w:eastAsia="zh-CN"/>
              </w:rPr>
              <w:t>/</w:t>
            </w:r>
            <w:r>
              <w:rPr>
                <w:sz w:val="18"/>
                <w:szCs w:val="18"/>
                <w:highlight w:val="none"/>
              </w:rPr>
              <w:t>2020-N0EMS-2222839</w:t>
            </w:r>
          </w:p>
          <w:p>
            <w:pPr>
              <w:snapToGrid w:val="0"/>
              <w:spacing w:line="320" w:lineRule="exact"/>
              <w:rPr>
                <w:rFonts w:ascii="Times New Roman" w:hAnsi="Times New Roman" w:eastAsia="宋体" w:cs="Times New Roman"/>
                <w:kern w:val="2"/>
                <w:sz w:val="18"/>
                <w:szCs w:val="18"/>
                <w:highlight w:val="none"/>
                <w:lang w:val="en-US" w:eastAsia="zh-CN" w:bidi="ar-SA"/>
              </w:rPr>
            </w:pPr>
            <w:r>
              <w:rPr>
                <w:sz w:val="18"/>
                <w:szCs w:val="18"/>
                <w:highlight w:val="none"/>
              </w:rPr>
              <w:t>2020-N0OHSMS-2222839</w:t>
            </w:r>
            <w:r>
              <w:rPr>
                <w:rFonts w:hint="eastAsia"/>
                <w:sz w:val="18"/>
                <w:szCs w:val="18"/>
                <w:highlight w:val="none"/>
                <w:lang w:val="en-US" w:eastAsia="zh-CN"/>
              </w:rPr>
              <w:t>/</w:t>
            </w:r>
            <w:r>
              <w:rPr>
                <w:sz w:val="18"/>
                <w:szCs w:val="18"/>
                <w:highlight w:val="none"/>
              </w:rPr>
              <w:t>2020-N1FSMS-1222839</w:t>
            </w:r>
            <w:r>
              <w:rPr>
                <w:rFonts w:hint="eastAsia"/>
                <w:sz w:val="18"/>
                <w:szCs w:val="18"/>
                <w:highlight w:val="none"/>
                <w:lang w:val="en-US" w:eastAsia="zh-CN"/>
              </w:rPr>
              <w:t>/考试合格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1"/>
                <w:szCs w:val="21"/>
              </w:rPr>
            </w:pPr>
          </w:p>
        </w:tc>
        <w:tc>
          <w:tcPr>
            <w:tcW w:w="984" w:type="dxa"/>
            <w:vAlign w:val="center"/>
          </w:tcPr>
          <w:p>
            <w:pPr>
              <w:snapToGrid w:val="0"/>
              <w:spacing w:line="320" w:lineRule="exact"/>
              <w:ind w:firstLine="90" w:firstLineChars="50"/>
              <w:rPr>
                <w:rFonts w:ascii="Times New Roman" w:hAnsi="Times New Roman" w:eastAsia="宋体" w:cs="Times New Roman"/>
                <w:kern w:val="2"/>
                <w:sz w:val="18"/>
                <w:szCs w:val="18"/>
                <w:highlight w:val="none"/>
                <w:lang w:val="en-US" w:eastAsia="zh-CN" w:bidi="ar-SA"/>
              </w:rPr>
            </w:pPr>
            <w:r>
              <w:rPr>
                <w:sz w:val="18"/>
                <w:szCs w:val="18"/>
                <w:highlight w:val="none"/>
              </w:rPr>
              <w:t>朱亮亮</w:t>
            </w:r>
          </w:p>
        </w:tc>
        <w:tc>
          <w:tcPr>
            <w:tcW w:w="1136" w:type="dxa"/>
            <w:vAlign w:val="center"/>
          </w:tcPr>
          <w:p>
            <w:pPr>
              <w:snapToGrid w:val="0"/>
              <w:spacing w:line="320" w:lineRule="exact"/>
              <w:ind w:left="572" w:leftChars="0"/>
              <w:jc w:val="center"/>
              <w:rPr>
                <w:rFonts w:ascii="Times New Roman" w:hAnsi="Times New Roman" w:eastAsia="宋体" w:cs="Times New Roman"/>
                <w:kern w:val="2"/>
                <w:sz w:val="18"/>
                <w:szCs w:val="18"/>
                <w:highlight w:val="none"/>
                <w:lang w:val="en-US" w:eastAsia="zh-CN" w:bidi="ar-SA"/>
              </w:rPr>
            </w:pPr>
            <w:r>
              <w:rPr>
                <w:sz w:val="18"/>
                <w:szCs w:val="18"/>
                <w:highlight w:val="none"/>
              </w:rPr>
              <w:t>组员</w:t>
            </w:r>
          </w:p>
        </w:tc>
        <w:tc>
          <w:tcPr>
            <w:tcW w:w="5844" w:type="dxa"/>
            <w:gridSpan w:val="3"/>
            <w:vAlign w:val="center"/>
          </w:tcPr>
          <w:p>
            <w:pPr>
              <w:snapToGrid w:val="0"/>
              <w:spacing w:line="320" w:lineRule="exact"/>
              <w:ind w:left="1309" w:leftChars="0"/>
              <w:rPr>
                <w:rFonts w:ascii="Times New Roman" w:hAnsi="Times New Roman" w:eastAsia="宋体" w:cs="Times New Roman"/>
                <w:kern w:val="2"/>
                <w:sz w:val="18"/>
                <w:szCs w:val="18"/>
                <w:highlight w:val="none"/>
                <w:lang w:val="en-US" w:eastAsia="zh-CN" w:bidi="ar-SA"/>
              </w:rPr>
            </w:pPr>
            <w:r>
              <w:rPr>
                <w:sz w:val="18"/>
                <w:szCs w:val="18"/>
                <w:highlight w:val="none"/>
              </w:rPr>
              <w:t>2019-N0FSMS-1246600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1"/>
                <w:szCs w:val="21"/>
              </w:rPr>
            </w:pPr>
            <w:r>
              <w:rPr>
                <w:rFonts w:hint="eastAsia"/>
                <w:b/>
                <w:sz w:val="21"/>
                <w:szCs w:val="21"/>
              </w:rPr>
              <w:t>审核组工作情况</w:t>
            </w:r>
          </w:p>
          <w:p>
            <w:pPr>
              <w:snapToGrid w:val="0"/>
              <w:spacing w:line="320" w:lineRule="exact"/>
              <w:jc w:val="center"/>
              <w:rPr>
                <w:b/>
                <w:sz w:val="21"/>
                <w:szCs w:val="21"/>
              </w:rPr>
            </w:pPr>
          </w:p>
        </w:tc>
        <w:tc>
          <w:tcPr>
            <w:tcW w:w="7964" w:type="dxa"/>
            <w:gridSpan w:val="5"/>
          </w:tcPr>
          <w:p>
            <w:pPr>
              <w:snapToGrid w:val="0"/>
              <w:spacing w:line="276" w:lineRule="auto"/>
              <w:jc w:val="left"/>
              <w:rPr>
                <w:sz w:val="21"/>
                <w:szCs w:val="21"/>
              </w:rPr>
            </w:pPr>
            <w:r>
              <w:rPr>
                <w:sz w:val="21"/>
                <w:szCs w:val="21"/>
              </w:rPr>
              <w:t>1</w:t>
            </w:r>
            <w:r>
              <w:rPr>
                <w:rFonts w:hint="eastAsia"/>
                <w:sz w:val="21"/>
                <w:szCs w:val="21"/>
              </w:rPr>
              <w:t>、</w:t>
            </w:r>
            <w:r>
              <w:rPr>
                <w:rFonts w:hint="eastAsia"/>
                <w:b/>
                <w:sz w:val="21"/>
                <w:szCs w:val="21"/>
              </w:rPr>
              <w:t>审核开始日期</w:t>
            </w:r>
            <w:r>
              <w:rPr>
                <w:rFonts w:hint="eastAsia"/>
                <w:sz w:val="21"/>
                <w:szCs w:val="21"/>
              </w:rPr>
              <w:t>：</w:t>
            </w:r>
          </w:p>
          <w:p>
            <w:pPr>
              <w:snapToGrid w:val="0"/>
              <w:spacing w:line="276" w:lineRule="auto"/>
              <w:jc w:val="left"/>
              <w:rPr>
                <w:sz w:val="21"/>
                <w:szCs w:val="21"/>
              </w:rPr>
            </w:pPr>
            <w:r>
              <w:rPr>
                <w:sz w:val="21"/>
                <w:szCs w:val="21"/>
              </w:rPr>
              <w:t>2</w:t>
            </w:r>
            <w:r>
              <w:rPr>
                <w:rFonts w:hint="eastAsia"/>
                <w:sz w:val="21"/>
                <w:szCs w:val="21"/>
              </w:rPr>
              <w:t>、</w:t>
            </w:r>
            <w:r>
              <w:rPr>
                <w:rFonts w:hint="eastAsia"/>
                <w:b/>
                <w:sz w:val="21"/>
                <w:szCs w:val="21"/>
              </w:rPr>
              <w:t>审核结束日期</w:t>
            </w:r>
            <w:r>
              <w:rPr>
                <w:rFonts w:hint="eastAsia"/>
                <w:sz w:val="21"/>
                <w:szCs w:val="21"/>
              </w:rPr>
              <w:t>：</w:t>
            </w:r>
          </w:p>
          <w:p>
            <w:pPr>
              <w:snapToGrid w:val="0"/>
              <w:spacing w:line="276" w:lineRule="auto"/>
              <w:jc w:val="left"/>
              <w:rPr>
                <w:b/>
                <w:sz w:val="21"/>
                <w:szCs w:val="21"/>
              </w:rPr>
            </w:pPr>
            <w:r>
              <w:rPr>
                <w:sz w:val="21"/>
                <w:szCs w:val="21"/>
              </w:rPr>
              <w:t>3</w:t>
            </w:r>
            <w:r>
              <w:rPr>
                <w:rFonts w:hint="eastAsia"/>
                <w:sz w:val="21"/>
                <w:szCs w:val="21"/>
              </w:rPr>
              <w:t>、</w:t>
            </w:r>
            <w:r>
              <w:rPr>
                <w:rFonts w:hint="eastAsia"/>
                <w:b/>
                <w:sz w:val="21"/>
                <w:szCs w:val="21"/>
              </w:rPr>
              <w:t>是</w:t>
            </w:r>
            <w:r>
              <w:rPr>
                <w:rFonts w:hint="eastAsia" w:ascii="宋体" w:hAnsi="宋体"/>
                <w:sz w:val="21"/>
                <w:szCs w:val="21"/>
              </w:rPr>
              <w:t>□</w:t>
            </w:r>
            <w:r>
              <w:rPr>
                <w:rFonts w:hint="eastAsia"/>
                <w:b/>
                <w:sz w:val="21"/>
                <w:szCs w:val="21"/>
              </w:rPr>
              <w:t>否</w:t>
            </w:r>
            <w:r>
              <w:rPr>
                <w:rFonts w:hint="eastAsia" w:ascii="宋体" w:hAnsi="宋体"/>
                <w:sz w:val="21"/>
                <w:szCs w:val="21"/>
              </w:rPr>
              <w:t>□</w:t>
            </w:r>
            <w:r>
              <w:rPr>
                <w:rFonts w:hint="eastAsia"/>
                <w:b/>
                <w:sz w:val="21"/>
                <w:szCs w:val="21"/>
              </w:rPr>
              <w:t>按审核计划进行审核</w:t>
            </w:r>
          </w:p>
          <w:p>
            <w:pPr>
              <w:snapToGrid w:val="0"/>
              <w:spacing w:line="276" w:lineRule="auto"/>
              <w:jc w:val="left"/>
              <w:rPr>
                <w:b/>
                <w:sz w:val="21"/>
                <w:szCs w:val="21"/>
              </w:rPr>
            </w:pPr>
            <w:r>
              <w:rPr>
                <w:sz w:val="21"/>
                <w:szCs w:val="21"/>
              </w:rPr>
              <w:t>4</w:t>
            </w:r>
            <w:r>
              <w:rPr>
                <w:rFonts w:hint="eastAsia"/>
                <w:sz w:val="21"/>
                <w:szCs w:val="21"/>
              </w:rPr>
              <w:t>、</w:t>
            </w:r>
            <w:r>
              <w:rPr>
                <w:rFonts w:hint="eastAsia"/>
                <w:b/>
                <w:sz w:val="21"/>
                <w:szCs w:val="21"/>
              </w:rPr>
              <w:t>是</w:t>
            </w:r>
            <w:r>
              <w:rPr>
                <w:rFonts w:hint="eastAsia" w:ascii="宋体" w:hAnsi="宋体"/>
                <w:sz w:val="21"/>
                <w:szCs w:val="21"/>
              </w:rPr>
              <w:t>□</w:t>
            </w:r>
            <w:r>
              <w:rPr>
                <w:rFonts w:hint="eastAsia"/>
                <w:b/>
                <w:sz w:val="21"/>
                <w:szCs w:val="21"/>
              </w:rPr>
              <w:t>否</w:t>
            </w:r>
            <w:r>
              <w:rPr>
                <w:rFonts w:hint="eastAsia" w:ascii="宋体" w:hAnsi="宋体"/>
                <w:sz w:val="21"/>
                <w:szCs w:val="21"/>
              </w:rPr>
              <w:t>□</w:t>
            </w:r>
            <w:r>
              <w:rPr>
                <w:rFonts w:hint="eastAsia"/>
                <w:b/>
                <w:sz w:val="21"/>
                <w:szCs w:val="21"/>
              </w:rPr>
              <w:t>按程序进行审核</w:t>
            </w:r>
          </w:p>
          <w:p>
            <w:pPr>
              <w:snapToGrid w:val="0"/>
              <w:spacing w:line="276" w:lineRule="auto"/>
              <w:jc w:val="left"/>
              <w:rPr>
                <w:b/>
                <w:sz w:val="21"/>
                <w:szCs w:val="21"/>
              </w:rPr>
            </w:pPr>
            <w:r>
              <w:rPr>
                <w:sz w:val="21"/>
                <w:szCs w:val="21"/>
              </w:rPr>
              <w:t>5</w:t>
            </w:r>
            <w:r>
              <w:rPr>
                <w:rFonts w:hint="eastAsia"/>
                <w:sz w:val="21"/>
                <w:szCs w:val="21"/>
              </w:rPr>
              <w:t>、</w:t>
            </w:r>
            <w:r>
              <w:rPr>
                <w:rFonts w:hint="eastAsia"/>
                <w:b/>
                <w:sz w:val="21"/>
                <w:szCs w:val="21"/>
              </w:rPr>
              <w:t>审核是</w:t>
            </w:r>
            <w:r>
              <w:rPr>
                <w:rFonts w:hint="eastAsia" w:ascii="宋体" w:hAnsi="宋体"/>
                <w:sz w:val="21"/>
                <w:szCs w:val="21"/>
              </w:rPr>
              <w:t>□</w:t>
            </w:r>
            <w:r>
              <w:rPr>
                <w:rFonts w:hint="eastAsia"/>
                <w:b/>
                <w:sz w:val="21"/>
                <w:szCs w:val="21"/>
              </w:rPr>
              <w:t>否</w:t>
            </w:r>
            <w:r>
              <w:rPr>
                <w:rFonts w:hint="eastAsia" w:ascii="宋体" w:hAnsi="宋体"/>
                <w:sz w:val="21"/>
                <w:szCs w:val="21"/>
              </w:rPr>
              <w:t>□</w:t>
            </w:r>
            <w:r>
              <w:rPr>
                <w:rFonts w:hint="eastAsia"/>
                <w:b/>
                <w:sz w:val="21"/>
                <w:szCs w:val="21"/>
              </w:rPr>
              <w:t>独立、公正、认真负责。</w:t>
            </w:r>
          </w:p>
          <w:p>
            <w:pPr>
              <w:snapToGrid w:val="0"/>
              <w:spacing w:line="276" w:lineRule="auto"/>
              <w:jc w:val="left"/>
              <w:rPr>
                <w:b/>
                <w:sz w:val="21"/>
                <w:szCs w:val="21"/>
              </w:rPr>
            </w:pPr>
            <w:r>
              <w:rPr>
                <w:sz w:val="21"/>
                <w:szCs w:val="21"/>
              </w:rPr>
              <w:t>6</w:t>
            </w:r>
            <w:r>
              <w:rPr>
                <w:rFonts w:hint="eastAsia"/>
                <w:sz w:val="21"/>
                <w:szCs w:val="21"/>
              </w:rPr>
              <w:t>、</w:t>
            </w:r>
            <w:r>
              <w:rPr>
                <w:rFonts w:hint="eastAsia"/>
                <w:b/>
                <w:sz w:val="21"/>
                <w:szCs w:val="21"/>
              </w:rPr>
              <w:t>审核气氛是</w:t>
            </w:r>
            <w:r>
              <w:rPr>
                <w:rFonts w:hint="eastAsia" w:ascii="宋体" w:hAnsi="宋体"/>
                <w:sz w:val="21"/>
                <w:szCs w:val="21"/>
              </w:rPr>
              <w:t>□</w:t>
            </w:r>
            <w:r>
              <w:rPr>
                <w:rFonts w:hint="eastAsia"/>
                <w:b/>
                <w:sz w:val="21"/>
                <w:szCs w:val="21"/>
              </w:rPr>
              <w:t>否</w:t>
            </w:r>
            <w:r>
              <w:rPr>
                <w:rFonts w:hint="eastAsia" w:ascii="宋体" w:hAnsi="宋体"/>
                <w:sz w:val="21"/>
                <w:szCs w:val="21"/>
              </w:rPr>
              <w:t>□</w:t>
            </w:r>
            <w:r>
              <w:rPr>
                <w:rFonts w:hint="eastAsia"/>
                <w:b/>
                <w:sz w:val="21"/>
                <w:szCs w:val="21"/>
              </w:rPr>
              <w:t>融洽。</w:t>
            </w:r>
          </w:p>
          <w:p>
            <w:pPr>
              <w:snapToGrid w:val="0"/>
              <w:spacing w:line="276" w:lineRule="auto"/>
              <w:jc w:val="left"/>
              <w:rPr>
                <w:sz w:val="21"/>
                <w:szCs w:val="21"/>
              </w:rPr>
            </w:pPr>
            <w:r>
              <w:rPr>
                <w:sz w:val="21"/>
                <w:szCs w:val="21"/>
              </w:rPr>
              <w:t>7</w:t>
            </w:r>
            <w:r>
              <w:rPr>
                <w:rFonts w:hint="eastAsia"/>
                <w:sz w:val="21"/>
                <w:szCs w:val="21"/>
              </w:rPr>
              <w:t>、</w:t>
            </w:r>
            <w:r>
              <w:rPr>
                <w:rFonts w:hint="eastAsia"/>
                <w:b/>
                <w:sz w:val="21"/>
                <w:szCs w:val="21"/>
              </w:rPr>
              <w:t>审核组是</w:t>
            </w:r>
            <w:r>
              <w:rPr>
                <w:rFonts w:hint="eastAsia" w:ascii="宋体" w:hAnsi="宋体"/>
                <w:sz w:val="21"/>
                <w:szCs w:val="21"/>
              </w:rPr>
              <w:t>□</w:t>
            </w:r>
            <w:r>
              <w:rPr>
                <w:rFonts w:hint="eastAsia"/>
                <w:b/>
                <w:sz w:val="21"/>
                <w:szCs w:val="21"/>
              </w:rPr>
              <w:t>否</w:t>
            </w:r>
            <w:r>
              <w:rPr>
                <w:rFonts w:hint="eastAsia" w:ascii="宋体" w:hAnsi="宋体"/>
                <w:sz w:val="21"/>
                <w:szCs w:val="21"/>
              </w:rPr>
              <w:t>□</w:t>
            </w:r>
            <w:r>
              <w:rPr>
                <w:rFonts w:hint="eastAsia"/>
                <w:b/>
                <w:sz w:val="21"/>
                <w:szCs w:val="21"/>
              </w:rPr>
              <w:t>遵守保密要求。</w:t>
            </w:r>
          </w:p>
          <w:p>
            <w:pPr>
              <w:snapToGrid w:val="0"/>
              <w:spacing w:line="276" w:lineRule="auto"/>
              <w:jc w:val="left"/>
              <w:rPr>
                <w:sz w:val="21"/>
                <w:szCs w:val="21"/>
              </w:rPr>
            </w:pPr>
            <w:r>
              <w:rPr>
                <w:sz w:val="21"/>
                <w:szCs w:val="21"/>
              </w:rPr>
              <w:t>8</w:t>
            </w:r>
            <w:r>
              <w:rPr>
                <w:rFonts w:hint="eastAsia"/>
                <w:sz w:val="21"/>
                <w:szCs w:val="21"/>
              </w:rPr>
              <w:t>、</w:t>
            </w:r>
            <w:r>
              <w:rPr>
                <w:rFonts w:hint="eastAsia"/>
                <w:b/>
                <w:sz w:val="21"/>
                <w:szCs w:val="21"/>
              </w:rPr>
              <w:t>审核组是</w:t>
            </w:r>
            <w:r>
              <w:rPr>
                <w:rFonts w:hint="eastAsia" w:ascii="宋体" w:hAnsi="宋体"/>
                <w:sz w:val="21"/>
                <w:szCs w:val="21"/>
              </w:rPr>
              <w:t>□</w:t>
            </w:r>
            <w:r>
              <w:rPr>
                <w:rFonts w:hint="eastAsia"/>
                <w:b/>
                <w:sz w:val="21"/>
                <w:szCs w:val="21"/>
              </w:rPr>
              <w:t>否</w:t>
            </w:r>
            <w:r>
              <w:rPr>
                <w:rFonts w:hint="eastAsia" w:ascii="宋体" w:hAnsi="宋体"/>
                <w:sz w:val="21"/>
                <w:szCs w:val="21"/>
              </w:rPr>
              <w:t>□</w:t>
            </w:r>
            <w:r>
              <w:rPr>
                <w:rFonts w:hint="eastAsia"/>
                <w:b/>
                <w:sz w:val="21"/>
                <w:szCs w:val="21"/>
              </w:rPr>
              <w:t>守时、讲究效率。</w:t>
            </w:r>
          </w:p>
          <w:p>
            <w:pPr>
              <w:snapToGrid w:val="0"/>
              <w:spacing w:line="276" w:lineRule="auto"/>
              <w:jc w:val="left"/>
              <w:rPr>
                <w:sz w:val="21"/>
                <w:szCs w:val="21"/>
              </w:rPr>
            </w:pPr>
            <w:r>
              <w:rPr>
                <w:sz w:val="21"/>
                <w:szCs w:val="21"/>
              </w:rPr>
              <w:t>9</w:t>
            </w:r>
            <w:r>
              <w:rPr>
                <w:rFonts w:hint="eastAsia"/>
                <w:sz w:val="21"/>
                <w:szCs w:val="21"/>
              </w:rPr>
              <w:t>、</w:t>
            </w:r>
            <w:r>
              <w:rPr>
                <w:rFonts w:hint="eastAsia"/>
                <w:b/>
                <w:sz w:val="21"/>
                <w:szCs w:val="21"/>
              </w:rPr>
              <w:t>审核中有</w:t>
            </w:r>
            <w:r>
              <w:rPr>
                <w:rFonts w:hint="eastAsia" w:ascii="宋体" w:hAnsi="宋体"/>
                <w:sz w:val="21"/>
                <w:szCs w:val="21"/>
              </w:rPr>
              <w:t>□</w:t>
            </w:r>
            <w:r>
              <w:rPr>
                <w:rFonts w:hint="eastAsia"/>
                <w:b/>
                <w:sz w:val="21"/>
                <w:szCs w:val="21"/>
              </w:rPr>
              <w:t>无</w:t>
            </w:r>
            <w:r>
              <w:rPr>
                <w:rFonts w:hint="eastAsia" w:ascii="宋体" w:hAnsi="宋体"/>
                <w:sz w:val="21"/>
                <w:szCs w:val="21"/>
              </w:rPr>
              <w:t>□</w:t>
            </w:r>
            <w:r>
              <w:rPr>
                <w:rFonts w:hint="eastAsia"/>
                <w:b/>
                <w:sz w:val="21"/>
                <w:szCs w:val="21"/>
              </w:rPr>
              <w:t>违背事实情况。</w:t>
            </w:r>
          </w:p>
          <w:p>
            <w:pPr>
              <w:snapToGrid w:val="0"/>
              <w:spacing w:line="276" w:lineRule="auto"/>
              <w:jc w:val="left"/>
              <w:rPr>
                <w:sz w:val="21"/>
                <w:szCs w:val="21"/>
              </w:rPr>
            </w:pPr>
            <w:r>
              <w:rPr>
                <w:sz w:val="21"/>
                <w:szCs w:val="21"/>
              </w:rPr>
              <w:t>10</w:t>
            </w:r>
            <w:r>
              <w:rPr>
                <w:rFonts w:hint="eastAsia"/>
                <w:sz w:val="21"/>
                <w:szCs w:val="21"/>
              </w:rPr>
              <w:t>、</w:t>
            </w:r>
            <w:r>
              <w:rPr>
                <w:rFonts w:hint="eastAsia"/>
                <w:b/>
                <w:sz w:val="21"/>
                <w:szCs w:val="21"/>
              </w:rPr>
              <w:t>有</w:t>
            </w:r>
            <w:r>
              <w:rPr>
                <w:rFonts w:hint="eastAsia" w:ascii="宋体" w:hAnsi="宋体"/>
                <w:sz w:val="21"/>
                <w:szCs w:val="21"/>
              </w:rPr>
              <w:t>□</w:t>
            </w:r>
            <w:r>
              <w:rPr>
                <w:rFonts w:hint="eastAsia"/>
                <w:b/>
                <w:sz w:val="21"/>
                <w:szCs w:val="21"/>
              </w:rPr>
              <w:t>无</w:t>
            </w:r>
            <w:r>
              <w:rPr>
                <w:rFonts w:hint="eastAsia" w:ascii="宋体" w:hAnsi="宋体"/>
                <w:sz w:val="21"/>
                <w:szCs w:val="21"/>
              </w:rPr>
              <w:t>□</w:t>
            </w:r>
            <w:r>
              <w:rPr>
                <w:rFonts w:hint="eastAsia"/>
                <w:b/>
                <w:sz w:val="21"/>
                <w:szCs w:val="21"/>
              </w:rPr>
              <w:t>傲慢无礼、态度粗暴情况。</w:t>
            </w:r>
          </w:p>
          <w:p>
            <w:pPr>
              <w:snapToGrid w:val="0"/>
              <w:spacing w:line="276" w:lineRule="auto"/>
              <w:jc w:val="left"/>
              <w:rPr>
                <w:b/>
                <w:sz w:val="21"/>
                <w:szCs w:val="21"/>
              </w:rPr>
            </w:pPr>
            <w:r>
              <w:rPr>
                <w:sz w:val="21"/>
                <w:szCs w:val="21"/>
              </w:rPr>
              <w:t>11</w:t>
            </w:r>
            <w:r>
              <w:rPr>
                <w:rFonts w:hint="eastAsia"/>
                <w:sz w:val="21"/>
                <w:szCs w:val="21"/>
              </w:rPr>
              <w:t>、</w:t>
            </w:r>
            <w:r>
              <w:rPr>
                <w:rFonts w:hint="eastAsia"/>
                <w:b/>
                <w:sz w:val="21"/>
                <w:szCs w:val="21"/>
              </w:rPr>
              <w:t>确认审核组成员与审核计划人员</w:t>
            </w:r>
            <w:r>
              <w:rPr>
                <w:rFonts w:hint="eastAsia" w:ascii="宋体" w:hAnsi="宋体"/>
                <w:b/>
                <w:sz w:val="21"/>
                <w:szCs w:val="21"/>
              </w:rPr>
              <w:t>□</w:t>
            </w:r>
            <w:r>
              <w:rPr>
                <w:rFonts w:hint="eastAsia"/>
                <w:b/>
                <w:sz w:val="21"/>
                <w:szCs w:val="21"/>
              </w:rPr>
              <w:t>一致</w:t>
            </w:r>
            <w:r>
              <w:rPr>
                <w:rFonts w:hint="eastAsia" w:ascii="宋体" w:hAnsi="宋体"/>
                <w:b/>
                <w:sz w:val="21"/>
                <w:szCs w:val="21"/>
              </w:rPr>
              <w:t>□不一致</w:t>
            </w:r>
          </w:p>
          <w:p>
            <w:pPr>
              <w:snapToGrid w:val="0"/>
              <w:spacing w:line="276" w:lineRule="auto"/>
              <w:jc w:val="left"/>
              <w:rPr>
                <w:sz w:val="21"/>
                <w:szCs w:val="21"/>
              </w:rPr>
            </w:pPr>
            <w:r>
              <w:rPr>
                <w:rFonts w:hint="eastAsia" w:ascii="宋体" w:hAnsi="宋体"/>
                <w:b/>
                <w:sz w:val="21"/>
                <w:szCs w:val="21"/>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1"/>
                <w:szCs w:val="21"/>
              </w:rPr>
            </w:pPr>
            <w:r>
              <w:rPr>
                <w:rFonts w:hint="eastAsia"/>
                <w:b/>
                <w:sz w:val="21"/>
                <w:szCs w:val="21"/>
              </w:rPr>
              <w:t>受审核方意见</w:t>
            </w:r>
          </w:p>
          <w:p>
            <w:pPr>
              <w:spacing w:line="320" w:lineRule="exact"/>
              <w:jc w:val="center"/>
              <w:rPr>
                <w:b/>
                <w:sz w:val="21"/>
                <w:szCs w:val="21"/>
              </w:rPr>
            </w:pPr>
          </w:p>
        </w:tc>
        <w:tc>
          <w:tcPr>
            <w:tcW w:w="7964" w:type="dxa"/>
            <w:gridSpan w:val="5"/>
            <w:tcBorders>
              <w:bottom w:val="single" w:color="auto" w:sz="8" w:space="0"/>
            </w:tcBorders>
          </w:tcPr>
          <w:p>
            <w:pPr>
              <w:spacing w:line="276" w:lineRule="auto"/>
              <w:rPr>
                <w:rFonts w:ascii="宋体"/>
                <w:sz w:val="21"/>
                <w:szCs w:val="21"/>
              </w:rPr>
            </w:pPr>
            <w:r>
              <w:rPr>
                <w:rFonts w:hint="eastAsia"/>
                <w:b/>
                <w:sz w:val="21"/>
                <w:szCs w:val="21"/>
              </w:rPr>
              <w:t>对审核组审核工作</w:t>
            </w:r>
          </w:p>
          <w:p>
            <w:pPr>
              <w:spacing w:line="276" w:lineRule="auto"/>
              <w:ind w:firstLine="945" w:firstLineChars="450"/>
              <w:rPr>
                <w:sz w:val="21"/>
                <w:szCs w:val="21"/>
              </w:rPr>
            </w:pPr>
            <w:r>
              <w:rPr>
                <w:rFonts w:hint="eastAsia" w:ascii="宋体" w:hAnsi="宋体"/>
                <w:sz w:val="21"/>
                <w:szCs w:val="21"/>
              </w:rPr>
              <w:t>□</w:t>
            </w:r>
            <w:r>
              <w:rPr>
                <w:rFonts w:hint="eastAsia"/>
                <w:b/>
                <w:sz w:val="21"/>
                <w:szCs w:val="21"/>
              </w:rPr>
              <w:t>满意（优）</w:t>
            </w:r>
          </w:p>
          <w:p>
            <w:pPr>
              <w:spacing w:line="276" w:lineRule="auto"/>
              <w:ind w:firstLine="945" w:firstLineChars="450"/>
              <w:rPr>
                <w:sz w:val="21"/>
                <w:szCs w:val="21"/>
              </w:rPr>
            </w:pPr>
            <w:r>
              <w:rPr>
                <w:rFonts w:hint="eastAsia" w:ascii="宋体" w:hAnsi="宋体"/>
                <w:sz w:val="21"/>
                <w:szCs w:val="21"/>
              </w:rPr>
              <w:t>□</w:t>
            </w:r>
            <w:r>
              <w:rPr>
                <w:rFonts w:hint="eastAsia"/>
                <w:b/>
                <w:sz w:val="21"/>
                <w:szCs w:val="21"/>
              </w:rPr>
              <w:t>较满意（良）</w:t>
            </w:r>
          </w:p>
          <w:p>
            <w:pPr>
              <w:spacing w:line="276" w:lineRule="auto"/>
              <w:ind w:firstLine="945" w:firstLineChars="450"/>
              <w:rPr>
                <w:b/>
                <w:sz w:val="21"/>
                <w:szCs w:val="21"/>
              </w:rPr>
            </w:pPr>
            <w:r>
              <w:rPr>
                <w:rFonts w:hint="eastAsia" w:ascii="宋体" w:hAnsi="宋体"/>
                <w:sz w:val="21"/>
                <w:szCs w:val="21"/>
              </w:rPr>
              <w:t>□</w:t>
            </w:r>
            <w:r>
              <w:rPr>
                <w:rFonts w:hint="eastAsia"/>
                <w:b/>
                <w:sz w:val="21"/>
                <w:szCs w:val="21"/>
              </w:rPr>
              <w:t>不满意（差）</w:t>
            </w:r>
          </w:p>
          <w:p>
            <w:pPr>
              <w:spacing w:line="276" w:lineRule="auto"/>
              <w:ind w:firstLine="945" w:firstLineChars="450"/>
              <w:rPr>
                <w:b/>
                <w:sz w:val="21"/>
                <w:szCs w:val="21"/>
              </w:rPr>
            </w:pPr>
            <w:r>
              <w:rPr>
                <w:rFonts w:hint="eastAsia" w:ascii="宋体" w:hAnsi="宋体"/>
                <w:sz w:val="21"/>
                <w:szCs w:val="21"/>
              </w:rPr>
              <w:t>□</w:t>
            </w:r>
            <w:r>
              <w:rPr>
                <w:rFonts w:hint="eastAsia"/>
                <w:b/>
                <w:sz w:val="21"/>
                <w:szCs w:val="21"/>
              </w:rPr>
              <w:t>其他意见（含对专业审核员</w:t>
            </w:r>
            <w:r>
              <w:rPr>
                <w:b/>
                <w:sz w:val="21"/>
                <w:szCs w:val="21"/>
              </w:rPr>
              <w:t>/</w:t>
            </w:r>
            <w:r>
              <w:rPr>
                <w:rFonts w:hint="eastAsia"/>
                <w:b/>
                <w:sz w:val="21"/>
                <w:szCs w:val="21"/>
              </w:rPr>
              <w:t>技术专家的专业能力提出评价意见）</w:t>
            </w:r>
          </w:p>
          <w:p>
            <w:pPr>
              <w:spacing w:line="276" w:lineRule="auto"/>
              <w:ind w:firstLine="919" w:firstLineChars="438"/>
              <w:rPr>
                <w:sz w:val="21"/>
                <w:szCs w:val="21"/>
              </w:rPr>
            </w:pPr>
            <w:r>
              <w:rPr>
                <w:rFonts w:hint="eastAsia" w:ascii="宋体" w:hAnsi="宋体"/>
                <w:sz w:val="21"/>
                <w:szCs w:val="21"/>
              </w:rPr>
              <w:t>□</w:t>
            </w:r>
            <w:r>
              <w:rPr>
                <w:rFonts w:hint="eastAsia"/>
                <w:b/>
                <w:sz w:val="21"/>
                <w:szCs w:val="21"/>
              </w:rPr>
              <w:t>优</w:t>
            </w:r>
            <w:r>
              <w:rPr>
                <w:rFonts w:hint="eastAsia" w:ascii="宋体" w:hAnsi="宋体"/>
                <w:sz w:val="21"/>
                <w:szCs w:val="21"/>
              </w:rPr>
              <w:t>□</w:t>
            </w:r>
            <w:r>
              <w:rPr>
                <w:rFonts w:hint="eastAsia"/>
                <w:b/>
                <w:sz w:val="21"/>
                <w:szCs w:val="21"/>
              </w:rPr>
              <w:t>良</w:t>
            </w:r>
            <w:r>
              <w:rPr>
                <w:rFonts w:hint="eastAsia" w:ascii="宋体" w:hAnsi="宋体"/>
                <w:sz w:val="21"/>
                <w:szCs w:val="21"/>
              </w:rPr>
              <w:t>□</w:t>
            </w:r>
            <w:r>
              <w:rPr>
                <w:rFonts w:hint="eastAsia"/>
                <w:b/>
                <w:sz w:val="21"/>
                <w:szCs w:val="21"/>
              </w:rPr>
              <w:t>差</w:t>
            </w:r>
          </w:p>
          <w:p>
            <w:pPr>
              <w:spacing w:line="276" w:lineRule="auto"/>
              <w:ind w:firstLine="4305" w:firstLineChars="2050"/>
              <w:rPr>
                <w:sz w:val="21"/>
                <w:szCs w:val="21"/>
              </w:rPr>
            </w:pPr>
            <w:r>
              <w:rPr>
                <w:rFonts w:hint="eastAsia"/>
                <w:sz w:val="21"/>
                <w:szCs w:val="21"/>
              </w:rPr>
              <w:t>（</w:t>
            </w:r>
            <w:r>
              <w:rPr>
                <w:rFonts w:hint="eastAsia"/>
                <w:b/>
                <w:sz w:val="21"/>
                <w:szCs w:val="21"/>
              </w:rPr>
              <w:t>签字</w:t>
            </w:r>
            <w:r>
              <w:rPr>
                <w:sz w:val="21"/>
                <w:szCs w:val="21"/>
              </w:rPr>
              <w:t>/</w:t>
            </w:r>
            <w:r>
              <w:rPr>
                <w:rFonts w:hint="eastAsia"/>
                <w:b/>
                <w:sz w:val="21"/>
                <w:szCs w:val="21"/>
              </w:rPr>
              <w:t>盖章</w:t>
            </w:r>
            <w:r>
              <w:rPr>
                <w:sz w:val="21"/>
                <w:szCs w:val="21"/>
              </w:rPr>
              <w:t>l</w:t>
            </w:r>
            <w:r>
              <w:rPr>
                <w:rFonts w:hint="eastAsia"/>
                <w:sz w:val="21"/>
                <w:szCs w:val="21"/>
              </w:rPr>
              <w:t>）</w:t>
            </w:r>
          </w:p>
          <w:p>
            <w:pPr>
              <w:ind w:firstLine="4305" w:firstLineChars="2050"/>
              <w:rPr>
                <w:sz w:val="21"/>
                <w:szCs w:val="21"/>
              </w:rPr>
            </w:pPr>
          </w:p>
          <w:p>
            <w:pPr>
              <w:rPr>
                <w:b/>
                <w:sz w:val="21"/>
                <w:szCs w:val="21"/>
              </w:rPr>
            </w:pPr>
            <w:r>
              <w:rPr>
                <w:rFonts w:hint="eastAsia"/>
                <w:b/>
                <w:sz w:val="21"/>
                <w:szCs w:val="21"/>
              </w:rPr>
              <w:t>日期</w:t>
            </w:r>
            <w:r>
              <w:rPr>
                <w:rFonts w:hint="eastAsia"/>
                <w:sz w:val="21"/>
                <w:szCs w:val="21"/>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1A942E1"/>
    <w:rsid w:val="049546A4"/>
    <w:rsid w:val="07CE1A2E"/>
    <w:rsid w:val="32625CC9"/>
    <w:rsid w:val="391F4B72"/>
    <w:rsid w:val="40061E61"/>
    <w:rsid w:val="4F3B5864"/>
    <w:rsid w:val="715B4ECA"/>
    <w:rsid w:val="737A47B0"/>
    <w:rsid w:val="79ED193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2</TotalTime>
  <ScaleCrop>false</ScaleCrop>
  <LinksUpToDate>false</LinksUpToDate>
  <CharactersWithSpaces>602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和为贵</cp:lastModifiedBy>
  <dcterms:modified xsi:type="dcterms:W3CDTF">2020-11-11T00:15:44Z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