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-80645</wp:posOffset>
            </wp:positionV>
            <wp:extent cx="6635115" cy="9182100"/>
            <wp:effectExtent l="0" t="0" r="6985" b="0"/>
            <wp:wrapNone/>
            <wp:docPr id="2" name="图片 2" descr="新文档 2020-11-14 13.58.4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14 13.58.43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江西金海环保设备有限公司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江西省宜春市樟树市盐化工基地鄱阳路5号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熊金平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0795-7860088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熊金平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0035-2018-QEO-2020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其它：_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O转版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Q：环保设备（污水处理设备、废气处理设备和粉尘处理设备）的制造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E：环保设备（污水处理设备、废气处理设备和粉尘处理设备）的制造及所涉及的相关环境管理活动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O：环保设备（污水处理设备、废气处理设备和粉尘处理设备）的制造所涉及的相关职业健康安全管理活动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Q：18.02.06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E：18.02.06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2020年11月12日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2020年11月15日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2020.10.29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2020.11.13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14：00-17：30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8:30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2020.11.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/OHSMS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环境/职业健康安全目标、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2020.11.13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14：00-17：30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8:30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环境目标、6.1.3合规义务、6.1.4措施的策划、9.1监视、测量、分析和评价（9.1.1总则、9.1.2合规性评价）、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应急准备和响应，EMS运行控制相关财务支出证据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内部审核、10.2不符合/事件和纠正措施，6.1.2危险源的辨识与评价、6.1.3合规义务、6.1.4措施的策划、9.1监视、测量、分析和评价（9.1.1总则、9.1.2合规性评价）、8.1运行策划和控制、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应急准备和响应、OHSMS运行控制相关财务支出证据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2020.11.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产品和服务的要求（</w:t>
            </w:r>
            <w:r>
              <w:rPr>
                <w:rFonts w:ascii="宋体" w:hAnsi="宋体" w:cs="Arial"/>
                <w:sz w:val="21"/>
                <w:szCs w:val="21"/>
              </w:rPr>
              <w:t>8.2.1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顾客沟通、</w:t>
            </w:r>
            <w:r>
              <w:rPr>
                <w:rFonts w:ascii="宋体" w:hAnsi="宋体" w:cs="Arial"/>
                <w:sz w:val="21"/>
                <w:szCs w:val="21"/>
              </w:rPr>
              <w:t>8.2.2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与产品和服务有关要求的确认、</w:t>
            </w:r>
            <w:r>
              <w:rPr>
                <w:rFonts w:ascii="宋体" w:hAnsi="宋体" w:cs="Arial"/>
                <w:sz w:val="21"/>
                <w:szCs w:val="21"/>
              </w:rPr>
              <w:t>8.2.3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与产品有关要求评审、</w:t>
            </w:r>
            <w:r>
              <w:rPr>
                <w:rFonts w:ascii="宋体" w:hAnsi="宋体" w:cs="Arial"/>
                <w:sz w:val="21"/>
                <w:szCs w:val="21"/>
              </w:rPr>
              <w:t>8.2.4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与产品有关要求的更改）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外部提供过程、产品和服务的控制（</w:t>
            </w:r>
            <w:r>
              <w:rPr>
                <w:rFonts w:ascii="宋体" w:hAnsi="宋体" w:cs="Arial"/>
                <w:sz w:val="21"/>
                <w:szCs w:val="21"/>
              </w:rPr>
              <w:t>8.4.1</w:t>
            </w:r>
            <w:r>
              <w:rPr>
                <w:rFonts w:hint="eastAsia" w:ascii="宋体" w:hAnsi="宋体" w:cs="Arial"/>
                <w:sz w:val="21"/>
                <w:szCs w:val="21"/>
              </w:rPr>
              <w:t>总则、</w:t>
            </w:r>
            <w:r>
              <w:rPr>
                <w:rFonts w:ascii="宋体" w:hAnsi="宋体" w:cs="Arial"/>
                <w:sz w:val="21"/>
                <w:szCs w:val="21"/>
              </w:rPr>
              <w:t>8.4.2</w:t>
            </w:r>
            <w:r>
              <w:rPr>
                <w:rFonts w:hint="eastAsia" w:ascii="宋体" w:hAnsi="宋体" w:cs="Arial"/>
                <w:sz w:val="21"/>
                <w:szCs w:val="21"/>
              </w:rPr>
              <w:t>控制类型和程度、</w:t>
            </w:r>
            <w:r>
              <w:rPr>
                <w:rFonts w:ascii="宋体" w:hAnsi="宋体" w:cs="Arial"/>
                <w:sz w:val="21"/>
                <w:szCs w:val="21"/>
              </w:rPr>
              <w:t>8.4.3</w:t>
            </w:r>
            <w:r>
              <w:rPr>
                <w:rFonts w:hint="eastAsia" w:ascii="宋体" w:hAnsi="宋体" w:cs="Arial"/>
                <w:sz w:val="21"/>
                <w:szCs w:val="21"/>
              </w:rPr>
              <w:t>提供给外部供方的信息）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003CA"/>
    <w:rsid w:val="494D6F54"/>
    <w:rsid w:val="55D4301C"/>
    <w:rsid w:val="653131BA"/>
    <w:rsid w:val="6BD17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26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2020-11-14T06:24:22Z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