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0596-2020-QEO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重庆易高实业有限公司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余家龙</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文平</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何春琴</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Q:16.02.01,16.02.04</w:t>
            </w:r>
          </w:p>
          <w:p>
            <w:pPr>
              <w:spacing w:line="240" w:lineRule="exact"/>
              <w:jc w:val="center"/>
              <w:rPr>
                <w:b/>
                <w:color w:val="000000"/>
                <w:sz w:val="20"/>
                <w:szCs w:val="20"/>
              </w:rPr>
            </w:pPr>
            <w:r>
              <w:rPr>
                <w:b/>
                <w:color w:val="000000"/>
                <w:sz w:val="20"/>
                <w:szCs w:val="20"/>
              </w:rPr>
              <w:t>E:16.02.01,16.02.04</w:t>
            </w:r>
          </w:p>
          <w:p>
            <w:pPr>
              <w:spacing w:line="240" w:lineRule="exact"/>
              <w:jc w:val="center"/>
              <w:rPr>
                <w:b/>
                <w:color w:val="000000"/>
                <w:sz w:val="20"/>
                <w:szCs w:val="20"/>
              </w:rPr>
            </w:pPr>
            <w:r>
              <w:rPr>
                <w:b/>
                <w:color w:val="000000"/>
                <w:sz w:val="20"/>
                <w:szCs w:val="20"/>
              </w:rPr>
              <w:t>O:16.02.01,16.02.04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eastAsia="zh-CN"/>
        </w:rPr>
        <w:t>□</w:t>
      </w:r>
      <w:r>
        <w:rPr>
          <w:rFonts w:ascii="宋体" w:hAnsi="宋体"/>
          <w:b/>
          <w:color w:val="000000"/>
          <w:sz w:val="20"/>
          <w:szCs w:val="20"/>
          <w:lang w:val="de-DE"/>
        </w:rPr>
        <w:t>GB/28001-2011</w:t>
      </w:r>
      <w:r>
        <w:rPr>
          <w:rFonts w:hint="eastAsia" w:ascii="宋体" w:hAnsi="宋体"/>
          <w:b/>
          <w:color w:val="000000"/>
          <w:sz w:val="20"/>
          <w:szCs w:val="20"/>
          <w:lang w:val="de-DE"/>
        </w:rPr>
        <w:t>■</w:t>
      </w:r>
      <w:r>
        <w:rPr>
          <w:rFonts w:hint="eastAsia" w:ascii="宋体" w:hAnsi="宋体"/>
          <w:b/>
          <w:color w:val="000000"/>
          <w:sz w:val="20"/>
          <w:szCs w:val="20"/>
          <w:lang w:val="en-US" w:eastAsia="zh-CN"/>
        </w:rPr>
        <w:t>ISO45001：2018</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重庆易高实业有限公司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9" w:name="注册地址"/>
            <w:r>
              <w:rPr>
                <w:rFonts w:ascii="宋体"/>
                <w:b/>
                <w:color w:val="000000"/>
                <w:sz w:val="20"/>
                <w:szCs w:val="20"/>
              </w:rPr>
              <w:t>重庆市永川区大安工业园区</w:t>
            </w:r>
            <w:bookmarkEnd w:id="9"/>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0" w:name="注册邮编"/>
            <w:r>
              <w:rPr>
                <w:rFonts w:ascii="宋体"/>
                <w:b/>
                <w:color w:val="000000"/>
                <w:sz w:val="20"/>
                <w:szCs w:val="20"/>
              </w:rPr>
              <w:t>402160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3" w:name="生产地址Add1"/>
            <w:r>
              <w:rPr>
                <w:rFonts w:ascii="宋体"/>
                <w:b/>
                <w:color w:val="000000"/>
                <w:sz w:val="20"/>
                <w:szCs w:val="20"/>
              </w:rPr>
              <w:t>重庆市永川区大安工业园区</w:t>
            </w:r>
            <w:bookmarkEnd w:id="13"/>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4" w:name="生产邮编Add1"/>
            <w:r>
              <w:rPr>
                <w:rFonts w:ascii="宋体"/>
                <w:b/>
                <w:color w:val="000000"/>
                <w:sz w:val="20"/>
                <w:szCs w:val="20"/>
              </w:rPr>
              <w:t>402160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张小红</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023-49802680</w:t>
            </w:r>
            <w:bookmarkEnd w:id="1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丁卫国</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9" w:name="管理者代表"/>
            <w:r>
              <w:rPr>
                <w:rFonts w:ascii="宋体"/>
                <w:b/>
                <w:color w:val="000000"/>
                <w:sz w:val="20"/>
                <w:szCs w:val="20"/>
              </w:rPr>
              <w:t>丁卫国</w:t>
            </w:r>
            <w:bookmarkEnd w:id="19"/>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top"/>
          </w:tcPr>
          <w:p>
            <w:pPr>
              <w:spacing w:line="400" w:lineRule="exact"/>
              <w:jc w:val="both"/>
              <w:rPr>
                <w:rFonts w:hint="default"/>
                <w:lang w:val="en-US" w:eastAsia="zh-CN"/>
              </w:rPr>
            </w:pPr>
            <w:bookmarkStart w:id="21" w:name="审核范围"/>
            <w:r>
              <w:rPr>
                <w:rFonts w:hint="eastAsia"/>
                <w:lang w:val="en-US" w:eastAsia="zh-CN"/>
              </w:rPr>
              <w:t>原认证范围：</w:t>
            </w:r>
          </w:p>
          <w:p>
            <w:pPr>
              <w:spacing w:line="400" w:lineRule="exact"/>
              <w:jc w:val="both"/>
              <w:rPr>
                <w:rFonts w:hint="eastAsia"/>
                <w:lang w:eastAsia="zh-CN"/>
              </w:rPr>
            </w:pPr>
            <w:r>
              <w:t>Q：新型砂浆、增强型水泥基保温板的生产</w:t>
            </w:r>
            <w:r>
              <w:rPr>
                <w:rFonts w:hint="eastAsia"/>
                <w:lang w:eastAsia="zh-CN"/>
              </w:rPr>
              <w:t>。</w:t>
            </w:r>
          </w:p>
          <w:p>
            <w:pPr>
              <w:spacing w:line="400" w:lineRule="exact"/>
              <w:jc w:val="both"/>
              <w:rPr>
                <w:rFonts w:hint="eastAsia"/>
                <w:lang w:eastAsia="zh-CN"/>
              </w:rPr>
            </w:pPr>
            <w:r>
              <w:t>E：新型砂浆、增强型水泥基保温板的生产所涉及的相关环境管理活动</w:t>
            </w:r>
            <w:r>
              <w:rPr>
                <w:rFonts w:hint="eastAsia"/>
                <w:lang w:eastAsia="zh-CN"/>
              </w:rPr>
              <w:t>。</w:t>
            </w:r>
          </w:p>
          <w:p>
            <w:pPr>
              <w:spacing w:line="400" w:lineRule="exact"/>
              <w:jc w:val="both"/>
              <w:rPr>
                <w:rFonts w:hint="eastAsia"/>
                <w:lang w:eastAsia="zh-CN"/>
              </w:rPr>
            </w:pPr>
            <w:r>
              <w:t>O：新型砂浆、增强型水泥基保温板的生产所涉及的相关职业健康安全管理活动</w:t>
            </w:r>
            <w:bookmarkEnd w:id="21"/>
            <w:r>
              <w:rPr>
                <w:rFonts w:hint="eastAsia"/>
                <w:lang w:eastAsia="zh-CN"/>
              </w:rPr>
              <w:t>。</w:t>
            </w:r>
          </w:p>
          <w:p>
            <w:pPr>
              <w:pStyle w:val="3"/>
              <w:rPr>
                <w:rFonts w:hint="eastAsia"/>
                <w:lang w:val="en-US" w:eastAsia="zh-CN"/>
              </w:rPr>
            </w:pPr>
            <w:r>
              <w:rPr>
                <w:rFonts w:hint="eastAsia"/>
                <w:lang w:val="en-US" w:eastAsia="zh-CN"/>
              </w:rPr>
              <w:t>现认证范围：</w:t>
            </w:r>
          </w:p>
          <w:p>
            <w:pPr>
              <w:rPr>
                <w:rFonts w:hint="eastAsia" w:ascii="宋体" w:hAnsi="宋体" w:eastAsia="宋体"/>
                <w:szCs w:val="21"/>
                <w:lang w:eastAsia="zh-CN"/>
              </w:rPr>
            </w:pPr>
            <w:r>
              <w:rPr>
                <w:rFonts w:hint="eastAsia" w:ascii="宋体" w:hAnsi="宋体"/>
                <w:szCs w:val="21"/>
              </w:rPr>
              <w:t>Q</w:t>
            </w:r>
            <w:r>
              <w:rPr>
                <w:rFonts w:hint="eastAsia" w:ascii="宋体" w:hAnsi="宋体"/>
                <w:szCs w:val="21"/>
                <w:lang w:val="en-US" w:eastAsia="zh-CN"/>
              </w:rPr>
              <w:t>MS</w:t>
            </w:r>
            <w:r>
              <w:rPr>
                <w:rFonts w:hint="eastAsia" w:ascii="宋体" w:hAnsi="宋体"/>
                <w:szCs w:val="21"/>
              </w:rPr>
              <w:t>：新型砂浆、增强型水泥基保温板/隔声板的生产</w:t>
            </w:r>
            <w:r>
              <w:rPr>
                <w:rFonts w:hint="eastAsia" w:ascii="宋体" w:hAnsi="宋体"/>
                <w:szCs w:val="21"/>
                <w:lang w:eastAsia="zh-CN"/>
              </w:rPr>
              <w:t>。</w:t>
            </w:r>
          </w:p>
          <w:p>
            <w:pPr>
              <w:rPr>
                <w:rFonts w:hint="eastAsia" w:ascii="宋体" w:hAnsi="宋体" w:eastAsia="宋体"/>
                <w:szCs w:val="21"/>
                <w:lang w:eastAsia="zh-CN"/>
              </w:rPr>
            </w:pPr>
            <w:r>
              <w:rPr>
                <w:rFonts w:hint="eastAsia" w:ascii="宋体" w:hAnsi="宋体"/>
                <w:szCs w:val="21"/>
              </w:rPr>
              <w:t>E</w:t>
            </w:r>
            <w:r>
              <w:rPr>
                <w:rFonts w:hint="eastAsia" w:ascii="宋体" w:hAnsi="宋体"/>
                <w:szCs w:val="21"/>
                <w:lang w:val="en-US" w:eastAsia="zh-CN"/>
              </w:rPr>
              <w:t>MS</w:t>
            </w:r>
            <w:r>
              <w:rPr>
                <w:rFonts w:hint="eastAsia" w:ascii="宋体" w:hAnsi="宋体"/>
                <w:szCs w:val="21"/>
              </w:rPr>
              <w:t>：新型砂浆、增强型水泥基保温板/隔声板的生产所涉及的相关环境管理活动</w:t>
            </w:r>
            <w:r>
              <w:rPr>
                <w:rFonts w:hint="eastAsia" w:ascii="宋体" w:hAnsi="宋体"/>
                <w:szCs w:val="21"/>
                <w:lang w:eastAsia="zh-CN"/>
              </w:rPr>
              <w:t>。</w:t>
            </w:r>
          </w:p>
          <w:p>
            <w:pPr>
              <w:rPr>
                <w:rFonts w:hint="default"/>
                <w:lang w:val="en-US" w:eastAsia="zh-CN"/>
              </w:rPr>
            </w:pPr>
            <w:r>
              <w:rPr>
                <w:rFonts w:hint="eastAsia" w:ascii="宋体" w:hAnsi="宋体"/>
                <w:szCs w:val="21"/>
              </w:rPr>
              <w:t>O</w:t>
            </w:r>
            <w:r>
              <w:rPr>
                <w:rFonts w:hint="eastAsia" w:ascii="宋体" w:hAnsi="宋体"/>
                <w:szCs w:val="21"/>
                <w:lang w:val="en-US" w:eastAsia="zh-CN"/>
              </w:rPr>
              <w:t>HSMS</w:t>
            </w:r>
            <w:r>
              <w:rPr>
                <w:rFonts w:hint="eastAsia" w:ascii="宋体" w:hAnsi="宋体"/>
                <w:szCs w:val="21"/>
              </w:rPr>
              <w:t>：新型砂浆、增强型水泥基保温板/隔声板的生产所涉及的相关职业健康安全管理活动。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Q：16.02.01;16.02.04</w:t>
            </w:r>
          </w:p>
          <w:p>
            <w:pPr>
              <w:spacing w:line="280" w:lineRule="exact"/>
              <w:rPr>
                <w:rFonts w:ascii="宋体"/>
                <w:b/>
                <w:color w:val="000000"/>
                <w:sz w:val="20"/>
                <w:szCs w:val="20"/>
              </w:rPr>
            </w:pPr>
            <w:r>
              <w:rPr>
                <w:rFonts w:ascii="宋体"/>
                <w:b/>
                <w:color w:val="000000"/>
                <w:sz w:val="20"/>
                <w:szCs w:val="20"/>
              </w:rPr>
              <w:t>E：16.02.01;16.02.04</w:t>
            </w:r>
          </w:p>
          <w:p>
            <w:pPr>
              <w:spacing w:line="280" w:lineRule="exact"/>
              <w:rPr>
                <w:rFonts w:ascii="宋体"/>
                <w:b/>
                <w:color w:val="000000"/>
                <w:sz w:val="20"/>
                <w:szCs w:val="20"/>
              </w:rPr>
            </w:pPr>
            <w:r>
              <w:rPr>
                <w:rFonts w:ascii="宋体"/>
                <w:b/>
                <w:color w:val="000000"/>
                <w:sz w:val="20"/>
                <w:szCs w:val="20"/>
              </w:rPr>
              <w:t>O：16.02.01;16.02.04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管理手册、程序文件、内部审核、管理评审等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Theme="minorEastAsia" w:hAnsiTheme="minorEastAsia" w:eastAsiaTheme="minorEastAsia" w:cstheme="minorEastAsia"/>
          <w:szCs w:val="21"/>
          <w:lang w:val="en-US" w:eastAsia="zh-CN"/>
        </w:rPr>
        <w:t>行政部</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生产技术部、营销部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采购部、财务部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rFonts w:hint="eastAsia" w:ascii="宋体" w:hAnsi="宋体"/>
                <w:szCs w:val="21"/>
                <w:lang w:eastAsia="zh-CN"/>
              </w:rPr>
              <w:t>新型砂浆、增强型水泥基保温板/隔声板的生产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Theme="minorEastAsia" w:hAnsiTheme="minorEastAsia" w:eastAsiaTheme="minorEastAsia" w:cstheme="minorEastAsia"/>
                <w:szCs w:val="21"/>
                <w:lang w:val="en-US" w:eastAsia="zh-CN"/>
              </w:rPr>
              <w:t>行政部</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生产技术部、营销部</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采购部、财务部</w:t>
            </w:r>
            <w:r>
              <w:rPr>
                <w:rFonts w:hint="eastAsia" w:asciiTheme="minorEastAsia" w:hAnsiTheme="minorEastAsia" w:eastAsiaTheme="minorEastAsia" w:cstheme="minorEastAsia"/>
                <w:szCs w:val="21"/>
              </w:rPr>
              <w:t>。</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管理体系推进部门：</w:t>
            </w:r>
            <w:r>
              <w:rPr>
                <w:rFonts w:hint="eastAsia" w:ascii="宋体" w:hAnsi="宋体"/>
                <w:szCs w:val="21"/>
                <w:lang w:val="en-US" w:eastAsia="zh-CN"/>
              </w:rPr>
              <w:t>行政</w:t>
            </w:r>
            <w:r>
              <w:rPr>
                <w:rFonts w:hint="eastAsia" w:ascii="宋体" w:hAnsi="宋体"/>
                <w:szCs w:val="21"/>
              </w:rPr>
              <w:t>部</w:t>
            </w:r>
          </w:p>
          <w:p>
            <w:pPr>
              <w:tabs>
                <w:tab w:val="left" w:pos="360"/>
              </w:tabs>
              <w:spacing w:beforeLines="50"/>
              <w:ind w:left="357" w:hanging="357"/>
              <w:rPr>
                <w:rFonts w:ascii="宋体" w:hAnsi="宋体"/>
                <w:b/>
                <w:color w:val="000000"/>
                <w:sz w:val="20"/>
                <w:szCs w:val="20"/>
              </w:rPr>
            </w:pPr>
            <w:r>
              <w:rPr>
                <w:rFonts w:hint="eastAsia" w:ascii="宋体" w:hAnsi="宋体"/>
                <w:b/>
                <w:color w:val="000000"/>
                <w:sz w:val="20"/>
                <w:szCs w:val="20"/>
              </w:rPr>
              <w:t>质量管理部门：</w:t>
            </w:r>
            <w:r>
              <w:rPr>
                <w:rFonts w:hint="eastAsia" w:ascii="宋体" w:hAnsi="宋体"/>
                <w:szCs w:val="21"/>
              </w:rPr>
              <w:t>生产技术部</w:t>
            </w:r>
          </w:p>
          <w:p>
            <w:pPr>
              <w:tabs>
                <w:tab w:val="left" w:pos="360"/>
              </w:tabs>
              <w:spacing w:beforeLines="50"/>
              <w:ind w:left="357" w:hanging="357"/>
              <w:rPr>
                <w:rFonts w:hint="eastAsia" w:ascii="宋体" w:hAnsi="宋体" w:cs="Times New Roman"/>
                <w:szCs w:val="21"/>
              </w:rPr>
            </w:pPr>
            <w:r>
              <w:rPr>
                <w:rFonts w:hint="eastAsia" w:ascii="宋体" w:hAnsi="宋体" w:cs="Times New Roman"/>
                <w:b/>
                <w:color w:val="000000"/>
                <w:sz w:val="20"/>
                <w:szCs w:val="20"/>
              </w:rPr>
              <w:t>环境管理主管部门：</w:t>
            </w:r>
            <w:r>
              <w:rPr>
                <w:rFonts w:hint="eastAsia" w:ascii="宋体" w:hAnsi="宋体" w:cs="Times New Roman"/>
                <w:szCs w:val="21"/>
                <w:lang w:val="en-US" w:eastAsia="zh-CN"/>
              </w:rPr>
              <w:t>行政</w:t>
            </w:r>
            <w:r>
              <w:rPr>
                <w:rFonts w:hint="eastAsia" w:ascii="宋体" w:hAnsi="宋体" w:cs="Times New Roman"/>
                <w:szCs w:val="21"/>
              </w:rPr>
              <w:t>部</w:t>
            </w:r>
          </w:p>
          <w:p>
            <w:pPr>
              <w:tabs>
                <w:tab w:val="left" w:pos="360"/>
              </w:tabs>
              <w:spacing w:beforeLines="50"/>
              <w:ind w:left="357" w:hanging="357"/>
              <w:rPr>
                <w:rFonts w:ascii="宋体"/>
                <w:b/>
                <w:color w:val="000000"/>
                <w:sz w:val="20"/>
                <w:szCs w:val="20"/>
              </w:rPr>
            </w:pPr>
            <w:r>
              <w:rPr>
                <w:rFonts w:hint="eastAsia" w:ascii="宋体" w:hAnsi="宋体" w:cs="Times New Roman"/>
                <w:b/>
                <w:color w:val="000000"/>
                <w:sz w:val="20"/>
                <w:szCs w:val="20"/>
              </w:rPr>
              <w:t>职业健康安全主管部门：</w:t>
            </w:r>
            <w:r>
              <w:rPr>
                <w:rFonts w:hint="eastAsia" w:ascii="宋体" w:hAnsi="宋体" w:cs="Times New Roman"/>
                <w:szCs w:val="21"/>
                <w:lang w:val="en-US" w:eastAsia="zh-CN"/>
              </w:rPr>
              <w:t>行政</w:t>
            </w:r>
            <w:r>
              <w:rPr>
                <w:rFonts w:hint="eastAsia" w:ascii="宋体" w:hAnsi="宋体" w:cs="Times New Roman"/>
                <w:szCs w:val="21"/>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3" w:name="生产地址"/>
            <w:r>
              <w:t>重庆市永川区大安工业园区</w:t>
            </w:r>
            <w:bookmarkEnd w:id="23"/>
          </w:p>
          <w:p>
            <w:pPr>
              <w:tabs>
                <w:tab w:val="left" w:pos="360"/>
              </w:tabs>
              <w:ind w:left="357" w:hanging="357"/>
              <w:rPr>
                <w:rFonts w:ascii="宋体"/>
                <w:color w:val="auto"/>
                <w:sz w:val="20"/>
                <w:szCs w:val="20"/>
                <w:highlight w:val="none"/>
              </w:rPr>
            </w:pPr>
            <w:r>
              <w:rPr>
                <w:rFonts w:hint="eastAsia" w:ascii="宋体" w:hAnsi="宋体"/>
                <w:color w:val="auto"/>
                <w:sz w:val="20"/>
                <w:szCs w:val="20"/>
                <w:highlight w:val="none"/>
              </w:rPr>
              <w:t>其使用的建筑设施是：</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自建办公用房</w:t>
            </w:r>
            <w:r>
              <w:rPr>
                <w:rFonts w:hint="eastAsia" w:ascii="宋体" w:hAnsi="宋体"/>
                <w:color w:val="auto"/>
                <w:spacing w:val="-10"/>
                <w:sz w:val="20"/>
                <w:szCs w:val="20"/>
                <w:highlight w:val="none"/>
              </w:rPr>
              <w:t>□</w:t>
            </w:r>
            <w:r>
              <w:rPr>
                <w:rFonts w:hint="eastAsia" w:ascii="宋体" w:hAnsi="宋体"/>
                <w:color w:val="auto"/>
                <w:sz w:val="20"/>
                <w:szCs w:val="20"/>
                <w:highlight w:val="none"/>
              </w:rPr>
              <w:t>自建厂房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租用办公用房</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w:t>
            </w:r>
            <w:r>
              <w:rPr>
                <w:rFonts w:hint="eastAsia" w:ascii="宋体" w:hAnsi="宋体"/>
                <w:color w:val="000000"/>
                <w:sz w:val="20"/>
                <w:szCs w:val="20"/>
                <w:highlight w:val="none"/>
              </w:rPr>
              <w:t>规格型号种有</w:t>
            </w:r>
            <w:r>
              <w:rPr>
                <w:rFonts w:hint="eastAsia" w:ascii="宋体" w:hAnsi="宋体"/>
                <w:color w:val="000000"/>
                <w:sz w:val="20"/>
                <w:szCs w:val="20"/>
                <w:highlight w:val="none"/>
                <w:lang w:val="en-US" w:eastAsia="zh-CN"/>
              </w:rPr>
              <w:t>1</w:t>
            </w:r>
            <w:r>
              <w:rPr>
                <w:rFonts w:hint="eastAsia" w:ascii="宋体" w:hAnsi="宋体"/>
                <w:color w:val="000000"/>
                <w:sz w:val="20"/>
                <w:szCs w:val="20"/>
                <w:highlight w:val="none"/>
              </w:rPr>
              <w:t>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default" w:ascii="Times New Roman" w:hAnsi="Times New Roman" w:eastAsia="宋体" w:cs="Times New Roman"/>
                <w:b w:val="0"/>
                <w:bCs w:val="0"/>
                <w:kern w:val="2"/>
                <w:sz w:val="21"/>
                <w:szCs w:val="21"/>
                <w:highlight w:val="none"/>
                <w:lang w:val="en-US" w:eastAsia="zh-CN" w:bidi="ar-SA"/>
              </w:rPr>
              <w:t>干混砂浆应用技术规程</w:t>
            </w:r>
            <w:r>
              <w:rPr>
                <w:rFonts w:hint="eastAsia" w:ascii="Times New Roman" w:hAnsi="Times New Roman" w:eastAsia="宋体" w:cs="Times New Roman"/>
                <w:b w:val="0"/>
                <w:bCs w:val="0"/>
                <w:kern w:val="2"/>
                <w:sz w:val="21"/>
                <w:szCs w:val="21"/>
                <w:highlight w:val="none"/>
                <w:lang w:val="en-US" w:eastAsia="zh-CN" w:bidi="ar-SA"/>
              </w:rPr>
              <w:t>DB37/T 5066-2016；</w:t>
            </w:r>
            <w:r>
              <w:rPr>
                <w:rFonts w:hint="default" w:ascii="Times New Roman" w:hAnsi="Times New Roman" w:eastAsia="宋体" w:cs="Times New Roman"/>
                <w:b w:val="0"/>
                <w:bCs w:val="0"/>
                <w:kern w:val="2"/>
                <w:sz w:val="21"/>
                <w:szCs w:val="21"/>
                <w:highlight w:val="none"/>
                <w:lang w:val="en-US" w:eastAsia="zh-CN" w:bidi="ar-SA"/>
              </w:rPr>
              <w:t>干混砂浆生产线设计规范</w:t>
            </w:r>
            <w:r>
              <w:rPr>
                <w:rFonts w:hint="eastAsia" w:ascii="Times New Roman" w:hAnsi="Times New Roman" w:eastAsia="宋体" w:cs="Times New Roman"/>
                <w:b w:val="0"/>
                <w:bCs w:val="0"/>
                <w:kern w:val="2"/>
                <w:sz w:val="21"/>
                <w:szCs w:val="21"/>
                <w:highlight w:val="none"/>
                <w:lang w:val="en-US" w:eastAsia="zh-CN" w:bidi="ar-SA"/>
              </w:rPr>
              <w:t>GB 51176-2016；干混砂浆生产工艺与应用技术规范JC/T 2089-2011；预拌砂浆GB/T25181-2010；建筑砂浆基本性能试验方法标准JGJ/T70-2009</w:t>
            </w:r>
            <w:r>
              <w:rPr>
                <w:rFonts w:hint="eastAsia" w:cs="Times New Roman"/>
                <w:b w:val="0"/>
                <w:bCs w:val="0"/>
                <w:kern w:val="2"/>
                <w:sz w:val="21"/>
                <w:szCs w:val="21"/>
                <w:highlight w:val="none"/>
                <w:lang w:val="en-US" w:eastAsia="zh-CN" w:bidi="ar-SA"/>
              </w:rPr>
              <w:t>；</w:t>
            </w:r>
            <w:r>
              <w:rPr>
                <w:rFonts w:hint="eastAsia" w:ascii="Times New Roman" w:hAnsi="Times New Roman" w:eastAsia="宋体" w:cs="Times New Roman"/>
                <w:b w:val="0"/>
                <w:bCs w:val="0"/>
                <w:kern w:val="2"/>
                <w:sz w:val="21"/>
                <w:szCs w:val="21"/>
                <w:highlight w:val="none"/>
                <w:lang w:val="en-US" w:eastAsia="zh-CN" w:bidi="ar-SA"/>
              </w:rPr>
              <w:t>增强型改性发泡水泥保温板建筑保温系统应用技术标准DBJ50/T185-2019；增强型水泥基泡沫保温隔声板建筑地面工程应用技术标准DBJ50/T 330-2019 ■合同：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auto"/>
                <w:spacing w:val="-10"/>
                <w:sz w:val="20"/>
                <w:szCs w:val="20"/>
                <w:highlight w:val="none"/>
              </w:rPr>
            </w:pPr>
            <w:r>
              <w:rPr>
                <w:rFonts w:hint="eastAsia" w:ascii="宋体" w:hAnsi="宋体"/>
                <w:color w:val="auto"/>
                <w:spacing w:val="-10"/>
                <w:sz w:val="20"/>
                <w:szCs w:val="20"/>
                <w:highlight w:val="none"/>
              </w:rPr>
              <w:t>现场是否有产品检验报告■</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auto"/>
                <w:spacing w:val="-10"/>
                <w:sz w:val="20"/>
                <w:szCs w:val="20"/>
                <w:highlight w:val="none"/>
              </w:rPr>
            </w:pPr>
            <w:r>
              <w:rPr>
                <w:rFonts w:hint="eastAsia" w:ascii="宋体"/>
                <w:color w:val="auto"/>
                <w:sz w:val="20"/>
                <w:szCs w:val="20"/>
                <w:highlight w:val="none"/>
              </w:rPr>
              <w:t>是否需要型式试验</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否，是否有</w:t>
            </w:r>
            <w:r>
              <w:rPr>
                <w:rFonts w:hint="eastAsia" w:ascii="宋体"/>
                <w:color w:val="auto"/>
                <w:sz w:val="20"/>
                <w:szCs w:val="20"/>
                <w:highlight w:val="none"/>
              </w:rPr>
              <w:t>型式试验</w:t>
            </w:r>
            <w:r>
              <w:rPr>
                <w:rFonts w:hint="eastAsia" w:ascii="宋体" w:hAnsi="宋体"/>
                <w:color w:val="auto"/>
                <w:sz w:val="20"/>
                <w:szCs w:val="20"/>
                <w:highlight w:val="none"/>
              </w:rPr>
              <w:t>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是否接受了行政主管部门的抽查</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否，抽查结果</w:t>
            </w:r>
            <w:r>
              <w:rPr>
                <w:rFonts w:hint="eastAsia" w:ascii="宋体" w:hAnsi="宋体"/>
                <w:color w:val="auto"/>
                <w:spacing w:val="-10"/>
                <w:sz w:val="20"/>
                <w:szCs w:val="20"/>
                <w:highlight w:val="none"/>
                <w:lang w:eastAsia="zh-CN"/>
              </w:rPr>
              <w:t>□</w:t>
            </w:r>
            <w:r>
              <w:rPr>
                <w:rFonts w:hint="eastAsia" w:ascii="宋体" w:hAnsi="宋体"/>
                <w:color w:val="auto"/>
                <w:sz w:val="20"/>
                <w:szCs w:val="20"/>
                <w:highlight w:val="none"/>
              </w:rPr>
              <w:t>合格</w:t>
            </w:r>
            <w:r>
              <w:rPr>
                <w:rFonts w:hint="eastAsia" w:ascii="宋体" w:hAnsi="宋体"/>
                <w:color w:val="auto"/>
                <w:spacing w:val="-10"/>
                <w:sz w:val="20"/>
                <w:szCs w:val="20"/>
                <w:highlight w:val="none"/>
              </w:rPr>
              <w:t>□</w:t>
            </w:r>
            <w:r>
              <w:rPr>
                <w:rFonts w:hint="eastAsia" w:ascii="宋体" w:hAnsi="宋体"/>
                <w:color w:val="auto"/>
                <w:sz w:val="20"/>
                <w:szCs w:val="20"/>
                <w:highlight w:val="none"/>
              </w:rPr>
              <w:t>不合格</w:t>
            </w:r>
          </w:p>
          <w:p>
            <w:pPr>
              <w:rPr>
                <w:rFonts w:ascii="宋体"/>
                <w:color w:val="000000"/>
                <w:sz w:val="20"/>
                <w:szCs w:val="20"/>
                <w:highlight w:val="none"/>
              </w:rPr>
            </w:pPr>
            <w:r>
              <w:rPr>
                <w:rFonts w:hint="eastAsia" w:ascii="宋体" w:hAnsi="宋体"/>
                <w:color w:val="000000"/>
                <w:sz w:val="20"/>
                <w:szCs w:val="20"/>
                <w:highlight w:val="none"/>
              </w:rPr>
              <w:t>是否列入当地政府黑名单</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p>
            <w:pPr>
              <w:rPr>
                <w:rFonts w:ascii="宋体"/>
                <w:color w:val="000000"/>
                <w:spacing w:val="-10"/>
                <w:sz w:val="20"/>
                <w:szCs w:val="20"/>
                <w:highlight w:val="none"/>
              </w:rPr>
            </w:pPr>
            <w:r>
              <w:rPr>
                <w:rFonts w:hint="eastAsia" w:ascii="宋体" w:hAnsi="宋体"/>
                <w:color w:val="000000"/>
                <w:sz w:val="20"/>
                <w:szCs w:val="20"/>
                <w:highlight w:val="none"/>
              </w:rPr>
              <w:t>是否有重大顾客投诉</w:t>
            </w:r>
            <w:r>
              <w:rPr>
                <w:rFonts w:hint="eastAsia" w:ascii="宋体" w:hAnsi="宋体"/>
                <w:color w:val="000000"/>
                <w:spacing w:val="-10"/>
                <w:sz w:val="20"/>
                <w:szCs w:val="20"/>
                <w:highlight w:val="none"/>
              </w:rPr>
              <w:t>□</w:t>
            </w:r>
            <w:r>
              <w:rPr>
                <w:rFonts w:hint="eastAsia" w:ascii="宋体" w:hAnsi="宋体"/>
                <w:color w:val="000000"/>
                <w:sz w:val="20"/>
                <w:szCs w:val="20"/>
                <w:highlight w:val="none"/>
              </w:rPr>
              <w:t>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auto"/>
                <w:sz w:val="20"/>
                <w:szCs w:val="20"/>
              </w:rPr>
            </w:pPr>
            <w:r>
              <w:rPr>
                <w:rFonts w:hint="eastAsia" w:ascii="宋体"/>
                <w:color w:val="auto"/>
                <w:sz w:val="20"/>
                <w:szCs w:val="20"/>
              </w:rPr>
              <w:t>是否有环境影响评价报告或环境影响评价表</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highlight w:val="none"/>
              </w:rPr>
              <w:t>是否有环境影响评价报告或环境影响评价表批复</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是否有环境影响评价验收</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环境影响评价报告与企业申请认证范围是否一致</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是否有排污许可证</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auto"/>
                <w:sz w:val="20"/>
                <w:szCs w:val="20"/>
              </w:rPr>
            </w:pPr>
            <w:r>
              <w:rPr>
                <w:rFonts w:hint="eastAsia" w:ascii="宋体"/>
                <w:color w:val="auto"/>
                <w:sz w:val="20"/>
                <w:szCs w:val="20"/>
              </w:rPr>
              <w:t>是否提供近期环境监测报告</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污水</w:t>
            </w:r>
            <w:r>
              <w:rPr>
                <w:rFonts w:hint="eastAsia" w:ascii="宋体" w:hAnsi="宋体"/>
                <w:color w:val="000000" w:themeColor="text1"/>
                <w:szCs w:val="21"/>
                <w:highlight w:val="none"/>
                <w:lang w:eastAsia="zh-CN"/>
              </w:rPr>
              <w:t>综合排放</w:t>
            </w:r>
            <w:r>
              <w:rPr>
                <w:rFonts w:hint="eastAsia" w:ascii="宋体" w:hAnsi="宋体"/>
                <w:color w:val="000000" w:themeColor="text1"/>
                <w:szCs w:val="21"/>
                <w:highlight w:val="none"/>
              </w:rPr>
              <w:t>标准》（</w:t>
            </w:r>
            <w:r>
              <w:rPr>
                <w:rFonts w:ascii="宋体" w:hAnsi="宋体"/>
                <w:color w:val="000000" w:themeColor="text1"/>
                <w:szCs w:val="21"/>
                <w:highlight w:val="none"/>
              </w:rPr>
              <w:t>GB</w:t>
            </w:r>
            <w:r>
              <w:rPr>
                <w:rFonts w:hint="eastAsia" w:ascii="宋体" w:hAnsi="宋体"/>
                <w:color w:val="000000" w:themeColor="text1"/>
                <w:szCs w:val="21"/>
                <w:highlight w:val="none"/>
                <w:lang w:val="en-US" w:eastAsia="zh-CN"/>
              </w:rPr>
              <w:t>8978-1996</w:t>
            </w:r>
            <w:r>
              <w:rPr>
                <w:rFonts w:hint="eastAsia" w:ascii="宋体" w:hAnsi="宋体"/>
                <w:color w:val="000000" w:themeColor="text1"/>
                <w:szCs w:val="21"/>
                <w:highlight w:val="none"/>
              </w:rPr>
              <w:t>）</w:t>
            </w:r>
            <w:r>
              <w:rPr>
                <w:rFonts w:hint="eastAsia" w:ascii="宋体" w:hAnsi="宋体" w:cs="宋体"/>
                <w:color w:val="000000" w:themeColor="text1"/>
                <w:kern w:val="0"/>
                <w:szCs w:val="21"/>
                <w:highlight w:val="none"/>
              </w:rPr>
              <w:t>表</w:t>
            </w:r>
            <w:r>
              <w:rPr>
                <w:rFonts w:hint="eastAsia" w:ascii="宋体" w:hAnsi="宋体" w:cs="宋体"/>
                <w:color w:val="000000" w:themeColor="text1"/>
                <w:kern w:val="0"/>
                <w:szCs w:val="21"/>
                <w:highlight w:val="none"/>
                <w:lang w:val="en-US" w:eastAsia="zh-CN"/>
              </w:rPr>
              <w:t>4三级标准</w:t>
            </w:r>
            <w:r>
              <w:rPr>
                <w:rFonts w:hint="eastAsia" w:ascii="宋体" w:hAnsi="宋体" w:cs="宋体"/>
                <w:color w:val="000000" w:themeColor="text1"/>
                <w:kern w:val="0"/>
                <w:szCs w:val="21"/>
                <w:highlight w:val="none"/>
                <w:lang w:eastAsia="zh-CN"/>
              </w:rPr>
              <w:t>；《</w:t>
            </w:r>
            <w:r>
              <w:rPr>
                <w:rFonts w:hint="eastAsia" w:ascii="宋体" w:hAnsi="宋体"/>
                <w:color w:val="000000" w:themeColor="text1"/>
                <w:szCs w:val="21"/>
              </w:rPr>
              <w:t>工业企业厂界环境噪声排放标准</w:t>
            </w:r>
            <w:r>
              <w:rPr>
                <w:rFonts w:hint="eastAsia" w:ascii="宋体" w:hAnsi="宋体"/>
                <w:color w:val="000000" w:themeColor="text1"/>
                <w:szCs w:val="21"/>
                <w:lang w:eastAsia="zh-CN"/>
              </w:rPr>
              <w:t>》</w:t>
            </w:r>
            <w:r>
              <w:rPr>
                <w:rFonts w:hint="eastAsia" w:ascii="宋体" w:hAnsi="宋体"/>
                <w:color w:val="000000" w:themeColor="text1"/>
                <w:szCs w:val="21"/>
              </w:rPr>
              <w:t>（GB12348-2008）</w:t>
            </w:r>
            <w:r>
              <w:rPr>
                <w:rFonts w:hint="eastAsia" w:ascii="宋体" w:hAnsi="宋体"/>
                <w:color w:val="000000" w:themeColor="text1"/>
                <w:szCs w:val="21"/>
                <w:lang w:val="en-US" w:eastAsia="zh-CN"/>
              </w:rPr>
              <w:t>中3</w:t>
            </w:r>
            <w:r>
              <w:rPr>
                <w:rFonts w:hint="eastAsia" w:ascii="宋体" w:hAnsi="宋体"/>
                <w:color w:val="000000" w:themeColor="text1"/>
                <w:szCs w:val="21"/>
              </w:rPr>
              <w:t>类</w:t>
            </w:r>
            <w:r>
              <w:rPr>
                <w:rFonts w:hint="eastAsia" w:ascii="宋体" w:hAnsi="宋体"/>
                <w:color w:val="000000" w:themeColor="text1"/>
                <w:szCs w:val="21"/>
                <w:lang w:val="en-US" w:eastAsia="zh-CN"/>
              </w:rPr>
              <w:t>标准</w:t>
            </w:r>
            <w:r>
              <w:rPr>
                <w:rFonts w:hint="eastAsia" w:ascii="宋体" w:hAnsi="宋体"/>
                <w:color w:val="000000" w:themeColor="text1"/>
                <w:szCs w:val="21"/>
              </w:rPr>
              <w:t>、</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水泥工业</w:t>
            </w:r>
            <w:r>
              <w:rPr>
                <w:rFonts w:hint="eastAsia" w:ascii="宋体" w:hAnsi="宋体"/>
                <w:color w:val="000000" w:themeColor="text1"/>
                <w:szCs w:val="21"/>
              </w:rPr>
              <w:t>大气污染物综合排放标准</w:t>
            </w:r>
            <w:r>
              <w:rPr>
                <w:rFonts w:hint="eastAsia" w:ascii="宋体" w:hAnsi="宋体"/>
                <w:color w:val="000000" w:themeColor="text1"/>
                <w:szCs w:val="21"/>
                <w:lang w:eastAsia="zh-CN"/>
              </w:rPr>
              <w:t>》</w:t>
            </w:r>
            <w:r>
              <w:rPr>
                <w:rFonts w:hint="eastAsia" w:ascii="宋体" w:hAnsi="宋体"/>
                <w:color w:val="000000" w:themeColor="text1"/>
                <w:szCs w:val="21"/>
              </w:rPr>
              <w:t>（</w:t>
            </w:r>
            <w:r>
              <w:rPr>
                <w:rFonts w:hint="eastAsia" w:ascii="宋体" w:hAnsi="宋体"/>
                <w:color w:val="000000" w:themeColor="text1"/>
                <w:szCs w:val="21"/>
                <w:lang w:val="en-US" w:eastAsia="zh-CN"/>
              </w:rPr>
              <w:t>D</w:t>
            </w:r>
            <w:r>
              <w:rPr>
                <w:rFonts w:hint="eastAsia" w:ascii="宋体" w:hAnsi="宋体"/>
                <w:color w:val="000000" w:themeColor="text1"/>
                <w:szCs w:val="21"/>
              </w:rPr>
              <w:t>B</w:t>
            </w:r>
            <w:r>
              <w:rPr>
                <w:rFonts w:hint="eastAsia" w:ascii="宋体" w:hAnsi="宋体"/>
                <w:color w:val="000000" w:themeColor="text1"/>
                <w:szCs w:val="21"/>
                <w:lang w:val="en-US" w:eastAsia="zh-CN"/>
              </w:rPr>
              <w:t xml:space="preserve"> 50/418</w:t>
            </w:r>
            <w:r>
              <w:rPr>
                <w:rFonts w:hint="eastAsia" w:ascii="宋体" w:hAnsi="宋体"/>
                <w:color w:val="000000" w:themeColor="text1"/>
                <w:szCs w:val="21"/>
              </w:rPr>
              <w:t>-</w:t>
            </w:r>
            <w:r>
              <w:rPr>
                <w:rFonts w:hint="eastAsia" w:ascii="宋体" w:hAnsi="宋体"/>
                <w:color w:val="000000" w:themeColor="text1"/>
                <w:szCs w:val="21"/>
                <w:lang w:val="en-US" w:eastAsia="zh-CN"/>
              </w:rPr>
              <w:t>2016</w:t>
            </w:r>
            <w:r>
              <w:rPr>
                <w:rFonts w:hint="eastAsia" w:ascii="宋体" w:hAnsi="宋体"/>
                <w:color w:val="000000" w:themeColor="text1"/>
                <w:szCs w:val="21"/>
              </w:rPr>
              <w:t>）</w:t>
            </w:r>
            <w:r>
              <w:rPr>
                <w:rFonts w:hint="eastAsia" w:ascii="宋体" w:hAnsi="宋体"/>
                <w:color w:val="000000" w:themeColor="text1"/>
                <w:szCs w:val="21"/>
                <w:lang w:val="en-US" w:eastAsia="zh-CN"/>
              </w:rPr>
              <w:t>表1中标准限值</w:t>
            </w:r>
            <w:r>
              <w:rPr>
                <w:rFonts w:hint="eastAsia" w:ascii="宋体" w:hAnsi="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是否有安全预评价报告，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none"/>
              </w:rPr>
            </w:pPr>
            <w:r>
              <w:rPr>
                <w:rFonts w:hint="eastAsia" w:ascii="宋体"/>
                <w:color w:val="auto"/>
                <w:sz w:val="20"/>
                <w:szCs w:val="20"/>
                <w:highlight w:val="none"/>
              </w:rPr>
              <w:t>是否有安全现状评价报告，</w:t>
            </w:r>
            <w:r>
              <w:rPr>
                <w:rFonts w:hint="eastAsia" w:ascii="宋体"/>
                <w:color w:val="auto"/>
                <w:sz w:val="20"/>
                <w:szCs w:val="20"/>
                <w:highlight w:val="none"/>
                <w:lang w:eastAsia="zh-CN"/>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lang w:eastAsia="zh-CN"/>
              </w:rPr>
              <w:t>□</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highlight w:val="green"/>
              </w:rPr>
            </w:pPr>
            <w:r>
              <w:rPr>
                <w:rFonts w:hint="eastAsia" w:ascii="宋体"/>
                <w:color w:val="auto"/>
                <w:sz w:val="20"/>
                <w:szCs w:val="20"/>
                <w:highlight w:val="none"/>
              </w:rPr>
              <w:t>是否有消防验收报告</w:t>
            </w:r>
            <w:r>
              <w:rPr>
                <w:rFonts w:hint="eastAsia" w:ascii="宋体" w:hAnsi="宋体"/>
                <w:color w:val="auto"/>
                <w:spacing w:val="-10"/>
                <w:sz w:val="20"/>
                <w:szCs w:val="20"/>
                <w:highlight w:val="none"/>
              </w:rPr>
              <w:t>□</w:t>
            </w:r>
            <w:r>
              <w:rPr>
                <w:rFonts w:hint="eastAsia" w:ascii="宋体" w:hAnsi="宋体"/>
                <w:color w:val="auto"/>
                <w:sz w:val="20"/>
                <w:szCs w:val="20"/>
                <w:highlight w:val="none"/>
              </w:rPr>
              <w:t>是</w:t>
            </w:r>
            <w:r>
              <w:rPr>
                <w:rFonts w:hint="eastAsia" w:ascii="宋体" w:hAnsi="宋体"/>
                <w:color w:val="auto"/>
                <w:spacing w:val="-10"/>
                <w:sz w:val="20"/>
                <w:szCs w:val="20"/>
                <w:highlight w:val="none"/>
              </w:rPr>
              <w:t>■</w:t>
            </w:r>
            <w:r>
              <w:rPr>
                <w:rFonts w:hint="eastAsia" w:ascii="宋体" w:hAnsi="宋体"/>
                <w:color w:val="auto"/>
                <w:sz w:val="20"/>
                <w:szCs w:val="20"/>
                <w:highlight w:val="none"/>
              </w:rPr>
              <w:t>否</w:t>
            </w:r>
            <w:r>
              <w:rPr>
                <w:rFonts w:hint="eastAsia" w:ascii="宋体" w:hAnsi="宋体"/>
                <w:color w:val="auto"/>
                <w:spacing w:val="-10"/>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是否申报职业危害场所</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lang w:eastAsia="zh-CN"/>
              </w:rPr>
              <w:t>□</w:t>
            </w:r>
            <w:r>
              <w:rPr>
                <w:rFonts w:hint="eastAsia" w:ascii="宋体" w:hAnsi="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auto"/>
                <w:sz w:val="20"/>
                <w:szCs w:val="20"/>
              </w:rPr>
            </w:pPr>
            <w:r>
              <w:rPr>
                <w:rFonts w:hint="eastAsia" w:ascii="宋体"/>
                <w:color w:val="auto"/>
                <w:sz w:val="20"/>
                <w:szCs w:val="20"/>
              </w:rPr>
              <w:t>是否接受了行政主管部门的检查</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b/>
          <w:color w:val="000000"/>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Cs w:val="22"/>
                <w:lang w:val="en-US" w:eastAsia="zh-CN"/>
              </w:rPr>
            </w:pPr>
            <w:r>
              <w:rPr>
                <w:rFonts w:hint="eastAsia"/>
                <w:szCs w:val="22"/>
                <w:lang w:val="en-US" w:eastAsia="zh-CN"/>
              </w:rPr>
              <w:t>砂浆产品工艺流程：原材料准备----计量配料---混合搅拌---检验---包装入。</w:t>
            </w:r>
          </w:p>
          <w:p>
            <w:pPr>
              <w:tabs>
                <w:tab w:val="left" w:pos="1080"/>
              </w:tabs>
              <w:spacing w:line="400" w:lineRule="exact"/>
              <w:rPr>
                <w:rFonts w:hint="eastAsia" w:ascii="宋体" w:hAnsi="宋体"/>
                <w:sz w:val="21"/>
                <w:szCs w:val="21"/>
                <w:highlight w:val="none"/>
                <w:lang w:val="en-US" w:eastAsia="zh-CN"/>
              </w:rPr>
            </w:pPr>
            <w:r>
              <w:rPr>
                <w:rFonts w:hint="eastAsia" w:ascii="宋体" w:hAnsi="宋体"/>
                <w:sz w:val="21"/>
                <w:szCs w:val="21"/>
                <w:highlight w:val="none"/>
                <w:lang w:val="en-US" w:eastAsia="zh-CN"/>
              </w:rPr>
              <w:t>其中配料、混合搅拌工序为关键过程。</w:t>
            </w:r>
          </w:p>
          <w:p>
            <w:pPr>
              <w:pStyle w:val="2"/>
              <w:rPr>
                <w:rFonts w:hint="eastAsia"/>
                <w:lang w:val="en-US" w:eastAsia="zh-CN"/>
              </w:rPr>
            </w:pPr>
          </w:p>
          <w:p>
            <w:pPr>
              <w:rPr>
                <w:rFonts w:hint="eastAsia"/>
                <w:szCs w:val="22"/>
                <w:lang w:val="zh-CN"/>
              </w:rPr>
            </w:pPr>
            <w:r>
              <w:rPr>
                <w:rFonts w:hint="eastAsia"/>
                <w:szCs w:val="22"/>
                <w:lang w:eastAsia="zh-CN"/>
              </w:rPr>
              <w:t>增强型水泥基保温板/隔声板工艺流程</w:t>
            </w:r>
            <w:r>
              <w:rPr>
                <w:rFonts w:hint="eastAsia"/>
                <w:szCs w:val="22"/>
                <w:lang w:val="zh-CN"/>
              </w:rPr>
              <w:t>：</w:t>
            </w:r>
          </w:p>
          <w:p>
            <w:pPr>
              <w:rPr>
                <w:rFonts w:hint="eastAsia"/>
                <w:lang w:val="en-US" w:eastAsia="zh-CN"/>
              </w:rPr>
            </w:pPr>
            <w:r>
              <w:rPr>
                <w:rFonts w:hint="eastAsia"/>
                <w:lang w:val="en-US" w:eastAsia="zh-CN"/>
              </w:rPr>
              <w:t>配料、投料、搅拌--浇铸成型--脱模、自然养护--切割——复合、切割——自然养护—复合弹性缓冲砂浆（隔声板）—包装--入库。</w:t>
            </w:r>
          </w:p>
          <w:p>
            <w:r>
              <w:rPr>
                <w:rFonts w:hint="eastAsia"/>
              </w:rPr>
              <w:t>关键工序</w:t>
            </w:r>
            <w:r>
              <w:rPr>
                <w:rFonts w:hint="eastAsia"/>
                <w:szCs w:val="22"/>
                <w:lang w:eastAsia="zh-CN"/>
              </w:rPr>
              <w:t>：混合搅拌、自然养护过程，也是特殊过程</w:t>
            </w:r>
          </w:p>
          <w:p>
            <w:pPr>
              <w:pStyle w:val="2"/>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color w:val="auto"/>
                <w:sz w:val="20"/>
                <w:szCs w:val="20"/>
                <w:highlight w:val="none"/>
                <w:lang w:val="en-US"/>
              </w:rPr>
            </w:pPr>
            <w:r>
              <w:rPr>
                <w:rFonts w:hint="eastAsia" w:ascii="宋体" w:hAnsi="宋体"/>
                <w:color w:val="auto"/>
                <w:sz w:val="20"/>
                <w:szCs w:val="20"/>
                <w:highlight w:val="none"/>
              </w:rPr>
              <w:t>关键过程有：</w:t>
            </w:r>
            <w:r>
              <w:rPr>
                <w:rFonts w:hint="eastAsia" w:ascii="宋体" w:hAnsi="宋体"/>
                <w:color w:val="auto"/>
                <w:sz w:val="21"/>
                <w:szCs w:val="21"/>
                <w:highlight w:val="none"/>
                <w:lang w:val="en-US" w:eastAsia="zh-CN"/>
              </w:rPr>
              <w:t>配料、混合搅拌和自然养护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auto"/>
                <w:sz w:val="20"/>
                <w:szCs w:val="20"/>
              </w:rPr>
            </w:pPr>
            <w:r>
              <w:rPr>
                <w:rFonts w:hint="eastAsia" w:ascii="宋体" w:hAnsi="宋体"/>
                <w:color w:val="auto"/>
                <w:sz w:val="20"/>
                <w:szCs w:val="20"/>
              </w:rPr>
              <w:t>针对关键过程建立的控制文件有：</w:t>
            </w:r>
            <w:r>
              <w:rPr>
                <w:rFonts w:hint="eastAsia" w:ascii="宋体" w:hAnsi="宋体" w:eastAsia="宋体" w:cs="Times New Roman"/>
                <w:color w:val="auto"/>
                <w:sz w:val="20"/>
                <w:szCs w:val="20"/>
              </w:rPr>
              <w:t>生产和服务提供的管理程序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auto"/>
                <w:spacing w:val="-10"/>
                <w:sz w:val="20"/>
                <w:szCs w:val="20"/>
                <w:highlight w:val="none"/>
              </w:rPr>
            </w:pPr>
            <w:r>
              <w:rPr>
                <w:rFonts w:hint="eastAsia" w:ascii="宋体" w:hAnsi="宋体"/>
                <w:color w:val="auto"/>
                <w:sz w:val="20"/>
                <w:szCs w:val="20"/>
                <w:highlight w:val="none"/>
              </w:rPr>
              <w:t>需要确认过程：</w:t>
            </w:r>
            <w:r>
              <w:rPr>
                <w:rFonts w:hint="eastAsia" w:ascii="宋体" w:hAnsi="宋体"/>
                <w:color w:val="auto"/>
                <w:sz w:val="21"/>
                <w:szCs w:val="21"/>
                <w:highlight w:val="none"/>
                <w:lang w:val="en-US" w:eastAsia="zh-CN"/>
              </w:rPr>
              <w:t>混合搅拌和自然养护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宋体"/>
                <w:color w:val="auto"/>
                <w:sz w:val="20"/>
                <w:szCs w:val="20"/>
                <w:lang w:eastAsia="zh-CN"/>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auto"/>
                <w:spacing w:val="-10"/>
                <w:sz w:val="20"/>
                <w:szCs w:val="20"/>
                <w:lang w:val="en-US" w:eastAsia="zh-CN"/>
              </w:rPr>
            </w:pPr>
            <w:r>
              <w:rPr>
                <w:rFonts w:hint="eastAsia" w:ascii="宋体" w:hAnsi="宋体"/>
                <w:color w:val="auto"/>
                <w:sz w:val="20"/>
                <w:szCs w:val="20"/>
              </w:rPr>
              <w:t>外包过程有：</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FF0000"/>
                <w:spacing w:val="-10"/>
                <w:sz w:val="20"/>
                <w:szCs w:val="20"/>
              </w:rPr>
            </w:pPr>
            <w:r>
              <w:rPr>
                <w:rFonts w:hint="eastAsia" w:ascii="宋体" w:hAnsi="宋体"/>
                <w:color w:val="000000" w:themeColor="text1"/>
                <w:spacing w:val="-10"/>
                <w:sz w:val="20"/>
                <w:szCs w:val="20"/>
              </w:rPr>
              <w:t>主要设备：</w:t>
            </w:r>
            <w:r>
              <w:rPr>
                <w:rFonts w:hint="eastAsia" w:ascii="宋体" w:hAnsi="宋体"/>
                <w:szCs w:val="21"/>
                <w:highlight w:val="none"/>
                <w:lang w:eastAsia="zh-CN"/>
              </w:rPr>
              <w:t>发泡搅拌机</w:t>
            </w:r>
            <w:r>
              <w:rPr>
                <w:rFonts w:hint="eastAsia" w:ascii="宋体" w:hAnsi="宋体"/>
                <w:szCs w:val="21"/>
                <w:highlight w:val="none"/>
                <w:lang w:val="en-US" w:eastAsia="zh-CN"/>
              </w:rPr>
              <w:t>、</w:t>
            </w:r>
            <w:r>
              <w:rPr>
                <w:rFonts w:hint="eastAsia" w:ascii="宋体" w:hAnsi="宋体"/>
                <w:szCs w:val="21"/>
                <w:highlight w:val="none"/>
                <w:lang w:eastAsia="zh-CN"/>
              </w:rPr>
              <w:t>全自动上下节干</w:t>
            </w:r>
            <w:r>
              <w:rPr>
                <w:rFonts w:hint="eastAsia" w:ascii="宋体" w:hAnsi="宋体"/>
                <w:szCs w:val="21"/>
                <w:highlight w:val="none"/>
                <w:lang w:val="en-US" w:eastAsia="zh-CN"/>
              </w:rPr>
              <w:t xml:space="preserve"> 粉</w:t>
            </w:r>
            <w:r>
              <w:rPr>
                <w:rFonts w:hint="eastAsia" w:ascii="宋体" w:hAnsi="宋体"/>
                <w:szCs w:val="21"/>
                <w:highlight w:val="none"/>
                <w:lang w:eastAsia="zh-CN"/>
              </w:rPr>
              <w:t>砂浆生产机</w:t>
            </w:r>
            <w:r>
              <w:rPr>
                <w:rFonts w:hint="eastAsia" w:ascii="宋体" w:hAnsi="宋体"/>
                <w:szCs w:val="21"/>
                <w:highlight w:val="none"/>
                <w:lang w:val="en-US" w:eastAsia="zh-CN"/>
              </w:rPr>
              <w:t>、阀口包装机、自动定量包装机</w:t>
            </w:r>
            <w:r>
              <w:rPr>
                <w:rFonts w:hint="eastAsia" w:ascii="宋体" w:hAnsi="宋体"/>
                <w:szCs w:val="21"/>
                <w:highlight w:val="none"/>
                <w:lang w:eastAsia="zh-CN"/>
              </w:rPr>
              <w:t>自动锯式切割机</w:t>
            </w:r>
            <w:r>
              <w:rPr>
                <w:rFonts w:hint="eastAsia" w:ascii="宋体" w:hAnsi="宋体"/>
                <w:szCs w:val="21"/>
                <w:highlight w:val="none"/>
                <w:lang w:val="en-US" w:eastAsia="zh-CN"/>
              </w:rPr>
              <w:t>、</w:t>
            </w:r>
            <w:r>
              <w:rPr>
                <w:rFonts w:hint="eastAsia" w:ascii="宋体" w:hAnsi="宋体"/>
                <w:szCs w:val="21"/>
                <w:highlight w:val="none"/>
                <w:lang w:eastAsia="zh-CN"/>
              </w:rPr>
              <w:t>包装机、复合设备</w:t>
            </w:r>
            <w:r>
              <w:rPr>
                <w:rFonts w:hint="eastAsia" w:ascii="宋体" w:hAnsi="宋体"/>
                <w:szCs w:val="21"/>
                <w:highlight w:val="none"/>
                <w:lang w:val="en-US" w:eastAsia="zh-CN"/>
              </w:rPr>
              <w:t>、电脑及办公设备（含传真机、打印机等）和空调等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设备是否满足要求</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spacing w:line="400" w:lineRule="exact"/>
              <w:rPr>
                <w:rFonts w:ascii="宋体"/>
                <w:color w:val="FF0000"/>
                <w:sz w:val="20"/>
                <w:szCs w:val="20"/>
                <w:highlight w:val="none"/>
              </w:rPr>
            </w:pPr>
            <w:r>
              <w:rPr>
                <w:rFonts w:hint="eastAsia" w:ascii="宋体" w:hAnsi="宋体"/>
                <w:color w:val="000000" w:themeColor="text1"/>
                <w:sz w:val="20"/>
                <w:szCs w:val="20"/>
                <w:highlight w:val="none"/>
              </w:rPr>
              <w:t>特种设备：</w:t>
            </w:r>
            <w:r>
              <w:rPr>
                <w:rFonts w:hint="eastAsia" w:ascii="宋体" w:hAnsi="宋体" w:cs="宋体"/>
                <w:color w:val="000000"/>
                <w:kern w:val="0"/>
                <w:szCs w:val="21"/>
                <w:highlight w:val="none"/>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FF0000"/>
                <w:sz w:val="20"/>
                <w:szCs w:val="20"/>
              </w:rPr>
            </w:pPr>
            <w:r>
              <w:rPr>
                <w:rFonts w:hint="eastAsia" w:ascii="宋体" w:hAnsi="宋体"/>
                <w:color w:val="000000" w:themeColor="text1"/>
                <w:sz w:val="20"/>
                <w:szCs w:val="20"/>
              </w:rPr>
              <w:t>特种设备是否按规定检定</w:t>
            </w:r>
            <w:r>
              <w:rPr>
                <w:rFonts w:hint="eastAsia" w:ascii="宋体" w:hAnsi="宋体"/>
                <w:color w:val="000000" w:themeColor="text1"/>
                <w:sz w:val="20"/>
                <w:szCs w:val="20"/>
                <w:lang w:eastAsia="zh-CN"/>
              </w:rPr>
              <w:t>■</w:t>
            </w:r>
            <w:r>
              <w:rPr>
                <w:rFonts w:hint="eastAsia" w:ascii="宋体" w:hAnsi="宋体"/>
                <w:color w:val="000000" w:themeColor="text1"/>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FF0000"/>
                <w:sz w:val="20"/>
                <w:szCs w:val="20"/>
                <w:lang w:eastAsia="zh-CN"/>
              </w:rPr>
            </w:pPr>
            <w:r>
              <w:rPr>
                <w:rFonts w:hint="eastAsia" w:ascii="宋体"/>
                <w:color w:val="000000" w:themeColor="text1"/>
                <w:sz w:val="20"/>
                <w:szCs w:val="20"/>
              </w:rPr>
              <w:t>监视和测量设备（请简述主要监视和测</w:t>
            </w:r>
            <w:r>
              <w:rPr>
                <w:rFonts w:hint="eastAsia" w:ascii="宋体"/>
                <w:color w:val="000000" w:themeColor="text1"/>
                <w:sz w:val="20"/>
                <w:szCs w:val="20"/>
                <w:highlight w:val="none"/>
              </w:rPr>
              <w:t>量设备）：</w:t>
            </w:r>
            <w:r>
              <w:rPr>
                <w:rFonts w:hint="eastAsia" w:ascii="宋体" w:hAnsi="宋体" w:eastAsia="宋体" w:cs="宋体"/>
                <w:sz w:val="21"/>
                <w:szCs w:val="21"/>
                <w:highlight w:val="none"/>
                <w:lang w:val="en-US" w:eastAsia="zh-CN"/>
              </w:rPr>
              <w:t>电子拉力试验机</w:t>
            </w: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lang w:val="en-US" w:eastAsia="zh-CN"/>
              </w:rPr>
              <w:t>电热鼓风恒温干燥箱</w:t>
            </w:r>
            <w:r>
              <w:rPr>
                <w:rFonts w:hint="eastAsia" w:ascii="宋体" w:hAnsi="宋体" w:eastAsia="宋体" w:cs="宋体"/>
                <w:sz w:val="21"/>
                <w:szCs w:val="21"/>
                <w:highlight w:val="none"/>
                <w:lang w:val="en-US" w:eastAsia="zh-CN"/>
              </w:rPr>
              <w:t>、水泥胶砂搅拌机、水泥细度负压筛析仪、水泥胶砂流动度测定仪、砂浆标准养护箱、电子天平、电子秤</w:t>
            </w:r>
            <w:r>
              <w:rPr>
                <w:rFonts w:hint="eastAsia" w:ascii="宋体" w:hAnsi="宋体" w:eastAsia="宋体" w:cs="宋体"/>
                <w:sz w:val="21"/>
                <w:szCs w:val="21"/>
                <w:highlight w:val="none"/>
              </w:rPr>
              <w:t>等</w:t>
            </w:r>
            <w:r>
              <w:rPr>
                <w:rFonts w:hint="eastAsia" w:ascii="宋体" w:hAnsi="宋体" w:cs="宋体"/>
                <w:szCs w:val="21"/>
                <w:highlight w:val="none"/>
                <w:lang w:val="en-US" w:eastAsia="zh-CN"/>
              </w:rPr>
              <w:t>、压力表、安全阀</w:t>
            </w:r>
            <w:r>
              <w:rPr>
                <w:rFonts w:hint="eastAsia" w:ascii="宋体" w:hAnsi="宋体" w:cs="宋体"/>
                <w:szCs w:val="21"/>
                <w:highlight w:val="none"/>
              </w:rPr>
              <w:t>等</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FF0000"/>
                <w:sz w:val="20"/>
                <w:szCs w:val="20"/>
              </w:rPr>
            </w:pPr>
            <w:r>
              <w:rPr>
                <w:rFonts w:hint="eastAsia" w:ascii="宋体"/>
                <w:color w:val="auto"/>
                <w:sz w:val="20"/>
                <w:szCs w:val="20"/>
              </w:rPr>
              <w:t>检测设备是否满足要求</w:t>
            </w:r>
            <w:r>
              <w:rPr>
                <w:rFonts w:hint="eastAsia" w:ascii="宋体"/>
                <w:color w:val="auto"/>
                <w:sz w:val="20"/>
                <w:szCs w:val="20"/>
                <w:lang w:eastAsia="zh-CN"/>
              </w:rPr>
              <w:t>■</w:t>
            </w:r>
            <w:r>
              <w:rPr>
                <w:rFonts w:hint="eastAsia" w:ascii="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重要环境因素有：</w:t>
            </w:r>
            <w:r>
              <w:rPr>
                <w:rFonts w:hint="eastAsia"/>
                <w:color w:val="000000"/>
                <w:highlight w:val="none"/>
                <w:lang w:val="en-US" w:eastAsia="zh-CN"/>
              </w:rPr>
              <w:t>1</w:t>
            </w:r>
            <w:r>
              <w:rPr>
                <w:rFonts w:hint="eastAsia"/>
                <w:color w:val="000000"/>
                <w:szCs w:val="22"/>
                <w:highlight w:val="none"/>
                <w:lang w:val="en-US" w:eastAsia="zh-CN"/>
              </w:rPr>
              <w:t>）固废的排放；2）</w:t>
            </w:r>
            <w:r>
              <w:rPr>
                <w:rFonts w:hint="eastAsia"/>
                <w:color w:val="000000"/>
                <w:szCs w:val="22"/>
                <w:highlight w:val="none"/>
                <w:rtl w:val="0"/>
                <w:lang w:val="zh-TW" w:eastAsia="zh-TW"/>
              </w:rPr>
              <w:t>火灾、爆炸（易燃品的存放、电气设备的运行）</w:t>
            </w:r>
            <w:r>
              <w:rPr>
                <w:rFonts w:hint="eastAsia"/>
                <w:color w:val="000000"/>
                <w:szCs w:val="22"/>
                <w:highlight w:val="none"/>
                <w:rtl w:val="0"/>
                <w:lang w:val="en-US" w:eastAsia="zh-CN"/>
              </w:rPr>
              <w:t>;3)</w:t>
            </w:r>
            <w:r>
              <w:rPr>
                <w:rFonts w:hint="eastAsia"/>
                <w:color w:val="000000"/>
                <w:szCs w:val="22"/>
                <w:highlight w:val="none"/>
                <w:lang w:val="en-US" w:eastAsia="zh-CN"/>
              </w:rPr>
              <w:t>废气排放；4）粉尘排放；5）噪声排放。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针对重要环境因素建立了运行控制程序：（1）环境因素识别与评价程序；（2）运行控制程序。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有：</w:t>
            </w:r>
            <w:r>
              <w:rPr>
                <w:rFonts w:hint="eastAsia" w:ascii="宋体" w:hAnsi="Times New Roman" w:eastAsia="宋体" w:cs="Times New Roman"/>
                <w:color w:val="000000"/>
                <w:sz w:val="20"/>
                <w:szCs w:val="20"/>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highlight w:val="none"/>
              </w:rPr>
              <w:t>：</w:t>
            </w:r>
            <w:r>
              <w:rPr>
                <w:rFonts w:hint="eastAsia" w:ascii="宋体"/>
                <w:color w:val="auto"/>
                <w:sz w:val="20"/>
                <w:szCs w:val="20"/>
                <w:highlight w:val="none"/>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tabs>
                <w:tab w:val="left" w:pos="1080"/>
              </w:tabs>
              <w:spacing w:line="400" w:lineRule="exact"/>
              <w:rPr>
                <w:rFonts w:ascii="宋体"/>
                <w:color w:val="000000"/>
                <w:sz w:val="20"/>
                <w:szCs w:val="20"/>
              </w:rPr>
            </w:pPr>
            <w:r>
              <w:rPr>
                <w:rFonts w:hint="eastAsia" w:ascii="宋体"/>
                <w:color w:val="000000"/>
                <w:sz w:val="20"/>
                <w:szCs w:val="20"/>
              </w:rPr>
              <w:t>不可接受风险有：</w:t>
            </w:r>
            <w:r>
              <w:rPr>
                <w:szCs w:val="21"/>
                <w:highlight w:val="none"/>
              </w:rPr>
              <w:t>1</w:t>
            </w:r>
            <w:r>
              <w:rPr>
                <w:rFonts w:hint="eastAsia"/>
                <w:szCs w:val="21"/>
                <w:highlight w:val="none"/>
              </w:rPr>
              <w:t>）</w:t>
            </w:r>
            <w:r>
              <w:rPr>
                <w:rFonts w:hint="eastAsia" w:ascii="宋体" w:hAnsi="宋体"/>
                <w:szCs w:val="21"/>
                <w:highlight w:val="none"/>
              </w:rPr>
              <w:t>火灾</w:t>
            </w:r>
            <w:r>
              <w:rPr>
                <w:rFonts w:hint="eastAsia" w:ascii="宋体" w:hAnsi="宋体"/>
                <w:szCs w:val="21"/>
                <w:highlight w:val="none"/>
                <w:lang w:val="en-US" w:eastAsia="zh-CN"/>
              </w:rPr>
              <w:t>伤害</w:t>
            </w:r>
            <w:r>
              <w:rPr>
                <w:rFonts w:hint="eastAsia" w:ascii="宋体" w:hAnsi="宋体"/>
                <w:szCs w:val="21"/>
                <w:highlight w:val="none"/>
                <w:lang w:eastAsia="zh-CN"/>
              </w:rPr>
              <w:t>；</w:t>
            </w:r>
            <w:r>
              <w:rPr>
                <w:rFonts w:hint="eastAsia" w:ascii="宋体" w:hAnsi="宋体"/>
                <w:szCs w:val="21"/>
                <w:highlight w:val="none"/>
                <w:lang w:val="en-US" w:eastAsia="zh-CN"/>
              </w:rPr>
              <w:t>2）交通重大伤亡事故</w:t>
            </w:r>
            <w:r>
              <w:rPr>
                <w:rFonts w:hint="eastAsia"/>
                <w:szCs w:val="21"/>
                <w:highlight w:val="none"/>
              </w:rPr>
              <w:t>；</w:t>
            </w:r>
            <w:r>
              <w:rPr>
                <w:rFonts w:hint="eastAsia"/>
                <w:szCs w:val="21"/>
                <w:highlight w:val="none"/>
                <w:lang w:val="en-US" w:eastAsia="zh-CN"/>
              </w:rPr>
              <w:t>3</w:t>
            </w:r>
            <w:r>
              <w:rPr>
                <w:rFonts w:hint="eastAsia"/>
                <w:szCs w:val="21"/>
                <w:highlight w:val="none"/>
              </w:rPr>
              <w:t>）</w:t>
            </w:r>
            <w:r>
              <w:rPr>
                <w:rFonts w:hint="eastAsia"/>
                <w:szCs w:val="21"/>
                <w:highlight w:val="none"/>
                <w:lang w:val="en-US" w:eastAsia="zh-CN"/>
              </w:rPr>
              <w:t>触电；4）</w:t>
            </w:r>
            <w:r>
              <w:rPr>
                <w:rFonts w:hint="eastAsia" w:ascii="宋体" w:hAnsi="宋体"/>
                <w:szCs w:val="21"/>
                <w:highlight w:val="none"/>
                <w:lang w:eastAsia="zh-CN"/>
              </w:rPr>
              <w:t>机械伤害</w:t>
            </w:r>
            <w:r>
              <w:rPr>
                <w:rFonts w:hint="eastAsia"/>
                <w:szCs w:val="21"/>
                <w:highlight w:val="none"/>
              </w:rPr>
              <w:t>；</w:t>
            </w:r>
            <w:r>
              <w:rPr>
                <w:rFonts w:hint="eastAsia"/>
                <w:szCs w:val="21"/>
                <w:highlight w:val="none"/>
                <w:lang w:val="en-US" w:eastAsia="zh-CN"/>
              </w:rPr>
              <w:t>5</w:t>
            </w:r>
            <w:r>
              <w:rPr>
                <w:rFonts w:hint="eastAsia"/>
                <w:szCs w:val="21"/>
                <w:highlight w:val="none"/>
              </w:rPr>
              <w:t>）</w:t>
            </w:r>
            <w:r>
              <w:rPr>
                <w:rFonts w:hint="eastAsia" w:ascii="宋体" w:hAnsi="宋体"/>
                <w:szCs w:val="21"/>
                <w:highlight w:val="none"/>
                <w:lang w:eastAsia="zh-CN"/>
              </w:rPr>
              <w:t>职业病</w:t>
            </w:r>
            <w:r>
              <w:rPr>
                <w:rFonts w:hint="eastAsia"/>
                <w:szCs w:val="21"/>
                <w:highlight w:val="none"/>
              </w:rPr>
              <w:t>（噪声、粉尘）。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eastAsia="宋体" w:cs="Times New Roman"/>
                <w:szCs w:val="21"/>
                <w:lang w:eastAsia="zh-CN"/>
              </w:rPr>
              <w:t>危险源识别与评价程序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hAnsi="宋体" w:eastAsia="宋体" w:cs="Times New Roman"/>
                <w:szCs w:val="21"/>
                <w:lang w:eastAsia="zh-CN"/>
              </w:rPr>
              <w:t>绩效监测和测量程序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40</w:t>
            </w:r>
            <w:r>
              <w:rPr>
                <w:rFonts w:hint="eastAsia" w:ascii="宋体"/>
                <w:color w:val="000000"/>
                <w:sz w:val="20"/>
                <w:szCs w:val="20"/>
              </w:rPr>
              <w:t>人，其中管理人</w:t>
            </w:r>
            <w:r>
              <w:rPr>
                <w:rFonts w:hint="eastAsia" w:ascii="宋体"/>
                <w:color w:val="000000"/>
                <w:sz w:val="20"/>
                <w:szCs w:val="20"/>
                <w:highlight w:val="none"/>
              </w:rPr>
              <w:t>员：</w:t>
            </w:r>
            <w:r>
              <w:rPr>
                <w:rFonts w:hint="eastAsia" w:ascii="宋体"/>
                <w:color w:val="000000"/>
                <w:sz w:val="20"/>
                <w:szCs w:val="20"/>
                <w:highlight w:val="none"/>
                <w:lang w:val="en-US" w:eastAsia="zh-CN"/>
              </w:rPr>
              <w:t>8</w:t>
            </w:r>
            <w:r>
              <w:rPr>
                <w:rFonts w:hint="eastAsia" w:ascii="宋体"/>
                <w:color w:val="000000"/>
                <w:sz w:val="20"/>
                <w:szCs w:val="20"/>
                <w:highlight w:val="none"/>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400" w:lineRule="exact"/>
              <w:ind w:firstLine="402" w:firstLineChars="200"/>
              <w:jc w:val="left"/>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部、生产技术部、</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采购部</w:t>
            </w:r>
            <w:r>
              <w:rPr>
                <w:rFonts w:hint="eastAsia" w:ascii="宋体" w:hAnsi="宋体"/>
                <w:szCs w:val="21"/>
              </w:rPr>
              <w:t>。</w:t>
            </w:r>
          </w:p>
          <w:p>
            <w:pPr>
              <w:spacing w:line="400" w:lineRule="exact"/>
              <w:rPr>
                <w:rFonts w:ascii="宋体"/>
                <w:b/>
                <w:color w:val="000000"/>
                <w:sz w:val="20"/>
                <w:szCs w:val="20"/>
              </w:rPr>
            </w:pPr>
            <w:r>
              <w:rPr>
                <w:rFonts w:hint="eastAsia" w:ascii="宋体" w:hAnsi="宋体"/>
                <w:b/>
                <w:color w:val="000000"/>
                <w:sz w:val="20"/>
                <w:szCs w:val="20"/>
              </w:rPr>
              <w:t>重点审核过程：产品生产提供控制、顾客满意；产品和服务放行、不合格产品和服务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重点审核场所：办公区域、生产场所。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部、生产技术部、</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r>
              <w:rPr>
                <w:rFonts w:hint="eastAsia" w:ascii="宋体" w:hAnsi="宋体"/>
                <w:szCs w:val="21"/>
                <w:lang w:val="en-US" w:eastAsia="zh-CN"/>
              </w:rPr>
              <w:t>行政</w:t>
            </w:r>
            <w:r>
              <w:rPr>
                <w:rFonts w:hint="eastAsia" w:ascii="宋体" w:hAnsi="宋体"/>
                <w:szCs w:val="21"/>
              </w:rPr>
              <w:t>部、生产技术部、</w:t>
            </w:r>
            <w:r>
              <w:rPr>
                <w:rFonts w:hint="eastAsia" w:ascii="宋体" w:hAnsi="宋体"/>
                <w:szCs w:val="21"/>
                <w:lang w:val="en-US" w:eastAsia="zh-CN"/>
              </w:rPr>
              <w:t>营销</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采购部</w:t>
            </w:r>
            <w:r>
              <w:rPr>
                <w:rFonts w:hint="eastAsia"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重点审核场所：办公区域、生产场所。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szCs w:val="21"/>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建立有《内部审核程序》，于20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月1</w:t>
            </w:r>
            <w:r>
              <w:rPr>
                <w:rFonts w:hint="eastAsia"/>
                <w:szCs w:val="21"/>
                <w:lang w:val="en-US" w:eastAsia="zh-CN"/>
              </w:rPr>
              <w:t>1</w:t>
            </w:r>
            <w:r>
              <w:rPr>
                <w:rFonts w:hint="eastAsia"/>
                <w:szCs w:val="21"/>
              </w:rPr>
              <w:t>日进行了内部审核。</w:t>
            </w:r>
          </w:p>
          <w:p>
            <w:pPr>
              <w:spacing w:line="400" w:lineRule="exact"/>
              <w:rPr>
                <w:szCs w:val="21"/>
              </w:rPr>
            </w:pPr>
            <w:r>
              <w:rPr>
                <w:rFonts w:hint="eastAsia"/>
                <w:szCs w:val="21"/>
              </w:rPr>
              <w:t>内部审核组由：</w:t>
            </w:r>
            <w:r>
              <w:rPr>
                <w:rFonts w:hint="eastAsia" w:ascii="宋体" w:hAnsi="宋体" w:cs="Times New Roman"/>
                <w:szCs w:val="21"/>
                <w:lang w:eastAsia="zh-CN"/>
              </w:rPr>
              <w:t>组长：</w:t>
            </w:r>
            <w:r>
              <w:rPr>
                <w:rFonts w:hint="eastAsia" w:ascii="宋体" w:hAnsi="宋体" w:cs="Times New Roman"/>
                <w:szCs w:val="21"/>
                <w:lang w:val="en-US" w:eastAsia="zh-CN"/>
              </w:rPr>
              <w:t>丁卫国 、</w:t>
            </w:r>
            <w:r>
              <w:rPr>
                <w:rFonts w:hint="eastAsia" w:ascii="宋体" w:hAnsi="宋体" w:cs="Times New Roman"/>
                <w:szCs w:val="21"/>
                <w:lang w:eastAsia="zh-CN"/>
              </w:rPr>
              <w:t>组员：</w:t>
            </w:r>
            <w:r>
              <w:rPr>
                <w:rFonts w:hint="eastAsia" w:ascii="宋体" w:hAnsi="宋体" w:cs="Times New Roman"/>
                <w:szCs w:val="21"/>
                <w:lang w:val="en-US" w:eastAsia="zh-CN"/>
              </w:rPr>
              <w:t>张小红俩人</w:t>
            </w:r>
            <w:r>
              <w:rPr>
                <w:rFonts w:hint="eastAsia"/>
                <w:szCs w:val="21"/>
              </w:rPr>
              <w:t>组成。</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ascii="Times New Roman" w:hAnsi="Times New Roman" w:cs="Times New Roman"/>
                <w:szCs w:val="21"/>
              </w:rPr>
            </w:pPr>
            <w:r>
              <w:rPr>
                <w:rFonts w:hint="eastAsia" w:ascii="Times New Roman" w:hAnsi="Times New Roman" w:cs="Times New Roman"/>
                <w:szCs w:val="21"/>
              </w:rPr>
              <w:t>审核范围:管理体系涉及的公司所有部门及活动场所。</w:t>
            </w:r>
          </w:p>
          <w:p>
            <w:pPr>
              <w:spacing w:line="400" w:lineRule="exact"/>
              <w:rPr>
                <w:rFonts w:ascii="宋体"/>
                <w:b/>
                <w:color w:val="000000"/>
                <w:sz w:val="20"/>
                <w:szCs w:val="20"/>
              </w:rPr>
            </w:pPr>
            <w:r>
              <w:rPr>
                <w:rFonts w:hint="eastAsia" w:ascii="Times New Roman" w:hAnsi="Times New Roman" w:cs="Times New Roman"/>
                <w:szCs w:val="21"/>
              </w:rPr>
              <w:t>审核准则：a.GB/T 19001:2016、GB/T 24001-2016标准、ISO45001：2018；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cs="宋体"/>
                <w:w w:val="90"/>
                <w:szCs w:val="21"/>
              </w:rPr>
            </w:pPr>
            <w:r>
              <w:rPr>
                <w:rFonts w:hint="eastAsia" w:ascii="宋体" w:hAnsi="宋体" w:cs="宋体"/>
                <w:w w:val="90"/>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建立有《管理评审程序》，于20</w:t>
            </w:r>
            <w:r>
              <w:rPr>
                <w:rFonts w:hint="eastAsia"/>
                <w:szCs w:val="21"/>
                <w:lang w:val="en-US" w:eastAsia="zh-CN"/>
              </w:rPr>
              <w:t>20</w:t>
            </w:r>
            <w:r>
              <w:rPr>
                <w:rFonts w:hint="eastAsia"/>
                <w:szCs w:val="21"/>
              </w:rPr>
              <w:t>年</w:t>
            </w:r>
            <w:r>
              <w:rPr>
                <w:rFonts w:hint="eastAsia"/>
                <w:szCs w:val="21"/>
                <w:lang w:val="en-US" w:eastAsia="zh-CN"/>
              </w:rPr>
              <w:t>8</w:t>
            </w:r>
            <w:r>
              <w:rPr>
                <w:rFonts w:hint="eastAsia"/>
                <w:szCs w:val="21"/>
              </w:rPr>
              <w:t>月</w:t>
            </w:r>
            <w:r>
              <w:rPr>
                <w:rFonts w:hint="eastAsia"/>
                <w:szCs w:val="21"/>
                <w:lang w:val="en-US" w:eastAsia="zh-CN"/>
              </w:rPr>
              <w:t>25</w:t>
            </w:r>
            <w:r>
              <w:rPr>
                <w:rFonts w:hint="eastAsia"/>
                <w:szCs w:val="21"/>
              </w:rPr>
              <w:t>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color w:val="000000"/>
                <w:spacing w:val="-10"/>
                <w:sz w:val="20"/>
                <w:szCs w:val="20"/>
              </w:rPr>
              <w:t>■</w:t>
            </w:r>
            <w:r>
              <w:rPr>
                <w:rFonts w:ascii="宋体" w:hAnsi="宋体"/>
                <w:b/>
                <w:color w:val="000000"/>
                <w:sz w:val="20"/>
                <w:szCs w:val="20"/>
              </w:rPr>
              <w:t>QMS /</w:t>
            </w:r>
            <w:r>
              <w:rPr>
                <w:rFonts w:hint="eastAsia" w:ascii="宋体" w:hAnsi="宋体"/>
                <w:color w:val="000000"/>
                <w:spacing w:val="-10"/>
                <w:sz w:val="20"/>
                <w:szCs w:val="20"/>
              </w:rPr>
              <w:t>■</w:t>
            </w:r>
            <w:r>
              <w:rPr>
                <w:rFonts w:ascii="宋体" w:hAnsi="宋体"/>
                <w:b/>
                <w:color w:val="000000"/>
                <w:sz w:val="20"/>
                <w:szCs w:val="20"/>
              </w:rPr>
              <w:t>EMS/</w:t>
            </w:r>
            <w:r>
              <w:rPr>
                <w:rFonts w:hint="eastAsia" w:ascii="宋体" w:hAnsi="宋体"/>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hAnsi="宋体"/>
          <w:b/>
          <w:color w:val="000000"/>
          <w:sz w:val="20"/>
          <w:szCs w:val="20"/>
          <w:lang w:eastAsia="zh-CN"/>
        </w:rPr>
      </w:pPr>
      <w:r>
        <w:rPr>
          <w:rFonts w:hint="eastAsia" w:ascii="宋体" w:hAnsi="宋体"/>
          <w:b/>
          <w:color w:val="000000"/>
          <w:sz w:val="20"/>
          <w:szCs w:val="20"/>
        </w:rPr>
        <w:t>Q</w:t>
      </w:r>
      <w:r>
        <w:rPr>
          <w:rFonts w:hint="eastAsia" w:ascii="宋体" w:hAnsi="宋体"/>
          <w:b/>
          <w:color w:val="000000"/>
          <w:sz w:val="20"/>
          <w:szCs w:val="20"/>
          <w:lang w:val="en-US" w:eastAsia="zh-CN"/>
        </w:rPr>
        <w:t>MS</w:t>
      </w:r>
      <w:r>
        <w:rPr>
          <w:rFonts w:hint="eastAsia" w:ascii="宋体" w:hAnsi="宋体"/>
          <w:b/>
          <w:color w:val="000000"/>
          <w:sz w:val="20"/>
          <w:szCs w:val="20"/>
        </w:rPr>
        <w:t>：</w:t>
      </w:r>
      <w:r>
        <w:rPr>
          <w:rFonts w:hint="eastAsia" w:ascii="宋体" w:hAnsi="宋体"/>
          <w:b/>
          <w:color w:val="000000"/>
          <w:sz w:val="20"/>
          <w:szCs w:val="20"/>
          <w:u w:val="single"/>
        </w:rPr>
        <w:t>新型砂浆、增强型水泥基保温板/隔声板的生产</w:t>
      </w:r>
      <w:r>
        <w:rPr>
          <w:rFonts w:hint="eastAsia" w:ascii="宋体" w:hAnsi="宋体"/>
          <w:b/>
          <w:color w:val="000000"/>
          <w:sz w:val="20"/>
          <w:szCs w:val="20"/>
          <w:u w:val="single"/>
          <w:lang w:eastAsia="zh-CN"/>
        </w:rPr>
        <w:t>。</w:t>
      </w:r>
    </w:p>
    <w:p>
      <w:pPr>
        <w:spacing w:line="300" w:lineRule="auto"/>
        <w:ind w:firstLine="201" w:firstLineChars="100"/>
        <w:rPr>
          <w:rFonts w:hint="eastAsia" w:ascii="宋体" w:hAnsi="宋体"/>
          <w:b/>
          <w:color w:val="000000"/>
          <w:sz w:val="20"/>
          <w:szCs w:val="20"/>
          <w:lang w:eastAsia="zh-CN"/>
        </w:rPr>
      </w:pPr>
      <w:r>
        <w:rPr>
          <w:rFonts w:hint="eastAsia" w:ascii="宋体" w:hAnsi="宋体"/>
          <w:b/>
          <w:color w:val="000000"/>
          <w:sz w:val="20"/>
          <w:szCs w:val="20"/>
        </w:rPr>
        <w:t>E</w:t>
      </w:r>
      <w:r>
        <w:rPr>
          <w:rFonts w:hint="eastAsia" w:ascii="宋体" w:hAnsi="宋体"/>
          <w:b/>
          <w:color w:val="000000"/>
          <w:sz w:val="20"/>
          <w:szCs w:val="20"/>
          <w:lang w:val="en-US" w:eastAsia="zh-CN"/>
        </w:rPr>
        <w:t>MS</w:t>
      </w:r>
      <w:r>
        <w:rPr>
          <w:rFonts w:hint="eastAsia" w:ascii="宋体" w:hAnsi="宋体"/>
          <w:b/>
          <w:color w:val="000000"/>
          <w:sz w:val="20"/>
          <w:szCs w:val="20"/>
        </w:rPr>
        <w:t>：</w:t>
      </w:r>
      <w:r>
        <w:rPr>
          <w:rFonts w:hint="eastAsia" w:ascii="宋体" w:hAnsi="宋体"/>
          <w:b/>
          <w:color w:val="000000"/>
          <w:sz w:val="20"/>
          <w:szCs w:val="20"/>
          <w:u w:val="single"/>
        </w:rPr>
        <w:t>新型砂浆、增强型水泥基保温板/隔声板的生产所涉及的相关环境管理活动</w:t>
      </w:r>
      <w:r>
        <w:rPr>
          <w:rFonts w:hint="eastAsia" w:ascii="宋体" w:hAnsi="宋体"/>
          <w:b/>
          <w:color w:val="000000"/>
          <w:sz w:val="20"/>
          <w:szCs w:val="20"/>
          <w:u w:val="single"/>
          <w:lang w:eastAsia="zh-CN"/>
        </w:rPr>
        <w:t>。</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O</w:t>
      </w:r>
      <w:r>
        <w:rPr>
          <w:rFonts w:hint="eastAsia" w:ascii="宋体" w:hAnsi="宋体"/>
          <w:b/>
          <w:color w:val="000000"/>
          <w:sz w:val="20"/>
          <w:szCs w:val="20"/>
          <w:lang w:val="en-US" w:eastAsia="zh-CN"/>
        </w:rPr>
        <w:t>HSMS</w:t>
      </w:r>
      <w:r>
        <w:rPr>
          <w:rFonts w:hint="eastAsia" w:ascii="宋体" w:hAnsi="宋体"/>
          <w:b/>
          <w:color w:val="000000"/>
          <w:sz w:val="20"/>
          <w:szCs w:val="20"/>
        </w:rPr>
        <w:t>：</w:t>
      </w:r>
      <w:r>
        <w:rPr>
          <w:rFonts w:hint="eastAsia" w:ascii="宋体" w:hAnsi="宋体"/>
          <w:b/>
          <w:color w:val="000000"/>
          <w:sz w:val="20"/>
          <w:szCs w:val="20"/>
          <w:u w:val="single"/>
        </w:rPr>
        <w:t>新型砂浆、增强型水泥基保温板/隔声板的生产所涉及的相关职业健康安全管理活动。</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w:t>
      </w:r>
      <w:r>
        <w:rPr>
          <w:rFonts w:hint="eastAsia"/>
          <w:color w:val="000000"/>
          <w:szCs w:val="21"/>
          <w:lang w:val="en-US" w:eastAsia="zh-CN"/>
        </w:rPr>
        <w:t>11</w:t>
      </w:r>
      <w:r>
        <w:rPr>
          <w:rFonts w:hint="eastAsia"/>
          <w:color w:val="000000"/>
          <w:szCs w:val="21"/>
        </w:rPr>
        <w:t>月</w:t>
      </w:r>
      <w:r>
        <w:rPr>
          <w:rFonts w:hint="eastAsia"/>
          <w:color w:val="000000"/>
          <w:szCs w:val="21"/>
          <w:lang w:val="en-US" w:eastAsia="zh-CN"/>
        </w:rPr>
        <w:t>7</w:t>
      </w:r>
      <w:r>
        <w:rPr>
          <w:rFonts w:hint="eastAsia"/>
          <w:color w:val="000000"/>
          <w:szCs w:val="21"/>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color w:val="000000"/>
          <w:sz w:val="24"/>
          <w:szCs w:val="24"/>
        </w:rPr>
        <w:t>重庆易高实业有限公司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4"/>
                <w:szCs w:val="24"/>
                <w:lang w:val="en-US" w:eastAsia="zh-CN"/>
              </w:rPr>
            </w:pPr>
            <w:bookmarkStart w:id="24" w:name="_GoBack"/>
            <w:bookmarkEnd w:id="24"/>
          </w:p>
        </w:tc>
        <w:tc>
          <w:tcPr>
            <w:tcW w:w="5681" w:type="dxa"/>
            <w:vAlign w:val="center"/>
          </w:tcPr>
          <w:p>
            <w:pPr>
              <w:pStyle w:val="6"/>
              <w:pBdr>
                <w:bottom w:val="none" w:color="auto" w:sz="0" w:space="0"/>
              </w:pBdr>
              <w:tabs>
                <w:tab w:val="center" w:pos="5737"/>
                <w:tab w:val="clear" w:pos="4153"/>
              </w:tabs>
              <w:jc w:val="both"/>
              <w:rPr>
                <w:rFonts w:hint="eastAsia" w:eastAsia="宋体"/>
                <w:color w:val="000000"/>
                <w:sz w:val="24"/>
                <w:szCs w:val="24"/>
                <w:highlight w:val="green"/>
                <w:lang w:val="en-US" w:eastAsia="zh-CN"/>
              </w:rPr>
            </w:pPr>
          </w:p>
        </w:tc>
        <w:tc>
          <w:tcPr>
            <w:tcW w:w="1688" w:type="dxa"/>
            <w:vAlign w:val="center"/>
          </w:tcPr>
          <w:p>
            <w:pPr>
              <w:pStyle w:val="6"/>
              <w:pBdr>
                <w:bottom w:val="none" w:color="auto" w:sz="0" w:space="0"/>
              </w:pBdr>
              <w:ind w:right="600" w:rightChars="0"/>
              <w:jc w:val="both"/>
              <w:rPr>
                <w:color w:val="000000"/>
                <w:sz w:val="32"/>
                <w:szCs w:val="32"/>
                <w:highlight w:val="green"/>
              </w:rPr>
            </w:pPr>
          </w:p>
        </w:tc>
        <w:tc>
          <w:tcPr>
            <w:tcW w:w="1811" w:type="dxa"/>
            <w:vAlign w:val="center"/>
          </w:tcPr>
          <w:p>
            <w:pPr>
              <w:pStyle w:val="6"/>
              <w:pBdr>
                <w:bottom w:val="none" w:color="auto" w:sz="0" w:space="0"/>
              </w:pBdr>
              <w:ind w:right="600" w:rightChars="0"/>
              <w:jc w:val="both"/>
              <w:rPr>
                <w:rFonts w:hint="default" w:eastAsia="宋体"/>
                <w:color w:val="000000"/>
                <w:sz w:val="32"/>
                <w:szCs w:val="32"/>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rPr>
                <w:rFonts w:hint="eastAsia"/>
                <w:b/>
                <w:color w:val="000000"/>
                <w:sz w:val="22"/>
                <w:szCs w:val="22"/>
              </w:rPr>
              <w:t>审核员：</w:t>
            </w:r>
          </w:p>
          <w:p>
            <w:pPr>
              <w:spacing w:line="280" w:lineRule="exact"/>
              <w:ind w:firstLine="3092" w:firstLineChars="1400"/>
              <w:rPr>
                <w:b/>
                <w:color w:val="000000"/>
                <w:sz w:val="22"/>
                <w:szCs w:val="22"/>
              </w:rPr>
            </w:pPr>
            <w:r>
              <w:rPr>
                <w:rFonts w:hint="eastAsia"/>
                <w:b/>
                <w:color w:val="000000"/>
                <w:sz w:val="22"/>
                <w:szCs w:val="22"/>
              </w:rPr>
              <w:t xml:space="preserve">日期： </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2020年</w:t>
            </w:r>
            <w:r>
              <w:rPr>
                <w:rFonts w:hint="eastAsia"/>
                <w:color w:val="000000"/>
                <w:szCs w:val="21"/>
                <w:lang w:val="en-US" w:eastAsia="zh-CN"/>
              </w:rPr>
              <w:t>10</w:t>
            </w:r>
            <w:r>
              <w:rPr>
                <w:rFonts w:hint="eastAsia"/>
                <w:color w:val="000000"/>
                <w:szCs w:val="21"/>
              </w:rPr>
              <w:t>月</w:t>
            </w:r>
            <w:r>
              <w:rPr>
                <w:rFonts w:hint="eastAsia"/>
                <w:color w:val="000000"/>
                <w:szCs w:val="21"/>
                <w:lang w:val="en-US" w:eastAsia="zh-CN"/>
              </w:rPr>
              <w:t>7</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1F5719"/>
    <w:rsid w:val="2A6C7344"/>
    <w:rsid w:val="3EC871E9"/>
    <w:rsid w:val="458C7866"/>
    <w:rsid w:val="58E40A62"/>
    <w:rsid w:val="5B773462"/>
    <w:rsid w:val="638F7D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2020-11-10T06:17:22Z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