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 w:val="32"/>
          <w:szCs w:val="32"/>
          <w:u w:val="single"/>
        </w:rPr>
      </w:pPr>
      <w:r>
        <w:rPr>
          <w:rFonts w:hint="eastAsia"/>
          <w:sz w:val="32"/>
          <w:szCs w:val="32"/>
        </w:rPr>
        <w:t>合同编号：</w:t>
      </w:r>
      <w:bookmarkStart w:id="0" w:name="合同编号"/>
      <w:r>
        <w:rPr>
          <w:szCs w:val="44"/>
          <w:u w:val="single"/>
        </w:rPr>
        <w:t>0605-2020-QEOF</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w:t>
      </w:r>
      <w:r>
        <w:rPr>
          <w:rFonts w:hint="eastAsia" w:ascii="楷体" w:hAnsi="楷体" w:eastAsia="楷体"/>
          <w:b/>
          <w:color w:val="000000" w:themeColor="text1"/>
          <w:sz w:val="32"/>
          <w:szCs w:val="32"/>
          <w:u w:val="single"/>
          <w14:textFill>
            <w14:solidFill>
              <w14:schemeClr w14:val="tx1"/>
            </w14:solidFill>
          </w14:textFill>
        </w:rPr>
        <w:t>四川省惠集优供应链管理有限责任公司</w:t>
      </w:r>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rPr>
                <w:rFonts w:ascii="Times New Roman" w:hAnsi="Times New Roman" w:eastAsia="宋体" w:cs="Times New Roman"/>
                <w:kern w:val="2"/>
                <w:sz w:val="21"/>
                <w:szCs w:val="21"/>
                <w:lang w:val="en-US" w:eastAsia="zh-CN" w:bidi="ar-SA"/>
              </w:rPr>
            </w:pPr>
            <w:r>
              <w:rPr>
                <w:rFonts w:hint="eastAsia"/>
                <w:sz w:val="21"/>
                <w:szCs w:val="21"/>
              </w:rPr>
              <w:t>四川省惠集优供应链管理有限责任公司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center"/>
          </w:tcPr>
          <w:p>
            <w:pPr>
              <w:rPr>
                <w:rFonts w:ascii="Times New Roman" w:hAnsi="Times New Roman" w:eastAsia="宋体" w:cs="Times New Roman"/>
                <w:kern w:val="2"/>
                <w:sz w:val="21"/>
                <w:szCs w:val="21"/>
                <w:lang w:val="en-US" w:eastAsia="zh-CN" w:bidi="ar-SA"/>
              </w:rPr>
            </w:pPr>
            <w:r>
              <w:rPr>
                <w:rFonts w:hint="eastAsia"/>
                <w:sz w:val="21"/>
                <w:szCs w:val="21"/>
              </w:rPr>
              <w:t>成都市青羊区青羊大道128号附201-202号14幢2层</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rPr>
              <w:t>6</w:t>
            </w:r>
            <w:r>
              <w:rPr>
                <w:rFonts w:hint="eastAsia" w:ascii="宋体"/>
                <w:b/>
                <w:color w:val="000000"/>
                <w:szCs w:val="21"/>
                <w:lang w:val="en-US" w:eastAsia="zh-CN"/>
              </w:rPr>
              <w:t>1</w:t>
            </w:r>
            <w:r>
              <w:rPr>
                <w:rFonts w:hint="eastAsia" w:ascii="宋体"/>
                <w:b/>
                <w:color w:val="000000"/>
                <w:szCs w:val="21"/>
              </w:rPr>
              <w:t>00</w:t>
            </w:r>
            <w:r>
              <w:rPr>
                <w:rFonts w:hint="eastAsia" w:ascii="宋体"/>
                <w:b/>
                <w:color w:val="000000"/>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snapToGrid w:val="0"/>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成都市温江区柳城万春路</w:t>
            </w:r>
            <w:r>
              <w:rPr>
                <w:rFonts w:hint="eastAsia" w:ascii="Times New Roman" w:hAnsi="Times New Roman" w:eastAsia="宋体" w:cs="Times New Roman"/>
                <w:sz w:val="21"/>
                <w:szCs w:val="21"/>
                <w:lang w:val="en-US" w:eastAsia="zh-CN"/>
              </w:rPr>
              <w:t>156号6栋四楼</w:t>
            </w:r>
          </w:p>
          <w:p>
            <w:pPr>
              <w:rPr>
                <w:rFonts w:ascii="Times New Roman" w:hAnsi="Times New Roman" w:eastAsia="宋体" w:cs="Times New Roman"/>
                <w:kern w:val="2"/>
                <w:sz w:val="21"/>
                <w:szCs w:val="24"/>
                <w:lang w:val="en-US" w:eastAsia="zh-CN" w:bidi="ar-SA"/>
              </w:rPr>
            </w:pPr>
            <w:r>
              <w:rPr>
                <w:rFonts w:hint="eastAsia" w:cs="Times New Roman"/>
                <w:sz w:val="21"/>
                <w:szCs w:val="21"/>
                <w:lang w:val="en-US" w:eastAsia="zh-CN"/>
              </w:rPr>
              <w:t>外租</w:t>
            </w:r>
            <w:r>
              <w:rPr>
                <w:rFonts w:hint="eastAsia" w:ascii="Times New Roman" w:hAnsi="Times New Roman" w:eastAsia="宋体" w:cs="Times New Roman"/>
                <w:sz w:val="21"/>
                <w:szCs w:val="21"/>
                <w:lang w:eastAsia="zh-CN"/>
              </w:rPr>
              <w:t>仓库地址：成都市</w:t>
            </w:r>
            <w:r>
              <w:rPr>
                <w:rFonts w:hint="eastAsia" w:cs="Times New Roman"/>
                <w:sz w:val="21"/>
                <w:szCs w:val="21"/>
                <w:lang w:val="en-US" w:eastAsia="zh-CN"/>
              </w:rPr>
              <w:t>双流</w:t>
            </w:r>
            <w:r>
              <w:rPr>
                <w:rFonts w:hint="eastAsia" w:ascii="Times New Roman" w:hAnsi="Times New Roman" w:eastAsia="宋体" w:cs="Times New Roman"/>
                <w:sz w:val="21"/>
                <w:szCs w:val="21"/>
                <w:lang w:eastAsia="zh-CN"/>
              </w:rPr>
              <w:t>区</w:t>
            </w:r>
            <w:r>
              <w:rPr>
                <w:rFonts w:hint="eastAsia" w:cs="Times New Roman"/>
                <w:sz w:val="21"/>
                <w:szCs w:val="21"/>
                <w:lang w:val="en-US" w:eastAsia="zh-CN"/>
              </w:rPr>
              <w:t>腾飞一路3</w:t>
            </w: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号</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rPr>
              <w:t>6</w:t>
            </w:r>
            <w:r>
              <w:rPr>
                <w:rFonts w:hint="eastAsia" w:ascii="宋体"/>
                <w:b/>
                <w:color w:val="000000"/>
                <w:szCs w:val="21"/>
                <w:lang w:val="en-US" w:eastAsia="zh-CN"/>
              </w:rPr>
              <w:t>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吴增刚</w:t>
            </w:r>
          </w:p>
        </w:tc>
        <w:tc>
          <w:tcPr>
            <w:tcW w:w="1313"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电话</w:t>
            </w:r>
          </w:p>
        </w:tc>
        <w:tc>
          <w:tcPr>
            <w:tcW w:w="2180" w:type="dxa"/>
            <w:vAlign w:val="center"/>
          </w:tcPr>
          <w:p>
            <w:pPr>
              <w:rPr>
                <w:rFonts w:ascii="宋体" w:hAnsi="Times New Roman" w:eastAsia="宋体" w:cs="Times New Roman"/>
                <w:b/>
                <w:color w:val="000000"/>
                <w:kern w:val="2"/>
                <w:sz w:val="21"/>
                <w:szCs w:val="21"/>
                <w:lang w:val="en-US" w:eastAsia="zh-CN" w:bidi="ar-SA"/>
              </w:rPr>
            </w:pPr>
            <w:r>
              <w:rPr>
                <w:rFonts w:hint="eastAsia"/>
                <w:sz w:val="21"/>
                <w:szCs w:val="21"/>
              </w:rPr>
              <w:t>1</w:t>
            </w:r>
            <w:r>
              <w:rPr>
                <w:sz w:val="21"/>
                <w:szCs w:val="21"/>
              </w:rPr>
              <w:t>8140152889</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rPr>
                <w:rFonts w:ascii="宋体" w:hAnsi="宋体" w:eastAsia="宋体" w:cs="Times New Roman"/>
                <w:color w:val="C00000"/>
                <w:kern w:val="2"/>
                <w:sz w:val="21"/>
                <w:szCs w:val="24"/>
                <w:lang w:val="en-US" w:eastAsia="zh-CN" w:bidi="ar-SA"/>
              </w:rPr>
            </w:pPr>
            <w:r>
              <w:rPr>
                <w:rFonts w:hint="eastAsia" w:ascii="宋体" w:hAnsi="宋体"/>
                <w:color w:val="000000"/>
                <w:sz w:val="24"/>
                <w:lang w:eastAsia="zh-CN"/>
              </w:rPr>
              <w:t>何大全</w:t>
            </w:r>
          </w:p>
        </w:tc>
        <w:tc>
          <w:tcPr>
            <w:tcW w:w="1313"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管理者代表</w:t>
            </w:r>
          </w:p>
        </w:tc>
        <w:tc>
          <w:tcPr>
            <w:tcW w:w="2180" w:type="dxa"/>
            <w:vAlign w:val="center"/>
          </w:tcPr>
          <w:p>
            <w:pPr>
              <w:rPr>
                <w:rFonts w:ascii="宋体" w:hAnsi="Times New Roman" w:eastAsia="宋体" w:cs="Times New Roman"/>
                <w:b/>
                <w:color w:val="000000"/>
                <w:kern w:val="2"/>
                <w:sz w:val="21"/>
                <w:szCs w:val="21"/>
                <w:lang w:val="en-US" w:eastAsia="zh-CN" w:bidi="ar-SA"/>
              </w:rPr>
            </w:pPr>
            <w:r>
              <w:rPr>
                <w:rFonts w:hint="eastAsia" w:ascii="宋体" w:hAnsi="宋体"/>
              </w:rPr>
              <w:t>杨承俊</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top"/>
          </w:tcPr>
          <w:p>
            <w:pPr>
              <w:rPr>
                <w:rFonts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p>
            <w:r>
              <w:rPr>
                <w:rFonts w:hint="eastAsia"/>
                <w:strike/>
                <w:dstrike w:val="0"/>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69"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生产/服务提供流程简图</w:t>
            </w:r>
          </w:p>
          <w:p/>
          <w:p/>
        </w:tc>
        <w:tc>
          <w:tcPr>
            <w:tcW w:w="8058" w:type="dxa"/>
            <w:gridSpan w:val="5"/>
            <w:shd w:val="clear" w:color="auto" w:fill="auto"/>
          </w:tcPr>
          <w:p>
            <w:pPr>
              <w:tabs>
                <w:tab w:val="left" w:pos="360"/>
              </w:tabs>
              <w:ind w:left="360" w:hanging="360"/>
              <w:rPr>
                <w:rFonts w:ascii="宋体"/>
                <w:color w:val="000000"/>
                <w:szCs w:val="21"/>
              </w:rPr>
            </w:pPr>
            <w:r>
              <w:rPr>
                <w:sz w:val="21"/>
                <w:highlight w:val="none"/>
              </w:rPr>
              <mc:AlternateContent>
                <mc:Choice Requires="wpg">
                  <w:drawing>
                    <wp:anchor distT="0" distB="0" distL="114300" distR="114300" simplePos="0" relativeHeight="251700224" behindDoc="0" locked="0" layoutInCell="1" allowOverlap="1">
                      <wp:simplePos x="0" y="0"/>
                      <wp:positionH relativeFrom="column">
                        <wp:posOffset>53340</wp:posOffset>
                      </wp:positionH>
                      <wp:positionV relativeFrom="paragraph">
                        <wp:posOffset>98425</wp:posOffset>
                      </wp:positionV>
                      <wp:extent cx="4792345" cy="805180"/>
                      <wp:effectExtent l="4445" t="4445" r="3810" b="13335"/>
                      <wp:wrapNone/>
                      <wp:docPr id="4" name="组合 4"/>
                      <wp:cNvGraphicFramePr/>
                      <a:graphic xmlns:a="http://schemas.openxmlformats.org/drawingml/2006/main">
                        <a:graphicData uri="http://schemas.microsoft.com/office/word/2010/wordprocessingGroup">
                          <wpg:wgp>
                            <wpg:cNvGrpSpPr/>
                            <wpg:grpSpPr>
                              <a:xfrm>
                                <a:off x="0" y="0"/>
                                <a:ext cx="4792345" cy="805180"/>
                                <a:chOff x="4941" y="18876"/>
                                <a:chExt cx="9934" cy="1237"/>
                              </a:xfrm>
                              <a:effectLst/>
                            </wpg:grpSpPr>
                            <wps:wsp>
                              <wps:cNvPr id="5" name="文本框 111"/>
                              <wps:cNvSpPr txBox="1"/>
                              <wps:spPr>
                                <a:xfrm>
                                  <a:off x="9119" y="18928"/>
                                  <a:ext cx="1272" cy="4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入库</w:t>
                                    </w:r>
                                  </w:p>
                                  <w:p/>
                                </w:txbxContent>
                              </wps:txbx>
                              <wps:bodyPr upright="1"/>
                            </wps:wsp>
                            <wps:wsp>
                              <wps:cNvPr id="6" name="自选图形 110"/>
                              <wps:cNvCnPr/>
                              <wps:spPr>
                                <a:xfrm>
                                  <a:off x="10416" y="19139"/>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7" name="文本框 108"/>
                              <wps:cNvSpPr txBox="1"/>
                              <wps:spPr>
                                <a:xfrm>
                                  <a:off x="11056" y="18916"/>
                                  <a:ext cx="1311" cy="4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储存</w:t>
                                    </w:r>
                                  </w:p>
                                </w:txbxContent>
                              </wps:txbx>
                              <wps:bodyPr upright="1"/>
                            </wps:wsp>
                            <wps:wsp>
                              <wps:cNvPr id="8" name="自选图形 109"/>
                              <wps:cNvCnPr/>
                              <wps:spPr>
                                <a:xfrm>
                                  <a:off x="12403" y="19087"/>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9" name="文本框 106"/>
                              <wps:cNvSpPr txBox="1"/>
                              <wps:spPr>
                                <a:xfrm>
                                  <a:off x="12998" y="18876"/>
                                  <a:ext cx="1252" cy="4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sz w:val="21"/>
                                        <w:szCs w:val="21"/>
                                        <w:lang w:val="en-US" w:eastAsia="zh-CN"/>
                                      </w:rPr>
                                    </w:pPr>
                                    <w:r>
                                      <w:rPr>
                                        <w:rFonts w:hint="eastAsia"/>
                                        <w:sz w:val="21"/>
                                        <w:szCs w:val="21"/>
                                        <w:lang w:val="en-US" w:eastAsia="zh-CN"/>
                                      </w:rPr>
                                      <w:t>接订单</w:t>
                                    </w:r>
                                  </w:p>
                                </w:txbxContent>
                              </wps:txbx>
                              <wps:bodyPr upright="1"/>
                            </wps:wsp>
                            <wps:wsp>
                              <wps:cNvPr id="10" name="自选图形 107"/>
                              <wps:cNvCnPr/>
                              <wps:spPr>
                                <a:xfrm>
                                  <a:off x="14275" y="19107"/>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11" name="文本框 112"/>
                              <wps:cNvSpPr txBox="1"/>
                              <wps:spPr>
                                <a:xfrm>
                                  <a:off x="4984" y="18944"/>
                                  <a:ext cx="1382" cy="49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sz w:val="21"/>
                                        <w:szCs w:val="21"/>
                                        <w:lang w:val="en-US" w:eastAsia="zh-CN"/>
                                      </w:rPr>
                                    </w:pPr>
                                    <w:r>
                                      <w:rPr>
                                        <w:rFonts w:hint="eastAsia"/>
                                        <w:sz w:val="21"/>
                                        <w:szCs w:val="21"/>
                                        <w:lang w:val="en-US" w:eastAsia="zh-CN"/>
                                      </w:rPr>
                                      <w:t>采购</w:t>
                                    </w:r>
                                  </w:p>
                                </w:txbxContent>
                              </wps:txbx>
                              <wps:bodyPr upright="1"/>
                            </wps:wsp>
                            <wps:wsp>
                              <wps:cNvPr id="12" name="自选图形 105"/>
                              <wps:cNvCnPr/>
                              <wps:spPr>
                                <a:xfrm>
                                  <a:off x="6366" y="19171"/>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13" name="文本框 82"/>
                              <wps:cNvSpPr txBox="1"/>
                              <wps:spPr>
                                <a:xfrm>
                                  <a:off x="6997" y="18936"/>
                                  <a:ext cx="1442" cy="4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sz w:val="21"/>
                                        <w:szCs w:val="21"/>
                                        <w:lang w:val="en-US" w:eastAsia="zh-CN"/>
                                      </w:rPr>
                                    </w:pPr>
                                    <w:r>
                                      <w:rPr>
                                        <w:rFonts w:hint="eastAsia"/>
                                        <w:sz w:val="21"/>
                                        <w:szCs w:val="21"/>
                                        <w:lang w:val="en-US" w:eastAsia="zh-CN"/>
                                      </w:rPr>
                                      <w:t>验证</w:t>
                                    </w:r>
                                  </w:p>
                                </w:txbxContent>
                              </wps:txbx>
                              <wps:bodyPr upright="1"/>
                            </wps:wsp>
                            <wps:wsp>
                              <wps:cNvPr id="14" name="自选图形 103"/>
                              <wps:cNvCnPr/>
                              <wps:spPr>
                                <a:xfrm>
                                  <a:off x="8484" y="19137"/>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15" name="自选图形 120"/>
                              <wps:cNvCnPr/>
                              <wps:spPr>
                                <a:xfrm>
                                  <a:off x="6130" y="19848"/>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16" name="文本框 119"/>
                              <wps:cNvSpPr txBox="1"/>
                              <wps:spPr>
                                <a:xfrm>
                                  <a:off x="6720" y="19635"/>
                                  <a:ext cx="1701" cy="4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1"/>
                                        <w:szCs w:val="21"/>
                                        <w:lang w:val="en-US" w:eastAsia="zh-CN"/>
                                      </w:rPr>
                                    </w:pPr>
                                    <w:r>
                                      <w:rPr>
                                        <w:rFonts w:hint="eastAsia"/>
                                        <w:sz w:val="21"/>
                                        <w:szCs w:val="21"/>
                                        <w:lang w:val="en-US" w:eastAsia="zh-CN"/>
                                      </w:rPr>
                                      <w:t>运输</w:t>
                                    </w:r>
                                  </w:p>
                                </w:txbxContent>
                              </wps:txbx>
                              <wps:bodyPr upright="1"/>
                            </wps:wsp>
                            <wps:wsp>
                              <wps:cNvPr id="17" name="自选图形 118"/>
                              <wps:cNvCnPr/>
                              <wps:spPr>
                                <a:xfrm>
                                  <a:off x="8427" y="19826"/>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18" name="文本框 117"/>
                              <wps:cNvSpPr txBox="1"/>
                              <wps:spPr>
                                <a:xfrm>
                                  <a:off x="9022" y="19655"/>
                                  <a:ext cx="1171" cy="4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交付</w:t>
                                    </w:r>
                                  </w:p>
                                </w:txbxContent>
                              </wps:txbx>
                              <wps:bodyPr upright="1"/>
                            </wps:wsp>
                            <wps:wsp>
                              <wps:cNvPr id="20" name="文本框 115"/>
                              <wps:cNvSpPr txBox="1"/>
                              <wps:spPr>
                                <a:xfrm>
                                  <a:off x="4941" y="19625"/>
                                  <a:ext cx="1171" cy="48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出库</w:t>
                                    </w:r>
                                  </w:p>
                                </w:txbxContent>
                              </wps:txbx>
                              <wps:bodyPr upright="1"/>
                            </wps:wsp>
                          </wpg:wgp>
                        </a:graphicData>
                      </a:graphic>
                    </wp:anchor>
                  </w:drawing>
                </mc:Choice>
                <mc:Fallback>
                  <w:pict>
                    <v:group id="_x0000_s1026" o:spid="_x0000_s1026" o:spt="203" style="position:absolute;left:0pt;margin-left:4.2pt;margin-top:7.75pt;height:63.4pt;width:377.35pt;z-index:251700224;mso-width-relative:page;mso-height-relative:page;" coordorigin="4941,18876" coordsize="9934,1237" o:gfxdata="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Cq5KR/YAAAACAEAAA8AAAAAAAAAAQAgAAAAIgAAAGRycy9kb3du&#10;cmV2LnhtbFBLAQIUABQAAAAIAIdO4kB4F652qwQAAOkkAAAOAAAAAAAAAAEAIAAAACcBAABkcnMv&#10;ZTJvRG9jLnhtbFBLBQYAAAAABgAGAFkBAABECAAAAAA=&#10;">
                      <o:lock v:ext="edit" aspectratio="f"/>
                      <v:shape id="文本框 111" o:spid="_x0000_s1026" o:spt="202" type="#_x0000_t202" style="position:absolute;left:9119;top:18928;height:477;width:1272;"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入库</w:t>
                              </w:r>
                            </w:p>
                            <w:p/>
                          </w:txbxContent>
                        </v:textbox>
                      </v:shape>
                      <v:shape id="自选图形 110" o:spid="_x0000_s1026" o:spt="32" type="#_x0000_t32" style="position:absolute;left:10416;top:19139;height:0;width:600;" filled="f" stroked="t" coordsize="21600,21600" o:gfxdata="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RaG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08" o:spid="_x0000_s1026" o:spt="202" type="#_x0000_t202" style="position:absolute;left:11056;top:18916;height:477;width:1311;"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储存</w:t>
                              </w:r>
                            </w:p>
                          </w:txbxContent>
                        </v:textbox>
                      </v:shape>
                      <v:shape id="自选图形 109" o:spid="_x0000_s1026" o:spt="32" type="#_x0000_t32" style="position:absolute;left:12403;top:19087;height:0;width:600;"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文本框 106" o:spid="_x0000_s1026" o:spt="202" type="#_x0000_t202" style="position:absolute;left:12998;top:18876;height:428;width:1252;"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接订单</w:t>
                              </w:r>
                            </w:p>
                          </w:txbxContent>
                        </v:textbox>
                      </v:shape>
                      <v:shape id="自选图形 107" o:spid="_x0000_s1026" o:spt="32" type="#_x0000_t32" style="position:absolute;left:14275;top:19107;height:0;width:600;"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12" o:spid="_x0000_s1026" o:spt="202" type="#_x0000_t202" style="position:absolute;left:4984;top:18944;height:498;width:1382;"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采购</w:t>
                              </w:r>
                            </w:p>
                          </w:txbxContent>
                        </v:textbox>
                      </v:shape>
                      <v:shape id="自选图形 105" o:spid="_x0000_s1026" o:spt="32" type="#_x0000_t32" style="position:absolute;left:6366;top:19171;height:0;width:600;"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82" o:spid="_x0000_s1026" o:spt="202" type="#_x0000_t202" style="position:absolute;left:6997;top:18936;height:447;width:1442;"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default"/>
                                  <w:sz w:val="21"/>
                                  <w:szCs w:val="21"/>
                                  <w:lang w:val="en-US" w:eastAsia="zh-CN"/>
                                </w:rPr>
                              </w:pPr>
                              <w:r>
                                <w:rPr>
                                  <w:rFonts w:hint="eastAsia"/>
                                  <w:sz w:val="21"/>
                                  <w:szCs w:val="21"/>
                                  <w:lang w:val="en-US" w:eastAsia="zh-CN"/>
                                </w:rPr>
                                <w:t>验证</w:t>
                              </w:r>
                            </w:p>
                          </w:txbxContent>
                        </v:textbox>
                      </v:shape>
                      <v:shape id="自选图形 103" o:spid="_x0000_s1026" o:spt="32" type="#_x0000_t32" style="position:absolute;left:8484;top:19137;height:0;width:600;"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120" o:spid="_x0000_s1026" o:spt="32" type="#_x0000_t32" style="position:absolute;left:6130;top:19848;height:0;width:600;"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19" o:spid="_x0000_s1026" o:spt="202" type="#_x0000_t202" style="position:absolute;left:6720;top:19635;height:437;width:1701;"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eastAsia="宋体"/>
                                  <w:sz w:val="21"/>
                                  <w:szCs w:val="21"/>
                                  <w:lang w:val="en-US" w:eastAsia="zh-CN"/>
                                </w:rPr>
                              </w:pPr>
                              <w:r>
                                <w:rPr>
                                  <w:rFonts w:hint="eastAsia"/>
                                  <w:sz w:val="21"/>
                                  <w:szCs w:val="21"/>
                                  <w:lang w:val="en-US" w:eastAsia="zh-CN"/>
                                </w:rPr>
                                <w:t>运输</w:t>
                              </w:r>
                            </w:p>
                          </w:txbxContent>
                        </v:textbox>
                      </v:shape>
                      <v:shape id="自选图形 118" o:spid="_x0000_s1026" o:spt="32" type="#_x0000_t32" style="position:absolute;left:8427;top:19826;height:0;width:600;" filled="f" stroked="t" coordsize="21600,21600"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17" o:spid="_x0000_s1026" o:spt="202" type="#_x0000_t202" style="position:absolute;left:9022;top:19655;height:428;width:1171;"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交付</w:t>
                              </w:r>
                            </w:p>
                          </w:txbxContent>
                        </v:textbox>
                      </v:shape>
                      <v:shape id="文本框 115" o:spid="_x0000_s1026" o:spt="202" type="#_x0000_t202" style="position:absolute;left:4941;top:19625;height:488;width:1171;"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出库</w:t>
                              </w:r>
                            </w:p>
                          </w:txbxContent>
                        </v:textbox>
                      </v:shape>
                    </v:group>
                  </w:pict>
                </mc:Fallback>
              </mc:AlternateContent>
            </w:r>
          </w:p>
        </w:tc>
      </w:tr>
    </w:tbl>
    <w:p/>
    <w:p>
      <w:r>
        <w:rPr>
          <w:rFonts w:hint="eastAsia"/>
        </w:rPr>
        <w:t>二、本次审核信息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747"/>
        <w:gridCol w:w="2351"/>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 w:name="auDate"/>
            <w:bookmarkEnd w:id="1"/>
            <w:r>
              <w:rPr>
                <w:rFonts w:hint="eastAsia"/>
              </w:rPr>
              <w:t xml:space="preserve">   2020 年 </w:t>
            </w:r>
            <w:r>
              <w:t>1</w:t>
            </w:r>
            <w:r>
              <w:rPr>
                <w:rFonts w:hint="eastAsia"/>
                <w:lang w:val="en-US" w:eastAsia="zh-CN"/>
              </w:rPr>
              <w:t>1</w:t>
            </w:r>
            <w:r>
              <w:rPr>
                <w:rFonts w:hint="eastAsia"/>
              </w:rPr>
              <w:t xml:space="preserve"> 月 </w:t>
            </w:r>
            <w:r>
              <w:rPr>
                <w:rFonts w:hint="eastAsia"/>
                <w:lang w:val="en-US" w:eastAsia="zh-CN"/>
              </w:rPr>
              <w:t>03</w:t>
            </w:r>
            <w:r>
              <w:rPr>
                <w:rFonts w:hint="eastAsia"/>
              </w:rPr>
              <w:t xml:space="preserve"> 日</w:t>
            </w:r>
            <w:r>
              <w:rPr>
                <w:rFonts w:hint="eastAsia"/>
                <w:lang w:val="en-US" w:eastAsia="zh-CN"/>
              </w:rPr>
              <w:t>13</w:t>
            </w:r>
            <w:r>
              <w:rPr>
                <w:rFonts w:hint="eastAsia"/>
              </w:rPr>
              <w:t>：</w:t>
            </w:r>
            <w:r>
              <w:rPr>
                <w:rFonts w:hint="eastAsia"/>
                <w:lang w:val="en-US" w:eastAsia="zh-CN"/>
              </w:rPr>
              <w:t>0</w:t>
            </w:r>
            <w:r>
              <w:rPr>
                <w:rFonts w:hint="eastAsia"/>
              </w:rPr>
              <w:t xml:space="preserve">0 至  2020  年 </w:t>
            </w:r>
            <w:r>
              <w:rPr>
                <w:rFonts w:hint="eastAsia"/>
                <w:lang w:val="en-US" w:eastAsia="zh-CN"/>
              </w:rPr>
              <w:t>11</w:t>
            </w:r>
            <w:r>
              <w:rPr>
                <w:rFonts w:hint="eastAsia"/>
              </w:rPr>
              <w:t xml:space="preserve"> 月 </w:t>
            </w:r>
            <w:r>
              <w:rPr>
                <w:rFonts w:hint="eastAsia"/>
                <w:lang w:val="en-US" w:eastAsia="zh-CN"/>
              </w:rPr>
              <w:t>5</w:t>
            </w:r>
            <w:r>
              <w:t>5</w:t>
            </w:r>
            <w:r>
              <w:rPr>
                <w:rFonts w:hint="eastAsia"/>
              </w:rPr>
              <w:t>日 1</w:t>
            </w:r>
            <w:r>
              <w:rPr>
                <w:rFonts w:hint="eastAsia"/>
                <w:lang w:val="en-US" w:eastAsia="zh-CN"/>
              </w:rPr>
              <w:t>2</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eastAsia="zh-CN"/>
              </w:rPr>
              <w:t>☑</w:t>
            </w: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eastAsia="zh-CN"/>
              </w:rPr>
              <w:t>☑</w:t>
            </w:r>
            <w:r>
              <w:rPr>
                <w:rFonts w:hint="eastAsia"/>
                <w:lang w:val="de-DE"/>
              </w:rPr>
              <w:t>GB/T24001-2016</w:t>
            </w:r>
          </w:p>
          <w:p>
            <w:pPr>
              <w:rPr>
                <w:rFonts w:hint="default" w:eastAsia="宋体"/>
                <w:lang w:val="en-US" w:eastAsia="zh-CN"/>
              </w:rPr>
            </w:pPr>
            <w:r>
              <w:rPr>
                <w:rFonts w:hint="eastAsia"/>
                <w:lang w:val="de-DE"/>
              </w:rPr>
              <w:t xml:space="preserve">□GB/T28001-2011  </w:t>
            </w:r>
            <w:r>
              <w:rPr>
                <w:rFonts w:hint="eastAsia"/>
              </w:rPr>
              <w:t xml:space="preserve"> </w:t>
            </w:r>
            <w:r>
              <w:rPr>
                <w:rFonts w:hint="eastAsia"/>
                <w:lang w:val="de-DE" w:eastAsia="zh-CN"/>
              </w:rPr>
              <w:t>☑</w:t>
            </w:r>
            <w:r>
              <w:rPr>
                <w:rFonts w:hint="eastAsia"/>
                <w:lang w:val="de-DE"/>
              </w:rPr>
              <w:t>GB/T</w:t>
            </w:r>
            <w:r>
              <w:rPr>
                <w:rFonts w:hint="eastAsia"/>
                <w:lang w:val="en-US" w:eastAsia="zh-CN"/>
              </w:rPr>
              <w:t>45</w:t>
            </w:r>
            <w:r>
              <w:rPr>
                <w:rFonts w:hint="eastAsia"/>
                <w:lang w:val="de-DE"/>
              </w:rPr>
              <w:t>001-20</w:t>
            </w:r>
            <w:r>
              <w:rPr>
                <w:rFonts w:hint="eastAsia"/>
                <w:lang w:val="en-US" w:eastAsia="zh-CN"/>
              </w:rPr>
              <w:t>20</w:t>
            </w:r>
          </w:p>
          <w:p>
            <w:pPr>
              <w:jc w:val="left"/>
              <w:rPr>
                <w:lang w:val="de-DE"/>
              </w:rPr>
            </w:pPr>
            <w:r>
              <w:rPr>
                <w:rFonts w:hint="eastAsia"/>
                <w:lang w:val="de-DE"/>
              </w:rPr>
              <w:t>FSMS：</w:t>
            </w:r>
            <w:r>
              <w:rPr>
                <w:rFonts w:hint="eastAsia"/>
                <w:lang w:val="de-DE" w:eastAsia="zh-CN"/>
              </w:rPr>
              <w:t>□</w:t>
            </w:r>
            <w:r>
              <w:rPr>
                <w:rFonts w:hint="eastAsia"/>
                <w:lang w:val="de-DE"/>
              </w:rPr>
              <w:t xml:space="preserve"> GB/T22000-2006  </w:t>
            </w:r>
            <w:r>
              <w:rPr>
                <w:rFonts w:hint="eastAsia"/>
                <w:lang w:val="de-DE" w:eastAsia="zh-CN"/>
              </w:rPr>
              <w:t>☑</w:t>
            </w:r>
            <w:r>
              <w:rPr>
                <w:rFonts w:hint="eastAsia"/>
                <w:lang w:val="de-DE"/>
              </w:rPr>
              <w:t>ISO22000：2018 ☑技术规范：</w:t>
            </w:r>
            <w:r>
              <w:rPr>
                <w:rFonts w:hint="eastAsia" w:ascii="宋体" w:hAnsi="宋体"/>
                <w:bCs/>
                <w:color w:val="000000"/>
                <w:szCs w:val="21"/>
                <w:u w:val="single"/>
                <w:lang w:val="de-DE"/>
              </w:rPr>
              <w:t xml:space="preserve">CNCA/CTS 0013-2008A (CCAA 0021-2014)《 食品安全管理体系 运输和贮藏企业要求》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480" w:type="dxa"/>
            <w:gridSpan w:val="2"/>
            <w:vAlign w:val="center"/>
          </w:tcPr>
          <w:p/>
        </w:tc>
        <w:tc>
          <w:tcPr>
            <w:tcW w:w="240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b/>
                <w:color w:val="000000"/>
                <w:szCs w:val="21"/>
                <w:lang w:val="en-US"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销售及其相关的环境管理体系活动</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b/>
                <w:color w:val="000000"/>
                <w:szCs w:val="21"/>
                <w:lang w:val="en-US"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销售及其相关的职业健康安全管理体系活动</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lang w:val="en-US"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480" w:type="dxa"/>
            <w:gridSpan w:val="2"/>
            <w:vAlign w:val="center"/>
          </w:tcPr>
          <w:p>
            <w:pPr>
              <w:rPr>
                <w:rFonts w:ascii="Times New Roman" w:hAnsi="Times New Roman" w:eastAsia="宋体" w:cs="Times New Roman"/>
                <w:kern w:val="2"/>
                <w:sz w:val="21"/>
                <w:szCs w:val="24"/>
                <w:lang w:val="en-US" w:eastAsia="zh-CN" w:bidi="ar-SA"/>
              </w:rPr>
            </w:pPr>
            <w:r>
              <w:rPr>
                <w:rFonts w:hint="eastAsia"/>
              </w:rPr>
              <w:t xml:space="preserve">位于成都市温江区柳城万春路156号6栋四楼内的初级农产品、散装食品（含冷藏冷冻食品）、预包装食品（含冷藏冷冻食品）的销售（配送和贮藏） </w:t>
            </w:r>
          </w:p>
        </w:tc>
        <w:tc>
          <w:tcPr>
            <w:tcW w:w="2404" w:type="dxa"/>
            <w:gridSpan w:val="2"/>
            <w:vAlign w:val="center"/>
          </w:tcPr>
          <w:p>
            <w:pPr>
              <w:rPr>
                <w:rFonts w:ascii="Times New Roman" w:hAnsi="Times New Roman" w:eastAsia="宋体" w:cs="Times New Roman"/>
                <w:kern w:val="2"/>
                <w:sz w:val="21"/>
                <w:szCs w:val="24"/>
                <w:lang w:val="en-US" w:eastAsia="zh-CN" w:bidi="ar-SA"/>
              </w:rPr>
            </w:pPr>
            <w:r>
              <w:rPr>
                <w:rFonts w:hint="eastAsia"/>
              </w:rPr>
              <w:t>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pPr>
              <w:rPr>
                <w:rFonts w:hint="default" w:eastAsia="宋体"/>
                <w:b/>
                <w:bCs/>
                <w:lang w:val="en-US" w:eastAsia="zh-CN"/>
              </w:rPr>
            </w:pPr>
            <w:r>
              <w:rPr>
                <w:rFonts w:hint="eastAsia"/>
                <w:b/>
                <w:bCs/>
                <w:lang w:val="en-US" w:eastAsia="zh-CN"/>
              </w:rPr>
              <w:t>8.3产品和服务的设计和开发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2020 年 </w:t>
            </w:r>
            <w:r>
              <w:t>6</w:t>
            </w:r>
            <w:r>
              <w:rPr>
                <w:rFonts w:hint="eastAsia"/>
              </w:rPr>
              <w:t xml:space="preserve"> 月 </w:t>
            </w:r>
            <w:r>
              <w:rPr>
                <w:rFonts w:hint="eastAsia"/>
                <w:lang w:val="en-US" w:eastAsia="zh-CN"/>
              </w:rPr>
              <w:t>20</w:t>
            </w:r>
            <w:r>
              <w:rPr>
                <w:rFonts w:hint="eastAsia"/>
              </w:rPr>
              <w:t xml:space="preserve">  日</w:t>
            </w:r>
          </w:p>
        </w:tc>
        <w:tc>
          <w:tcPr>
            <w:tcW w:w="2747" w:type="dxa"/>
            <w:vAlign w:val="center"/>
          </w:tcPr>
          <w:p>
            <w:r>
              <w:rPr>
                <w:rFonts w:hint="eastAsia"/>
              </w:rPr>
              <w:t>管理体系运行已超过3个月</w:t>
            </w:r>
          </w:p>
        </w:tc>
        <w:tc>
          <w:tcPr>
            <w:tcW w:w="2404"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2020年 </w:t>
            </w:r>
            <w:r>
              <w:t>1</w:t>
            </w:r>
            <w:r>
              <w:rPr>
                <w:rFonts w:hint="eastAsia"/>
                <w:lang w:val="en-US" w:eastAsia="zh-CN"/>
              </w:rPr>
              <w:t>1</w:t>
            </w:r>
            <w:r>
              <w:rPr>
                <w:rFonts w:hint="eastAsia"/>
              </w:rPr>
              <w:t xml:space="preserve">月 </w:t>
            </w:r>
            <w:r>
              <w:rPr>
                <w:rFonts w:hint="eastAsia"/>
                <w:lang w:val="en-US" w:eastAsia="zh-CN"/>
              </w:rPr>
              <w:t>02</w:t>
            </w:r>
            <w:r>
              <w:rPr>
                <w:rFonts w:hint="eastAsia"/>
              </w:rPr>
              <w:t>日</w:t>
            </w:r>
          </w:p>
        </w:tc>
        <w:tc>
          <w:tcPr>
            <w:tcW w:w="2747" w:type="dxa"/>
            <w:vAlign w:val="center"/>
          </w:tcPr>
          <w:p>
            <w:r>
              <w:rPr>
                <w:rFonts w:hint="eastAsia"/>
              </w:rPr>
              <w:t>认证证书有效期</w:t>
            </w:r>
          </w:p>
          <w:p>
            <w:r>
              <w:rPr>
                <w:rFonts w:hint="eastAsia"/>
              </w:rPr>
              <w:t>（初审除外）</w:t>
            </w:r>
          </w:p>
        </w:tc>
        <w:tc>
          <w:tcPr>
            <w:tcW w:w="2404"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50"/>
        <w:gridCol w:w="92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2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spacing w:before="40" w:after="40"/>
              <w:rPr>
                <w:rFonts w:hint="eastAsia"/>
                <w:bCs/>
                <w:color w:val="000000"/>
                <w:szCs w:val="21"/>
              </w:rPr>
            </w:pPr>
            <w:r>
              <w:rPr>
                <w:rFonts w:hint="eastAsia"/>
                <w:bCs/>
                <w:color w:val="000000"/>
                <w:szCs w:val="21"/>
              </w:rPr>
              <w:t>四川省惠集优供应链管理有限责任公司</w:t>
            </w:r>
          </w:p>
          <w:p>
            <w:pPr>
              <w:spacing w:before="40" w:after="40"/>
              <w:rPr>
                <w:rFonts w:hint="eastAsia"/>
                <w:bCs/>
                <w:color w:val="000000"/>
                <w:szCs w:val="21"/>
              </w:rPr>
            </w:pPr>
            <w:r>
              <w:rPr>
                <w:rFonts w:hint="eastAsia"/>
                <w:bCs/>
                <w:color w:val="000000"/>
                <w:szCs w:val="21"/>
              </w:rPr>
              <w:t>四川省成都市青羊区青羊大道128号附201-202号14幢2层</w:t>
            </w:r>
          </w:p>
          <w:p>
            <w:pPr>
              <w:spacing w:before="40" w:after="40"/>
              <w:rPr>
                <w:rFonts w:hint="eastAsia"/>
                <w:bCs/>
                <w:color w:val="000000"/>
                <w:szCs w:val="21"/>
              </w:rPr>
            </w:pPr>
          </w:p>
          <w:p>
            <w:pPr>
              <w:spacing w:before="40" w:after="40"/>
              <w:rPr>
                <w:rFonts w:hint="eastAsia" w:ascii="Times New Roman" w:hAnsi="Times New Roman" w:eastAsia="宋体" w:cs="Times New Roman"/>
                <w:bCs/>
                <w:color w:val="000000"/>
                <w:kern w:val="2"/>
                <w:sz w:val="21"/>
                <w:szCs w:val="21"/>
                <w:lang w:val="de-DE" w:eastAsia="ja-JP" w:bidi="ar-SA"/>
              </w:rPr>
            </w:pPr>
          </w:p>
        </w:tc>
        <w:tc>
          <w:tcPr>
            <w:tcW w:w="2267" w:type="dxa"/>
            <w:vAlign w:val="top"/>
          </w:tcPr>
          <w:p>
            <w:pPr>
              <w:snapToGrid w:val="0"/>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成都市温江区柳城万春路</w:t>
            </w:r>
            <w:r>
              <w:rPr>
                <w:rFonts w:hint="eastAsia" w:ascii="Times New Roman" w:hAnsi="Times New Roman" w:eastAsia="宋体" w:cs="Times New Roman"/>
                <w:sz w:val="21"/>
                <w:szCs w:val="21"/>
                <w:lang w:val="en-US" w:eastAsia="zh-CN"/>
              </w:rPr>
              <w:t>156号6栋四楼</w:t>
            </w:r>
          </w:p>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p>
          <w:p>
            <w:pPr>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20</w:t>
            </w:r>
          </w:p>
        </w:tc>
        <w:tc>
          <w:tcPr>
            <w:tcW w:w="2550" w:type="dxa"/>
            <w:vAlign w:val="center"/>
          </w:tcPr>
          <w:p>
            <w:pPr>
              <w:rPr>
                <w:rFonts w:hint="eastAsia" w:eastAsia="宋体"/>
                <w:sz w:val="21"/>
                <w:szCs w:val="21"/>
                <w:highlight w:val="none"/>
                <w:lang w:val="en-US" w:eastAsia="zh-CN"/>
              </w:rPr>
            </w:pPr>
            <w:r>
              <w:rPr>
                <w:rFonts w:hint="eastAsia"/>
                <w:sz w:val="21"/>
                <w:szCs w:val="21"/>
                <w:highlight w:val="none"/>
              </w:rPr>
              <w:t>Q</w:t>
            </w:r>
            <w:r>
              <w:rPr>
                <w:sz w:val="21"/>
                <w:szCs w:val="21"/>
                <w:highlight w:val="none"/>
              </w:rPr>
              <w:t>:</w:t>
            </w:r>
            <w:r>
              <w:rPr>
                <w:rFonts w:hint="eastAsia"/>
                <w:sz w:val="21"/>
                <w:szCs w:val="21"/>
                <w:highlight w:val="none"/>
              </w:rPr>
              <w:t xml:space="preserve"> </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w:t>
            </w:r>
          </w:p>
          <w:p>
            <w:pPr>
              <w:rPr>
                <w:sz w:val="21"/>
                <w:szCs w:val="21"/>
                <w:highlight w:val="none"/>
              </w:rPr>
            </w:pPr>
            <w:r>
              <w:rPr>
                <w:rFonts w:hint="eastAsia"/>
                <w:sz w:val="21"/>
                <w:szCs w:val="21"/>
                <w:highlight w:val="none"/>
              </w:rPr>
              <w:t>E：</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销售及其相关的环境管理体系活动</w:t>
            </w:r>
          </w:p>
          <w:p>
            <w:pPr>
              <w:rPr>
                <w:sz w:val="21"/>
                <w:szCs w:val="21"/>
                <w:highlight w:val="none"/>
              </w:rPr>
            </w:pPr>
            <w:r>
              <w:rPr>
                <w:rFonts w:hint="eastAsia"/>
                <w:sz w:val="21"/>
                <w:szCs w:val="21"/>
                <w:highlight w:val="none"/>
              </w:rPr>
              <w:t>O</w:t>
            </w:r>
            <w:r>
              <w:rPr>
                <w:sz w:val="21"/>
                <w:szCs w:val="21"/>
                <w:highlight w:val="none"/>
              </w:rPr>
              <w:t>:</w:t>
            </w:r>
            <w:r>
              <w:rPr>
                <w:rFonts w:hint="eastAsia"/>
                <w:sz w:val="21"/>
                <w:szCs w:val="21"/>
                <w:highlight w:val="none"/>
              </w:rPr>
              <w:t xml:space="preserve"> </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销售及其相关的职业健康安全管理体系活动</w:t>
            </w:r>
          </w:p>
          <w:p>
            <w:pPr>
              <w:pStyle w:val="20"/>
              <w:rPr>
                <w:rFonts w:ascii="Times New Roman" w:hAnsi="Times New Roman" w:eastAsia="黑体" w:cs="Arial"/>
                <w:kern w:val="2"/>
                <w:sz w:val="21"/>
                <w:szCs w:val="21"/>
                <w:lang w:val="en-US" w:eastAsia="ja-JP" w:bidi="ar-SA"/>
              </w:rPr>
            </w:pPr>
            <w:r>
              <w:rPr>
                <w:rFonts w:hint="eastAsia"/>
                <w:sz w:val="21"/>
                <w:szCs w:val="21"/>
                <w:highlight w:val="none"/>
              </w:rPr>
              <w:t>F：位于四川省</w:t>
            </w:r>
            <w:r>
              <w:rPr>
                <w:rFonts w:hint="eastAsia" w:ascii="Times New Roman" w:hAnsi="Times New Roman" w:eastAsia="宋体" w:cs="Times New Roman"/>
                <w:sz w:val="21"/>
                <w:szCs w:val="21"/>
                <w:lang w:eastAsia="zh-CN"/>
              </w:rPr>
              <w:t>成都市温江区柳城万春路</w:t>
            </w:r>
            <w:r>
              <w:rPr>
                <w:rFonts w:hint="eastAsia" w:ascii="Times New Roman" w:hAnsi="Times New Roman" w:eastAsia="宋体" w:cs="Times New Roman"/>
                <w:sz w:val="21"/>
                <w:szCs w:val="21"/>
                <w:lang w:val="en-US" w:eastAsia="zh-CN"/>
              </w:rPr>
              <w:t>156号6栋四楼</w:t>
            </w:r>
            <w:r>
              <w:rPr>
                <w:rFonts w:hint="eastAsia"/>
                <w:sz w:val="21"/>
                <w:szCs w:val="21"/>
                <w:highlight w:val="none"/>
              </w:rPr>
              <w:t>内的</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w:t>
            </w:r>
            <w:r>
              <w:rPr>
                <w:sz w:val="21"/>
                <w:szCs w:val="21"/>
                <w:highlight w:val="none"/>
              </w:rPr>
              <w:t>（配送和贮藏）</w:t>
            </w:r>
          </w:p>
        </w:tc>
        <w:tc>
          <w:tcPr>
            <w:tcW w:w="922" w:type="dxa"/>
            <w:vAlign w:val="center"/>
          </w:tcPr>
          <w:p>
            <w:pPr>
              <w:spacing w:before="40" w:after="40"/>
              <w:rPr>
                <w:rFonts w:ascii="Times New Roman" w:hAnsi="Times New Roman" w:eastAsia="黑体" w:cs="Times New Roman"/>
                <w:kern w:val="2"/>
                <w:sz w:val="21"/>
                <w:szCs w:val="21"/>
                <w:lang w:val="en-US" w:eastAsia="zh-CN" w:bidi="ar-SA"/>
              </w:rPr>
            </w:pPr>
            <w:r>
              <w:rPr>
                <w:rFonts w:hint="eastAsia" w:ascii="宋体" w:hAnsi="宋体"/>
                <w:snapToGrid w:val="0"/>
                <w:color w:val="000000"/>
                <w:kern w:val="0"/>
                <w:sz w:val="18"/>
                <w:szCs w:val="21"/>
              </w:rPr>
              <w:t>见审核准则</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02</w:t>
            </w:r>
          </w:p>
        </w:tc>
        <w:tc>
          <w:tcPr>
            <w:tcW w:w="2267" w:type="dxa"/>
            <w:vAlign w:val="top"/>
          </w:tcPr>
          <w:p>
            <w:pPr>
              <w:spacing w:before="40" w:after="40"/>
              <w:rPr>
                <w:rFonts w:ascii="Times New Roman" w:hAnsi="Times New Roman" w:eastAsia="宋体" w:cs="Times New Roman"/>
                <w:bCs/>
                <w:color w:val="000000"/>
                <w:kern w:val="2"/>
                <w:sz w:val="21"/>
                <w:szCs w:val="21"/>
                <w:lang w:val="de-DE" w:eastAsia="ja-JP" w:bidi="ar-SA"/>
              </w:rPr>
            </w:pPr>
          </w:p>
        </w:tc>
        <w:tc>
          <w:tcPr>
            <w:tcW w:w="2267" w:type="dxa"/>
            <w:vAlign w:val="center"/>
          </w:tcPr>
          <w:p>
            <w:pPr>
              <w:spacing w:before="40" w:after="40"/>
              <w:rPr>
                <w:rFonts w:ascii="Times New Roman" w:hAnsi="Times New Roman" w:eastAsia="黑体" w:cs="Times New Roman"/>
                <w:kern w:val="2"/>
                <w:sz w:val="21"/>
                <w:szCs w:val="21"/>
                <w:lang w:val="en-US" w:eastAsia="ja-JP" w:bidi="ar-SA"/>
              </w:rPr>
            </w:pPr>
            <w:r>
              <w:rPr>
                <w:rFonts w:hint="eastAsia" w:cs="Times New Roman"/>
                <w:sz w:val="21"/>
                <w:szCs w:val="21"/>
                <w:lang w:val="en-US" w:eastAsia="zh-CN"/>
              </w:rPr>
              <w:t>外租</w:t>
            </w:r>
            <w:r>
              <w:rPr>
                <w:rFonts w:hint="eastAsia" w:ascii="Times New Roman" w:hAnsi="Times New Roman" w:eastAsia="宋体" w:cs="Times New Roman"/>
                <w:sz w:val="21"/>
                <w:szCs w:val="21"/>
                <w:lang w:eastAsia="zh-CN"/>
              </w:rPr>
              <w:t>仓库地址：成都市</w:t>
            </w:r>
            <w:r>
              <w:rPr>
                <w:rFonts w:hint="eastAsia" w:cs="Times New Roman"/>
                <w:sz w:val="21"/>
                <w:szCs w:val="21"/>
                <w:lang w:val="en-US" w:eastAsia="zh-CN"/>
              </w:rPr>
              <w:t>双流</w:t>
            </w:r>
            <w:r>
              <w:rPr>
                <w:rFonts w:hint="eastAsia" w:ascii="Times New Roman" w:hAnsi="Times New Roman" w:eastAsia="宋体" w:cs="Times New Roman"/>
                <w:sz w:val="21"/>
                <w:szCs w:val="21"/>
                <w:lang w:eastAsia="zh-CN"/>
              </w:rPr>
              <w:t>区</w:t>
            </w:r>
            <w:r>
              <w:rPr>
                <w:rFonts w:hint="eastAsia" w:cs="Times New Roman"/>
                <w:sz w:val="21"/>
                <w:szCs w:val="21"/>
                <w:lang w:val="en-US" w:eastAsia="zh-CN"/>
              </w:rPr>
              <w:t>腾飞一路3</w:t>
            </w: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号</w:t>
            </w:r>
          </w:p>
        </w:tc>
        <w:tc>
          <w:tcPr>
            <w:tcW w:w="571" w:type="dxa"/>
            <w:vAlign w:val="center"/>
          </w:tcPr>
          <w:p>
            <w:pPr>
              <w:spacing w:before="40" w:after="40"/>
              <w:rPr>
                <w:rFonts w:ascii="Times New Roman" w:hAnsi="Times New Roman" w:eastAsia="黑体" w:cs="Times New Roman"/>
                <w:kern w:val="2"/>
                <w:sz w:val="21"/>
                <w:szCs w:val="21"/>
                <w:lang w:val="en-US" w:eastAsia="ja-JP" w:bidi="ar-SA"/>
              </w:rPr>
            </w:pPr>
          </w:p>
        </w:tc>
        <w:tc>
          <w:tcPr>
            <w:tcW w:w="2550" w:type="dxa"/>
            <w:vAlign w:val="center"/>
          </w:tcPr>
          <w:p>
            <w:pPr>
              <w:pStyle w:val="20"/>
              <w:rPr>
                <w:rFonts w:hint="eastAsia" w:ascii="Times New Roman" w:hAnsi="Times New Roman" w:eastAsia="黑体" w:cs="Arial"/>
                <w:kern w:val="2"/>
                <w:sz w:val="21"/>
                <w:szCs w:val="21"/>
                <w:lang w:val="en-US" w:eastAsia="ja-JP" w:bidi="ar-SA"/>
              </w:rPr>
            </w:pPr>
            <w:r>
              <w:rPr>
                <w:rFonts w:hint="eastAsia" w:ascii="Times New Roman" w:hAnsi="Times New Roman" w:eastAsia="Times New Roman" w:cs="Times New Roman"/>
                <w:sz w:val="21"/>
                <w:szCs w:val="21"/>
                <w:highlight w:val="none"/>
                <w:lang w:val="en-US" w:eastAsia="zh-CN"/>
              </w:rPr>
              <w:t>同上</w:t>
            </w:r>
          </w:p>
        </w:tc>
        <w:tc>
          <w:tcPr>
            <w:tcW w:w="922"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snapToGrid w:val="0"/>
                <w:color w:val="000000"/>
                <w:kern w:val="0"/>
                <w:sz w:val="18"/>
                <w:szCs w:val="21"/>
              </w:rPr>
              <w:t>见审核准则</w:t>
            </w:r>
          </w:p>
        </w:tc>
        <w:tc>
          <w:tcPr>
            <w:tcW w:w="668" w:type="dxa"/>
            <w:shd w:val="clear" w:color="auto" w:fill="FFFFFF"/>
            <w:vAlign w:val="top"/>
          </w:tcPr>
          <w:sdt>
            <w:sdtPr>
              <w:rPr>
                <w:rFonts w:eastAsia="黑体"/>
                <w:szCs w:val="21"/>
              </w:rPr>
              <w:id w:val="1360237495"/>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69"/>
        <w:gridCol w:w="600"/>
        <w:gridCol w:w="2562"/>
        <w:gridCol w:w="2386"/>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0" w:type="dxa"/>
            <w:vAlign w:val="center"/>
          </w:tcPr>
          <w:p>
            <w:r>
              <w:rPr>
                <w:rFonts w:hint="eastAsia"/>
              </w:rPr>
              <w:t>姓名</w:t>
            </w:r>
          </w:p>
        </w:tc>
        <w:tc>
          <w:tcPr>
            <w:tcW w:w="1269" w:type="dxa"/>
            <w:vAlign w:val="center"/>
          </w:tcPr>
          <w:p>
            <w:r>
              <w:rPr>
                <w:rFonts w:hint="eastAsia"/>
              </w:rPr>
              <w:t>组内</w:t>
            </w:r>
          </w:p>
          <w:p>
            <w:r>
              <w:rPr>
                <w:rFonts w:hint="eastAsia"/>
              </w:rPr>
              <w:t>身份</w:t>
            </w:r>
          </w:p>
        </w:tc>
        <w:tc>
          <w:tcPr>
            <w:tcW w:w="600" w:type="dxa"/>
            <w:vAlign w:val="center"/>
          </w:tcPr>
          <w:p>
            <w:r>
              <w:rPr>
                <w:rFonts w:hint="eastAsia"/>
              </w:rPr>
              <w:t>性别</w:t>
            </w:r>
          </w:p>
        </w:tc>
        <w:tc>
          <w:tcPr>
            <w:tcW w:w="2562" w:type="dxa"/>
            <w:vAlign w:val="center"/>
          </w:tcPr>
          <w:p>
            <w:r>
              <w:rPr>
                <w:rFonts w:hint="eastAsia"/>
              </w:rPr>
              <w:t>审核员注册证书号</w:t>
            </w:r>
          </w:p>
        </w:tc>
        <w:tc>
          <w:tcPr>
            <w:tcW w:w="238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工作单位（仅限兼职审核员填写）</w:t>
            </w:r>
          </w:p>
        </w:tc>
        <w:tc>
          <w:tcPr>
            <w:tcW w:w="157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张静</w:t>
            </w:r>
            <w:r>
              <w:rPr>
                <w:rFonts w:hint="eastAsia"/>
                <w:sz w:val="21"/>
                <w:szCs w:val="21"/>
                <w:lang w:eastAsia="zh-CN"/>
              </w:rPr>
              <w:t>（</w:t>
            </w:r>
            <w:r>
              <w:rPr>
                <w:rFonts w:hint="eastAsia"/>
                <w:sz w:val="21"/>
                <w:szCs w:val="21"/>
                <w:lang w:val="en-US" w:eastAsia="zh-CN"/>
              </w:rPr>
              <w:t>见证朱亮亮F</w:t>
            </w:r>
            <w:r>
              <w:rPr>
                <w:rFonts w:hint="eastAsia"/>
                <w:sz w:val="21"/>
                <w:szCs w:val="21"/>
                <w:lang w:eastAsia="zh-CN"/>
              </w:rPr>
              <w:t>）</w:t>
            </w:r>
          </w:p>
        </w:tc>
        <w:tc>
          <w:tcPr>
            <w:tcW w:w="1269"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审核组长</w:t>
            </w:r>
          </w:p>
        </w:tc>
        <w:tc>
          <w:tcPr>
            <w:tcW w:w="600"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女</w:t>
            </w:r>
          </w:p>
        </w:tc>
        <w:tc>
          <w:tcPr>
            <w:tcW w:w="2562" w:type="dxa"/>
            <w:vAlign w:val="center"/>
          </w:tcPr>
          <w:p>
            <w:pPr>
              <w:rPr>
                <w:sz w:val="18"/>
                <w:szCs w:val="18"/>
              </w:rPr>
            </w:pPr>
            <w:r>
              <w:rPr>
                <w:sz w:val="18"/>
                <w:szCs w:val="18"/>
              </w:rPr>
              <w:t>2018-N1QMS-1011923</w:t>
            </w:r>
          </w:p>
          <w:p>
            <w:pPr>
              <w:rPr>
                <w:sz w:val="18"/>
                <w:szCs w:val="18"/>
              </w:rPr>
            </w:pPr>
            <w:r>
              <w:rPr>
                <w:sz w:val="18"/>
                <w:szCs w:val="18"/>
              </w:rPr>
              <w:t>2018-N1EMS-3011923</w:t>
            </w:r>
          </w:p>
          <w:p>
            <w:pPr>
              <w:rPr>
                <w:sz w:val="18"/>
                <w:szCs w:val="18"/>
              </w:rPr>
            </w:pPr>
            <w:r>
              <w:rPr>
                <w:sz w:val="18"/>
                <w:szCs w:val="18"/>
              </w:rPr>
              <w:t>2017-N1OHSMS-2011923</w:t>
            </w:r>
          </w:p>
          <w:p>
            <w:pPr>
              <w:rPr>
                <w:rFonts w:ascii="Times New Roman" w:hAnsi="Times New Roman" w:eastAsia="宋体" w:cs="Times New Roman"/>
                <w:kern w:val="2"/>
                <w:sz w:val="18"/>
                <w:szCs w:val="18"/>
                <w:lang w:val="en-US" w:eastAsia="zh-CN" w:bidi="ar-SA"/>
              </w:rPr>
            </w:pPr>
            <w:r>
              <w:rPr>
                <w:sz w:val="18"/>
                <w:szCs w:val="18"/>
              </w:rPr>
              <w:t>2017-N1FSMS-2011923</w:t>
            </w:r>
          </w:p>
        </w:tc>
        <w:tc>
          <w:tcPr>
            <w:tcW w:w="2386"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rPr>
                <w:sz w:val="18"/>
                <w:szCs w:val="18"/>
              </w:rPr>
            </w:pPr>
            <w:r>
              <w:rPr>
                <w:sz w:val="18"/>
                <w:szCs w:val="18"/>
              </w:rPr>
              <w:t>Q:29.12.00</w:t>
            </w:r>
          </w:p>
          <w:p>
            <w:pPr>
              <w:rPr>
                <w:sz w:val="18"/>
                <w:szCs w:val="18"/>
              </w:rPr>
            </w:pPr>
            <w:r>
              <w:rPr>
                <w:sz w:val="18"/>
                <w:szCs w:val="18"/>
              </w:rPr>
              <w:t>E:29.12.00</w:t>
            </w:r>
          </w:p>
          <w:p>
            <w:pPr>
              <w:rPr>
                <w:sz w:val="18"/>
                <w:szCs w:val="18"/>
              </w:rPr>
            </w:pPr>
            <w:r>
              <w:rPr>
                <w:sz w:val="18"/>
                <w:szCs w:val="18"/>
              </w:rPr>
              <w:t>O:29.12.00</w:t>
            </w:r>
          </w:p>
          <w:p>
            <w:pPr>
              <w:rPr>
                <w:rFonts w:ascii="Times New Roman" w:hAnsi="Times New Roman" w:eastAsia="宋体" w:cs="Times New Roman"/>
                <w:kern w:val="2"/>
                <w:sz w:val="18"/>
                <w:szCs w:val="18"/>
                <w:lang w:val="en-US" w:eastAsia="zh-CN" w:bidi="ar-SA"/>
              </w:rPr>
            </w:pPr>
            <w:r>
              <w:rPr>
                <w:sz w:val="18"/>
                <w:szCs w:val="18"/>
              </w:rPr>
              <w:t>F:GII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1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肖新龙</w:t>
            </w:r>
          </w:p>
        </w:tc>
        <w:tc>
          <w:tcPr>
            <w:tcW w:w="1269"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审核员1</w:t>
            </w:r>
          </w:p>
        </w:tc>
        <w:tc>
          <w:tcPr>
            <w:tcW w:w="600"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女</w:t>
            </w:r>
          </w:p>
        </w:tc>
        <w:tc>
          <w:tcPr>
            <w:tcW w:w="2562" w:type="dxa"/>
            <w:vAlign w:val="center"/>
          </w:tcPr>
          <w:p>
            <w:pPr>
              <w:rPr>
                <w:sz w:val="18"/>
                <w:szCs w:val="18"/>
              </w:rPr>
            </w:pPr>
            <w:r>
              <w:rPr>
                <w:sz w:val="18"/>
                <w:szCs w:val="18"/>
              </w:rPr>
              <w:t xml:space="preserve">2020-N1QMS-1232380  </w:t>
            </w:r>
          </w:p>
          <w:p>
            <w:pPr>
              <w:rPr>
                <w:sz w:val="18"/>
                <w:szCs w:val="18"/>
              </w:rPr>
            </w:pPr>
            <w:r>
              <w:rPr>
                <w:sz w:val="18"/>
                <w:szCs w:val="18"/>
              </w:rPr>
              <w:t>2020-N1FSMS-1232380</w:t>
            </w:r>
          </w:p>
          <w:p>
            <w:pPr>
              <w:rPr>
                <w:rFonts w:ascii="Times New Roman" w:hAnsi="Times New Roman" w:eastAsia="宋体" w:cs="Times New Roman"/>
                <w:kern w:val="2"/>
                <w:sz w:val="18"/>
                <w:szCs w:val="18"/>
                <w:lang w:val="en-US" w:eastAsia="zh-CN" w:bidi="ar-SA"/>
              </w:rPr>
            </w:pPr>
            <w:r>
              <w:rPr>
                <w:sz w:val="18"/>
                <w:szCs w:val="18"/>
              </w:rPr>
              <w:t>2020-N0EMS-1232380</w:t>
            </w:r>
          </w:p>
        </w:tc>
        <w:tc>
          <w:tcPr>
            <w:tcW w:w="2386"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rPr>
                <w:sz w:val="18"/>
                <w:szCs w:val="18"/>
              </w:rPr>
            </w:pPr>
            <w:r>
              <w:rPr>
                <w:sz w:val="18"/>
                <w:szCs w:val="18"/>
              </w:rPr>
              <w:t>Q:29.12.00</w:t>
            </w:r>
          </w:p>
          <w:p>
            <w:pPr>
              <w:rPr>
                <w:sz w:val="18"/>
                <w:szCs w:val="18"/>
              </w:rPr>
            </w:pPr>
            <w:r>
              <w:rPr>
                <w:sz w:val="18"/>
                <w:szCs w:val="18"/>
              </w:rPr>
              <w:t>E:29.12.00</w:t>
            </w:r>
          </w:p>
          <w:p>
            <w:pPr>
              <w:rPr>
                <w:sz w:val="18"/>
                <w:szCs w:val="18"/>
              </w:rPr>
            </w:pPr>
            <w:r>
              <w:rPr>
                <w:sz w:val="18"/>
                <w:szCs w:val="18"/>
              </w:rPr>
              <w:t>O:29.12.00</w:t>
            </w:r>
          </w:p>
          <w:p>
            <w:pPr>
              <w:rPr>
                <w:rFonts w:ascii="Times New Roman" w:hAnsi="Times New Roman" w:eastAsia="宋体" w:cs="Times New Roman"/>
                <w:kern w:val="2"/>
                <w:sz w:val="18"/>
                <w:szCs w:val="18"/>
                <w:lang w:val="en-US" w:eastAsia="zh-CN" w:bidi="ar-SA"/>
              </w:rPr>
            </w:pPr>
            <w:r>
              <w:rPr>
                <w:sz w:val="18"/>
                <w:szCs w:val="18"/>
              </w:rPr>
              <w:t>F:GII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张磊</w:t>
            </w:r>
          </w:p>
        </w:tc>
        <w:tc>
          <w:tcPr>
            <w:tcW w:w="1269"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审核员</w:t>
            </w:r>
            <w:r>
              <w:rPr>
                <w:sz w:val="21"/>
                <w:szCs w:val="21"/>
              </w:rPr>
              <w:t>2</w:t>
            </w:r>
          </w:p>
        </w:tc>
        <w:tc>
          <w:tcPr>
            <w:tcW w:w="600"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男</w:t>
            </w:r>
          </w:p>
        </w:tc>
        <w:tc>
          <w:tcPr>
            <w:tcW w:w="2562" w:type="dxa"/>
            <w:vAlign w:val="center"/>
          </w:tcPr>
          <w:p>
            <w:pPr>
              <w:rPr>
                <w:sz w:val="18"/>
                <w:szCs w:val="18"/>
              </w:rPr>
            </w:pPr>
            <w:r>
              <w:rPr>
                <w:sz w:val="18"/>
                <w:szCs w:val="18"/>
              </w:rPr>
              <w:t>2019-N1QMS-1258213</w:t>
            </w:r>
          </w:p>
          <w:p>
            <w:pPr>
              <w:rPr>
                <w:sz w:val="18"/>
                <w:szCs w:val="18"/>
              </w:rPr>
            </w:pPr>
            <w:r>
              <w:rPr>
                <w:sz w:val="18"/>
                <w:szCs w:val="18"/>
              </w:rPr>
              <w:t>2020-N1EMS-1258213</w:t>
            </w:r>
          </w:p>
          <w:p>
            <w:pPr>
              <w:rPr>
                <w:rFonts w:ascii="Times New Roman" w:hAnsi="Times New Roman" w:eastAsia="宋体" w:cs="Times New Roman"/>
                <w:kern w:val="2"/>
                <w:sz w:val="18"/>
                <w:szCs w:val="18"/>
                <w:lang w:val="en-US" w:eastAsia="zh-CN" w:bidi="ar-SA"/>
              </w:rPr>
            </w:pPr>
            <w:r>
              <w:rPr>
                <w:sz w:val="18"/>
                <w:szCs w:val="18"/>
              </w:rPr>
              <w:t>2020-N</w:t>
            </w:r>
            <w:r>
              <w:rPr>
                <w:rFonts w:hint="eastAsia"/>
                <w:sz w:val="18"/>
                <w:szCs w:val="18"/>
              </w:rPr>
              <w:t>1</w:t>
            </w:r>
            <w:r>
              <w:rPr>
                <w:sz w:val="18"/>
                <w:szCs w:val="18"/>
              </w:rPr>
              <w:t>OHSMS-1258213</w:t>
            </w:r>
          </w:p>
        </w:tc>
        <w:tc>
          <w:tcPr>
            <w:tcW w:w="238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rPr>
                <w:sz w:val="18"/>
                <w:szCs w:val="18"/>
              </w:rPr>
            </w:pPr>
            <w:r>
              <w:rPr>
                <w:sz w:val="18"/>
                <w:szCs w:val="18"/>
              </w:rPr>
              <w:t>Q:29.12.00</w:t>
            </w:r>
          </w:p>
          <w:p>
            <w:pPr>
              <w:rPr>
                <w:sz w:val="18"/>
                <w:szCs w:val="18"/>
              </w:rPr>
            </w:pPr>
            <w:r>
              <w:rPr>
                <w:sz w:val="18"/>
                <w:szCs w:val="18"/>
              </w:rPr>
              <w:t>E:29.12.00</w:t>
            </w:r>
          </w:p>
          <w:p>
            <w:pPr>
              <w:rPr>
                <w:rFonts w:hint="eastAsia" w:ascii="Times New Roman" w:hAnsi="Times New Roman" w:eastAsia="宋体" w:cs="Times New Roman"/>
                <w:kern w:val="2"/>
                <w:sz w:val="18"/>
                <w:szCs w:val="18"/>
                <w:highlight w:val="cyan"/>
                <w:lang w:val="en-US" w:eastAsia="zh-CN" w:bidi="ar-SA"/>
              </w:rPr>
            </w:pPr>
            <w:r>
              <w:rPr>
                <w:sz w:val="18"/>
                <w:szCs w:val="18"/>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朱亮亮</w:t>
            </w:r>
            <w:r>
              <w:rPr>
                <w:rFonts w:hint="eastAsia"/>
                <w:sz w:val="21"/>
                <w:szCs w:val="21"/>
                <w:lang w:eastAsia="zh-CN"/>
              </w:rPr>
              <w:t>（</w:t>
            </w:r>
            <w:r>
              <w:rPr>
                <w:rFonts w:hint="eastAsia"/>
                <w:sz w:val="21"/>
                <w:szCs w:val="21"/>
                <w:lang w:val="en-US" w:eastAsia="zh-CN"/>
              </w:rPr>
              <w:t>F实习，被张静见证</w:t>
            </w:r>
            <w:r>
              <w:rPr>
                <w:rFonts w:hint="eastAsia"/>
                <w:sz w:val="21"/>
                <w:szCs w:val="21"/>
                <w:lang w:eastAsia="zh-CN"/>
              </w:rPr>
              <w:t>）</w:t>
            </w:r>
          </w:p>
        </w:tc>
        <w:tc>
          <w:tcPr>
            <w:tcW w:w="126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审核员</w:t>
            </w:r>
            <w:r>
              <w:rPr>
                <w:rFonts w:hint="eastAsia"/>
                <w:sz w:val="21"/>
                <w:szCs w:val="21"/>
                <w:lang w:val="en-US" w:eastAsia="zh-CN"/>
              </w:rPr>
              <w:t>3</w:t>
            </w:r>
          </w:p>
        </w:tc>
        <w:tc>
          <w:tcPr>
            <w:tcW w:w="600"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男</w:t>
            </w:r>
          </w:p>
        </w:tc>
        <w:tc>
          <w:tcPr>
            <w:tcW w:w="2562" w:type="dxa"/>
            <w:vAlign w:val="center"/>
          </w:tcPr>
          <w:p>
            <w:pPr>
              <w:rPr>
                <w:rFonts w:ascii="Times New Roman" w:hAnsi="Times New Roman" w:eastAsia="宋体" w:cs="Times New Roman"/>
                <w:kern w:val="2"/>
                <w:sz w:val="18"/>
                <w:szCs w:val="18"/>
                <w:lang w:val="en-US" w:eastAsia="zh-CN" w:bidi="ar-SA"/>
              </w:rPr>
            </w:pPr>
            <w:r>
              <w:rPr>
                <w:sz w:val="18"/>
                <w:szCs w:val="18"/>
              </w:rPr>
              <w:t>2019-N0FSMS-1246600</w:t>
            </w:r>
          </w:p>
        </w:tc>
        <w:tc>
          <w:tcPr>
            <w:tcW w:w="238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北京勤邦生物技术有限公司</w:t>
            </w:r>
          </w:p>
        </w:tc>
        <w:tc>
          <w:tcPr>
            <w:tcW w:w="1570"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tc>
        <w:tc>
          <w:tcPr>
            <w:tcW w:w="1269" w:type="dxa"/>
            <w:vAlign w:val="center"/>
          </w:tcPr>
          <w:p>
            <w:r>
              <w:rPr>
                <w:rFonts w:hint="eastAsia"/>
              </w:rPr>
              <w:t>技术专家</w:t>
            </w:r>
          </w:p>
        </w:tc>
        <w:tc>
          <w:tcPr>
            <w:tcW w:w="600" w:type="dxa"/>
            <w:vAlign w:val="center"/>
          </w:tcPr>
          <w:p/>
        </w:tc>
        <w:tc>
          <w:tcPr>
            <w:tcW w:w="2562" w:type="dxa"/>
            <w:vAlign w:val="center"/>
          </w:tcPr>
          <w:p/>
        </w:tc>
        <w:tc>
          <w:tcPr>
            <w:tcW w:w="2386" w:type="dxa"/>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r>
              <w:rPr>
                <w:rFonts w:hint="eastAsia"/>
              </w:rPr>
              <w:t>姓名</w:t>
            </w:r>
          </w:p>
        </w:tc>
        <w:tc>
          <w:tcPr>
            <w:tcW w:w="1269" w:type="dxa"/>
            <w:vAlign w:val="center"/>
          </w:tcPr>
          <w:p>
            <w:r>
              <w:rPr>
                <w:rFonts w:hint="eastAsia"/>
              </w:rPr>
              <w:t>作用</w:t>
            </w:r>
          </w:p>
        </w:tc>
        <w:tc>
          <w:tcPr>
            <w:tcW w:w="600" w:type="dxa"/>
            <w:vAlign w:val="center"/>
          </w:tcPr>
          <w:p>
            <w:r>
              <w:rPr>
                <w:rFonts w:hint="eastAsia"/>
              </w:rPr>
              <w:t>性别</w:t>
            </w:r>
          </w:p>
        </w:tc>
        <w:tc>
          <w:tcPr>
            <w:tcW w:w="4948" w:type="dxa"/>
            <w:gridSpan w:val="2"/>
            <w:vAlign w:val="center"/>
          </w:tcPr>
          <w:p>
            <w:r>
              <w:rPr>
                <w:rFonts w:hint="eastAsia"/>
              </w:rPr>
              <w:t>工作单位</w:t>
            </w:r>
          </w:p>
        </w:tc>
        <w:tc>
          <w:tcPr>
            <w:tcW w:w="1570"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r>
              <w:rPr>
                <w:rFonts w:hint="eastAsia"/>
              </w:rPr>
              <w:t>观察员</w:t>
            </w:r>
          </w:p>
        </w:tc>
        <w:tc>
          <w:tcPr>
            <w:tcW w:w="600" w:type="dxa"/>
            <w:vAlign w:val="center"/>
          </w:tcPr>
          <w:p/>
        </w:tc>
        <w:tc>
          <w:tcPr>
            <w:tcW w:w="4948" w:type="dxa"/>
            <w:gridSpan w:val="2"/>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tc>
        <w:tc>
          <w:tcPr>
            <w:tcW w:w="600" w:type="dxa"/>
            <w:vAlign w:val="center"/>
          </w:tcPr>
          <w:p/>
        </w:tc>
        <w:tc>
          <w:tcPr>
            <w:tcW w:w="4948" w:type="dxa"/>
            <w:gridSpan w:val="2"/>
            <w:vAlign w:val="center"/>
          </w:tcPr>
          <w:p/>
        </w:tc>
        <w:tc>
          <w:tcPr>
            <w:tcW w:w="1570" w:type="dxa"/>
            <w:vAlign w:val="center"/>
          </w:tcPr>
          <w:p/>
        </w:tc>
      </w:tr>
    </w:tbl>
    <w:p/>
    <w:p>
      <w:pPr>
        <w:rPr>
          <w:rFonts w:eastAsia="MS Mincho"/>
          <w:lang w:eastAsia="ja-JP"/>
        </w:rPr>
      </w:pPr>
    </w:p>
    <w:p>
      <w:r>
        <w:rPr>
          <w:rFonts w:hint="eastAsia"/>
        </w:rPr>
        <w:t>六、上次审核后发生的影响组织管理体系的重要变更（</w:t>
      </w:r>
      <w:r>
        <w:rPr>
          <w:rFonts w:hint="eastAsia"/>
          <w:lang w:val="en-US" w:eastAsia="zh-CN"/>
        </w:rPr>
        <w:t>未发生变更</w:t>
      </w:r>
      <w:r>
        <w:rPr>
          <w:rFonts w:hint="eastAsia"/>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r>
        <w:rPr>
          <w:rFonts w:hint="eastAsia"/>
          <w:lang w:val="en-US" w:eastAsia="zh-CN"/>
        </w:rPr>
        <w:t xml:space="preserve"> </w:t>
      </w:r>
      <w:r>
        <w:rPr>
          <w:rFonts w:hint="eastAsia"/>
        </w:rPr>
        <w:t>☑FSMS □HACCP 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w:t>
            </w:r>
            <w:r>
              <w:rPr>
                <w:rFonts w:hint="eastAsia"/>
                <w:lang w:val="en-US" w:eastAsia="zh-CN"/>
              </w:rPr>
              <w:t>质量、环境、职业健康安全和</w:t>
            </w:r>
            <w:r>
              <w:rPr>
                <w:rFonts w:hint="eastAsia"/>
              </w:rPr>
              <w:t>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eastAsia="zh-CN"/>
              </w:rPr>
            </w:pPr>
            <w:r>
              <w:rPr>
                <w:rFonts w:hint="eastAsia"/>
                <w:lang w:eastAsia="zh-CN"/>
              </w:rPr>
              <w:t>□</w:t>
            </w:r>
            <w:r>
              <w:rPr>
                <w:rFonts w:hint="eastAsia"/>
              </w:rPr>
              <w:t>已关闭</w:t>
            </w:r>
            <w:r>
              <w:rPr>
                <w:rFonts w:hint="eastAsia"/>
                <w:lang w:eastAsia="zh-CN"/>
              </w:rPr>
              <w:t>；</w:t>
            </w:r>
          </w:p>
          <w:p>
            <w:pPr>
              <w:rPr>
                <w:rFonts w:hint="default" w:eastAsia="宋体"/>
                <w:lang w:val="en-US" w:eastAsia="zh-CN"/>
              </w:rPr>
            </w:pPr>
            <w:r>
              <w:rPr>
                <w:rFonts w:hint="eastAsia"/>
                <w:lang w:eastAsia="zh-CN"/>
              </w:rPr>
              <w:t>☑</w:t>
            </w:r>
            <w:r>
              <w:rPr>
                <w:rFonts w:hint="eastAsia"/>
                <w:lang w:val="en-US" w:eastAsia="zh-CN"/>
              </w:rPr>
              <w:t>未关闭的见不符合项报告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r>
              <w:rPr>
                <w:rFonts w:hint="eastAsia"/>
                <w:lang w:val="en-US" w:eastAsia="zh-CN"/>
              </w:rPr>
              <w:t>监督和</w:t>
            </w:r>
            <w:r>
              <w:rPr>
                <w:rFonts w:hint="eastAsia"/>
              </w:rPr>
              <w:t>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shd w:val="clear" w:color="auto" w:fill="auto"/>
          </w:tcPr>
          <w:p>
            <w:pPr>
              <w:rPr>
                <w:rFonts w:hint="eastAsia" w:eastAsia="宋体"/>
                <w:lang w:val="en-US" w:eastAsia="zh-CN"/>
              </w:rPr>
            </w:pPr>
            <w:r>
              <w:rPr>
                <w:rFonts w:hint="eastAsia"/>
                <w:lang w:val="en-US" w:eastAsia="zh-CN"/>
              </w:rPr>
              <w:t>1</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1</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shd w:val="clear" w:color="auto" w:fill="auto"/>
          </w:tcPr>
          <w:p>
            <w:pPr>
              <w:rPr>
                <w:rFonts w:hint="eastAsia" w:eastAsia="宋体"/>
                <w:lang w:eastAsia="zh-CN"/>
              </w:rPr>
            </w:pPr>
            <w:r>
              <w:rPr>
                <w:rFonts w:hint="eastAsia"/>
                <w:lang w:eastAsia="zh-CN"/>
              </w:rPr>
              <w:t>——</w:t>
            </w:r>
          </w:p>
        </w:tc>
        <w:tc>
          <w:tcPr>
            <w:tcW w:w="1717" w:type="dxa"/>
            <w:shd w:val="clear" w:color="auto" w:fill="auto"/>
          </w:tcPr>
          <w:p>
            <w:pPr>
              <w:rPr>
                <w:rFonts w:hint="eastAsia" w:eastAsia="宋体"/>
                <w:lang w:eastAsia="zh-CN"/>
              </w:rPr>
            </w:pPr>
            <w:r>
              <w:rPr>
                <w:rFonts w:hint="eastAsia"/>
                <w:lang w:eastAsia="zh-CN"/>
              </w:rPr>
              <w:t>——</w:t>
            </w:r>
          </w:p>
        </w:tc>
        <w:tc>
          <w:tcPr>
            <w:tcW w:w="1560" w:type="dxa"/>
            <w:shd w:val="clear" w:color="auto" w:fill="auto"/>
          </w:tcPr>
          <w:p>
            <w:pPr>
              <w:rPr>
                <w:rFonts w:hint="eastAsia" w:eastAsia="宋体"/>
                <w:lang w:eastAsia="zh-CN"/>
              </w:rPr>
            </w:pPr>
            <w:r>
              <w:rPr>
                <w:rFonts w:hint="eastAsia"/>
                <w:lang w:eastAsia="zh-CN"/>
              </w:rPr>
              <w:t>——</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shd w:val="clear" w:color="auto" w:fill="auto"/>
          </w:tcPr>
          <w:p>
            <w:pPr>
              <w:rPr>
                <w:rFonts w:hint="eastAsia" w:eastAsia="宋体"/>
                <w:lang w:val="en-US" w:eastAsia="zh-CN"/>
              </w:rPr>
            </w:pPr>
            <w:r>
              <w:rPr>
                <w:rFonts w:hint="eastAsia"/>
                <w:lang w:val="en-US" w:eastAsia="zh-CN"/>
              </w:rPr>
              <w:t>1</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1</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shd w:val="clear" w:color="auto" w:fill="auto"/>
          </w:tcPr>
          <w:p>
            <w:pPr>
              <w:rPr>
                <w:rFonts w:hint="eastAsia" w:eastAsia="宋体"/>
                <w:lang w:val="en-US" w:eastAsia="zh-CN"/>
              </w:rPr>
            </w:pPr>
            <w:r>
              <w:rPr>
                <w:rFonts w:hint="eastAsia"/>
                <w:lang w:val="en-US" w:eastAsia="zh-CN"/>
              </w:rPr>
              <w:t>1</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1</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shd w:val="clear" w:color="auto" w:fill="auto"/>
          </w:tcPr>
          <w:p>
            <w:r>
              <w:rPr>
                <w:rFonts w:hint="eastAsia"/>
              </w:rPr>
              <w:t>2</w:t>
            </w:r>
          </w:p>
        </w:tc>
        <w:tc>
          <w:tcPr>
            <w:tcW w:w="1717" w:type="dxa"/>
            <w:shd w:val="clear" w:color="auto" w:fill="auto"/>
          </w:tcPr>
          <w:p>
            <w:r>
              <w:rPr>
                <w:rFonts w:hint="eastAsia"/>
              </w:rPr>
              <w:t>0</w:t>
            </w:r>
          </w:p>
        </w:tc>
        <w:tc>
          <w:tcPr>
            <w:tcW w:w="1560" w:type="dxa"/>
            <w:shd w:val="clear" w:color="auto" w:fill="auto"/>
          </w:tcPr>
          <w:p>
            <w:pPr>
              <w:rPr>
                <w:rFonts w:hint="eastAsia" w:eastAsia="宋体"/>
                <w:lang w:val="en-US" w:eastAsia="zh-CN"/>
              </w:rPr>
            </w:pPr>
            <w:r>
              <w:rPr>
                <w:rFonts w:hint="eastAsia"/>
                <w:lang w:val="en-US" w:eastAsia="zh-CN"/>
              </w:rPr>
              <w:t>2</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shd w:val="clear" w:color="auto" w:fill="auto"/>
          </w:tcPr>
          <w:p>
            <w:pPr>
              <w:rPr>
                <w:rFonts w:hint="eastAsia" w:eastAsia="宋体"/>
                <w:lang w:eastAsia="zh-CN"/>
              </w:rPr>
            </w:pPr>
            <w:r>
              <w:rPr>
                <w:rFonts w:hint="eastAsia"/>
                <w:lang w:eastAsia="zh-CN"/>
              </w:rPr>
              <w:t>——</w:t>
            </w:r>
          </w:p>
        </w:tc>
        <w:tc>
          <w:tcPr>
            <w:tcW w:w="1717" w:type="dxa"/>
            <w:shd w:val="clear" w:color="auto" w:fill="auto"/>
          </w:tcPr>
          <w:p>
            <w:pPr>
              <w:rPr>
                <w:rFonts w:hint="eastAsia" w:eastAsia="宋体"/>
                <w:lang w:eastAsia="zh-CN"/>
              </w:rPr>
            </w:pPr>
            <w:r>
              <w:rPr>
                <w:rFonts w:hint="eastAsia"/>
                <w:lang w:eastAsia="zh-CN"/>
              </w:rPr>
              <w:t>——</w:t>
            </w:r>
          </w:p>
        </w:tc>
        <w:tc>
          <w:tcPr>
            <w:tcW w:w="1560" w:type="dxa"/>
            <w:shd w:val="clear" w:color="auto" w:fill="auto"/>
          </w:tcPr>
          <w:p>
            <w:pPr>
              <w:rPr>
                <w:rFonts w:hint="eastAsia" w:eastAsia="宋体"/>
                <w:lang w:eastAsia="zh-CN"/>
              </w:rPr>
            </w:pPr>
            <w:r>
              <w:rPr>
                <w:rFonts w:hint="eastAsia"/>
                <w:lang w:eastAsia="zh-CN"/>
              </w:rPr>
              <w:t>——</w:t>
            </w:r>
          </w:p>
        </w:tc>
        <w:tc>
          <w:tcPr>
            <w:tcW w:w="2965" w:type="dxa"/>
            <w:shd w:val="clear" w:color="auto" w:fill="auto"/>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lang w:eastAsia="zh-CN"/>
              </w:rPr>
              <w:t>☑</w:t>
            </w:r>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OHSMS基本满足</w:t>
            </w:r>
            <w:r>
              <w:rPr>
                <w:rFonts w:hint="eastAsia"/>
                <w:lang w:val="en-US" w:eastAsia="zh-CN"/>
              </w:rPr>
              <w:t>GB/T</w:t>
            </w:r>
            <w:r>
              <w:rPr>
                <w:rFonts w:hint="eastAsia"/>
              </w:rPr>
              <w:t>45001:20</w:t>
            </w:r>
            <w:r>
              <w:rPr>
                <w:rFonts w:hint="eastAsia"/>
                <w:lang w:val="en-US" w:eastAsia="zh-CN"/>
              </w:rPr>
              <w:t>20</w:t>
            </w:r>
            <w:r>
              <w:rPr>
                <w:rFonts w:hint="eastAsia"/>
              </w:rPr>
              <w:t>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☑FSMS基本满足ISO22000:20</w:t>
            </w:r>
            <w:r>
              <w:rPr>
                <w:rFonts w:hint="eastAsia"/>
                <w:lang w:val="en-US" w:eastAsia="zh-CN"/>
              </w:rPr>
              <w:t>18</w:t>
            </w:r>
            <w:r>
              <w:rPr>
                <w:rFonts w:hint="eastAsia"/>
              </w:rPr>
              <w:t>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jc w:val="center"/>
            </w:pPr>
          </w:p>
          <w:p>
            <w:pPr>
              <w:jc w:val="center"/>
            </w:pPr>
            <w:r>
              <w:rPr>
                <w:rFonts w:hint="eastAsia"/>
              </w:rPr>
              <w:t>审核组长签字</w:t>
            </w:r>
          </w:p>
        </w:tc>
        <w:tc>
          <w:tcPr>
            <w:tcW w:w="2835" w:type="dxa"/>
            <w:gridSpan w:val="2"/>
            <w:shd w:val="clear" w:color="auto" w:fill="auto"/>
          </w:tcPr>
          <w:p>
            <w:pPr>
              <w:jc w:val="center"/>
            </w:pPr>
            <w:r>
              <w:rPr>
                <w:rFonts w:ascii="宋体" w:hAnsi="宋体" w:cs="宋体"/>
                <w:kern w:val="0"/>
                <w:szCs w:val="21"/>
              </w:rPr>
              <w:drawing>
                <wp:inline distT="0" distB="0" distL="114300" distR="114300">
                  <wp:extent cx="839470" cy="510540"/>
                  <wp:effectExtent l="0" t="0" r="13970" b="762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6"/>
                          <a:stretch>
                            <a:fillRect/>
                          </a:stretch>
                        </pic:blipFill>
                        <pic:spPr>
                          <a:xfrm>
                            <a:off x="0" y="0"/>
                            <a:ext cx="839470" cy="510540"/>
                          </a:xfrm>
                          <a:prstGeom prst="rect">
                            <a:avLst/>
                          </a:prstGeom>
                          <a:noFill/>
                          <a:ln>
                            <a:noFill/>
                          </a:ln>
                        </pic:spPr>
                      </pic:pic>
                    </a:graphicData>
                  </a:graphic>
                </wp:inline>
              </w:drawing>
            </w:r>
          </w:p>
        </w:tc>
        <w:tc>
          <w:tcPr>
            <w:tcW w:w="2835" w:type="dxa"/>
            <w:shd w:val="clear" w:color="auto" w:fill="auto"/>
          </w:tcPr>
          <w:p>
            <w:pPr>
              <w:jc w:val="center"/>
            </w:pPr>
          </w:p>
          <w:p>
            <w:pPr>
              <w:jc w:val="center"/>
            </w:pPr>
            <w:r>
              <w:rPr>
                <w:rFonts w:hint="eastAsia"/>
              </w:rPr>
              <w:t>日期</w:t>
            </w:r>
          </w:p>
        </w:tc>
        <w:tc>
          <w:tcPr>
            <w:tcW w:w="2836" w:type="dxa"/>
            <w:shd w:val="clear" w:color="auto" w:fill="auto"/>
          </w:tcPr>
          <w:p>
            <w:pPr>
              <w:jc w:val="center"/>
            </w:pPr>
          </w:p>
          <w:p>
            <w:pPr>
              <w:jc w:val="center"/>
              <w:rPr>
                <w:rFonts w:hint="default" w:eastAsia="宋体"/>
                <w:lang w:val="en-US" w:eastAsia="zh-CN"/>
              </w:rPr>
            </w:pPr>
            <w:r>
              <w:rPr>
                <w:rFonts w:hint="eastAsia"/>
              </w:rPr>
              <w:t>2020-</w:t>
            </w:r>
            <w:r>
              <w:t>1</w:t>
            </w:r>
            <w:r>
              <w:rPr>
                <w:rFonts w:hint="eastAsia"/>
                <w:lang w:val="en-US" w:eastAsia="zh-CN"/>
              </w:rPr>
              <w:t>1</w:t>
            </w:r>
            <w:r>
              <w:t>-</w:t>
            </w:r>
            <w:r>
              <w:rPr>
                <w:rFonts w:hint="eastAsia"/>
                <w:lang w:val="en-US" w:eastAsia="zh-CN"/>
              </w:rPr>
              <w:t>10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
    <w:p/>
    <w:p/>
    <w:p/>
    <w:p/>
    <w:p/>
    <w:p/>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tabs>
                      <w:tab w:val="center" w:pos="3579"/>
                    </w:tabs>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ab/>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市场拓展 </w:t>
            </w:r>
            <w:r>
              <w:rPr>
                <w:rFonts w:hint="eastAsia"/>
                <w:lang w:eastAsia="zh-CN"/>
              </w:rPr>
              <w:t>☑</w:t>
            </w:r>
            <w:r>
              <w:rPr>
                <w:rFonts w:hint="eastAsia"/>
                <w:lang w:val="en-US" w:eastAsia="zh-CN"/>
              </w:rPr>
              <w:t xml:space="preserve">设备能力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vertAlign w:val="baseline"/>
                <w:lang w:val="en-US" w:eastAsia="zh-CN"/>
              </w:rPr>
              <w:t>检测水平</w:t>
            </w:r>
            <w:r>
              <w:rPr>
                <w:rFonts w:hint="eastAsia"/>
                <w:lang w:eastAsia="zh-CN"/>
              </w:rPr>
              <w:t>□</w:t>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原材料采购 </w:t>
            </w:r>
            <w:r>
              <w:rPr>
                <w:rFonts w:hint="eastAsia"/>
                <w:lang w:eastAsia="zh-CN"/>
              </w:rPr>
              <w:t>☑</w:t>
            </w:r>
            <w:r>
              <w:rPr>
                <w:rFonts w:hint="eastAsia"/>
                <w:vertAlign w:val="baseline"/>
                <w:lang w:val="en-US" w:eastAsia="zh-CN"/>
              </w:rPr>
              <w:t xml:space="preserve">外部供方控制 </w:t>
            </w:r>
            <w:r>
              <w:rPr>
                <w:rFonts w:hint="eastAsia"/>
                <w:lang w:eastAsia="zh-CN"/>
              </w:rPr>
              <w:t>☑</w:t>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default"/>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 xml:space="preserve">其他 </w:t>
            </w:r>
            <w:r>
              <w:rPr>
                <w:rFonts w:hint="eastAsia"/>
                <w:lang w:eastAsia="zh-CN"/>
              </w:rPr>
              <w:t>☑</w:t>
            </w:r>
            <w:r>
              <w:rPr>
                <w:rFonts w:hint="eastAsia"/>
                <w:lang w:val="en-US" w:eastAsia="zh-CN"/>
              </w:rPr>
              <w:t>储存</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lang w:eastAsia="zh-CN"/>
              </w:rPr>
              <w:t>☑</w:t>
            </w:r>
            <w:r>
              <w:rPr>
                <w:rFonts w:hint="eastAsia"/>
                <w:shd w:val="clear"/>
                <w:vertAlign w:val="baseline"/>
                <w:lang w:val="en-US" w:eastAsia="zh-CN"/>
              </w:rPr>
              <w:t xml:space="preserve">建立机制 </w:t>
            </w:r>
            <w:r>
              <w:rPr>
                <w:rFonts w:hint="eastAsia"/>
                <w:lang w:eastAsia="zh-CN"/>
              </w:rPr>
              <w:t>☑</w:t>
            </w:r>
            <w:r>
              <w:rPr>
                <w:rFonts w:hint="eastAsia"/>
                <w:shd w:val="clear"/>
                <w:vertAlign w:val="baseline"/>
                <w:lang w:val="en-US" w:eastAsia="zh-CN"/>
              </w:rPr>
              <w:t xml:space="preserve">法规宣传 </w:t>
            </w:r>
            <w:r>
              <w:rPr>
                <w:rFonts w:hint="eastAsia"/>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b/>
                <w:bCs/>
                <w:color w:val="0000FF"/>
                <w:szCs w:val="18"/>
                <w:u w:val="single"/>
              </w:rPr>
              <w:t>顾客满意为宗旨</w:t>
            </w:r>
            <w:r>
              <w:rPr>
                <w:rFonts w:hint="eastAsia"/>
                <w:b/>
                <w:bCs/>
                <w:color w:val="0000FF"/>
                <w:szCs w:val="18"/>
                <w:u w:val="single"/>
                <w:lang w:val="en-US" w:eastAsia="zh-CN"/>
              </w:rPr>
              <w:t xml:space="preserve">  </w:t>
            </w:r>
            <w:r>
              <w:rPr>
                <w:rFonts w:hint="eastAsia"/>
                <w:b/>
                <w:bCs/>
                <w:color w:val="0000FF"/>
                <w:szCs w:val="18"/>
                <w:u w:val="single"/>
              </w:rPr>
              <w:t>安全健康为保障</w:t>
            </w:r>
            <w:r>
              <w:rPr>
                <w:rFonts w:hint="eastAsia"/>
                <w:b/>
                <w:bCs/>
                <w:color w:val="0000FF"/>
                <w:szCs w:val="18"/>
                <w:u w:val="single"/>
                <w:lang w:val="en-US" w:eastAsia="zh-CN"/>
              </w:rPr>
              <w:t xml:space="preserve">  </w:t>
            </w:r>
            <w:r>
              <w:rPr>
                <w:rFonts w:hint="eastAsia"/>
                <w:b/>
                <w:bCs/>
                <w:color w:val="0000FF"/>
                <w:szCs w:val="18"/>
                <w:u w:val="single"/>
              </w:rPr>
              <w:t>关爱环境为已任</w:t>
            </w:r>
            <w:r>
              <w:rPr>
                <w:rFonts w:hint="eastAsia"/>
                <w:b/>
                <w:bCs/>
                <w:color w:val="0000FF"/>
                <w:szCs w:val="18"/>
                <w:u w:val="single"/>
                <w:lang w:val="en-US" w:eastAsia="zh-CN"/>
              </w:rPr>
              <w:t xml:space="preserve">  </w:t>
            </w:r>
            <w:r>
              <w:rPr>
                <w:rFonts w:hint="eastAsia"/>
                <w:b/>
                <w:bCs/>
                <w:color w:val="0000FF"/>
                <w:szCs w:val="18"/>
                <w:u w:val="single"/>
              </w:rPr>
              <w:t>持续改进为方向</w:t>
            </w:r>
            <w:r>
              <w:rPr>
                <w:b/>
                <w:bCs/>
                <w:color w:val="0000FF"/>
                <w:szCs w:val="18"/>
                <w:u w:val="single"/>
              </w:rPr>
              <w:t xml:space="preserve">  </w:t>
            </w:r>
            <w:r>
              <w:rPr>
                <w:b/>
                <w:bCs/>
                <w:color w:val="000000"/>
                <w:szCs w:val="18"/>
                <w:u w:val="single"/>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 </w:t>
            </w: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w:t>
            </w:r>
            <w:r>
              <w:rPr>
                <w:rFonts w:hint="eastAsia"/>
                <w:color w:val="0000FF"/>
                <w:u w:val="single"/>
                <w:vertAlign w:val="baseline"/>
                <w:lang w:val="en-US" w:eastAsia="zh-CN"/>
              </w:rPr>
              <w:t>管理层、办公室、供销部、质管部、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r>
                    <w:rPr>
                      <w:rFonts w:hint="eastAsia"/>
                      <w:color w:val="0000FF"/>
                      <w:szCs w:val="24"/>
                    </w:rPr>
                    <w:t>不能按时交付</w:t>
                  </w:r>
                </w:p>
              </w:tc>
              <w:tc>
                <w:tcPr>
                  <w:tcW w:w="3965" w:type="dxa"/>
                  <w:shd w:val="clear" w:color="auto" w:fill="auto"/>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r>
                    <w:rPr>
                      <w:rFonts w:hint="eastAsia"/>
                      <w:color w:val="0000FF"/>
                      <w:lang w:val="en-US" w:eastAsia="zh-CN"/>
                    </w:rPr>
                    <w:t>采购</w:t>
                  </w:r>
                  <w:r>
                    <w:rPr>
                      <w:rFonts w:hint="eastAsia"/>
                      <w:color w:val="0000FF"/>
                    </w:rPr>
                    <w:t>计划</w:t>
                  </w:r>
                  <w:r>
                    <w:rPr>
                      <w:rFonts w:hint="eastAsia"/>
                      <w:color w:val="0000FF"/>
                      <w:lang w:val="en-US" w:eastAsia="zh-CN"/>
                    </w:rPr>
                    <w:t>控制，及时沟通，</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kern w:val="2"/>
                      <w:sz w:val="21"/>
                      <w:szCs w:val="24"/>
                      <w:vertAlign w:val="baseline"/>
                      <w:lang w:val="en-US" w:eastAsia="zh-CN" w:bidi="ar-SA"/>
                    </w:rPr>
                  </w:pPr>
                  <w:r>
                    <w:rPr>
                      <w:rFonts w:hint="eastAsia"/>
                      <w:color w:val="0000FF"/>
                      <w:szCs w:val="24"/>
                    </w:rPr>
                    <w:t>交付的产品不符合客户的要求</w:t>
                  </w:r>
                </w:p>
              </w:tc>
              <w:tc>
                <w:tcPr>
                  <w:tcW w:w="3965" w:type="dxa"/>
                  <w:shd w:val="clear" w:color="auto" w:fill="auto"/>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r>
                    <w:rPr>
                      <w:rFonts w:hint="eastAsia"/>
                      <w:color w:val="0000FF"/>
                      <w:vertAlign w:val="baseline"/>
                      <w:lang w:val="en-US" w:eastAsia="zh-CN"/>
                    </w:rPr>
                    <w:t>做好进货验证，索证齐全，储存和运输按照规定控制，</w:t>
                  </w:r>
                  <w:r>
                    <w:rPr>
                      <w:rFonts w:hint="eastAsia"/>
                      <w:color w:val="0000FF"/>
                    </w:rPr>
                    <w:t>出货前的品质检验。</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r>
                    <w:rPr>
                      <w:rFonts w:hint="eastAsia"/>
                      <w:color w:val="0000FF"/>
                      <w:vertAlign w:val="baseline"/>
                      <w:lang w:val="en-US" w:eastAsia="zh-CN"/>
                    </w:rPr>
                    <w:t>价格风险：项目的价格风险受项目的成本等的影响造成客户流失</w:t>
                  </w:r>
                </w:p>
              </w:tc>
              <w:tc>
                <w:tcPr>
                  <w:tcW w:w="3965" w:type="dxa"/>
                  <w:shd w:val="clear" w:color="auto" w:fill="auto"/>
                  <w:vAlign w:val="center"/>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color w:val="0000FF"/>
                      <w:vertAlign w:val="baseline"/>
                      <w:lang w:val="en-US" w:eastAsia="zh-CN"/>
                    </w:rPr>
                    <w:t>编制公司项目价格核算方式，确保公司利润点，做到互惠互利；</w:t>
                  </w:r>
                </w:p>
                <w:p>
                  <w:pPr>
                    <w:keepNext w:val="0"/>
                    <w:keepLines w:val="0"/>
                    <w:suppressLineNumbers w:val="0"/>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288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2887"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Q：</w:t>
                  </w:r>
                  <w:r>
                    <w:rPr>
                      <w:rFonts w:hint="eastAsia"/>
                      <w:color w:val="000000"/>
                      <w:szCs w:val="21"/>
                    </w:rPr>
                    <w:t>销售产品一次性交货合格率≥95％</w:t>
                  </w:r>
                </w:p>
              </w:tc>
              <w:tc>
                <w:tcPr>
                  <w:tcW w:w="2887"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21"/>
                    </w:rPr>
                    <w:t>销售产品一次性交货合格</w:t>
                  </w:r>
                  <w:r>
                    <w:rPr>
                      <w:rFonts w:hint="eastAsia"/>
                      <w:color w:val="000000"/>
                      <w:szCs w:val="21"/>
                      <w:lang w:val="en-US" w:eastAsia="zh-CN"/>
                    </w:rPr>
                    <w:t>量</w:t>
                  </w:r>
                  <w:r>
                    <w:rPr>
                      <w:rFonts w:hint="eastAsia"/>
                      <w:color w:val="000000"/>
                      <w:szCs w:val="18"/>
                    </w:rPr>
                    <w:t>/</w:t>
                  </w:r>
                  <w:r>
                    <w:rPr>
                      <w:rFonts w:hint="eastAsia"/>
                      <w:color w:val="000000"/>
                      <w:szCs w:val="18"/>
                      <w:lang w:val="en-US" w:eastAsia="zh-CN"/>
                    </w:rPr>
                    <w:t>销售总量</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eastAsia="宋体" w:cs="Times New Roman"/>
                      <w:color w:val="000000"/>
                      <w:kern w:val="2"/>
                      <w:sz w:val="21"/>
                      <w:szCs w:val="18"/>
                      <w:lang w:val="en-US" w:eastAsia="zh-CN" w:bidi="ar-SA"/>
                    </w:rPr>
                    <w:t>供销部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Q：</w:t>
                  </w:r>
                  <w:r>
                    <w:rPr>
                      <w:rFonts w:hint="eastAsia" w:ascii="Times New Roman" w:hAnsi="Times New Roman" w:eastAsia="宋体" w:cs="Times New Roman"/>
                      <w:color w:val="000000"/>
                      <w:szCs w:val="21"/>
                    </w:rPr>
                    <w:t>顾客满意率≥92％</w:t>
                  </w:r>
                </w:p>
              </w:tc>
              <w:tc>
                <w:tcPr>
                  <w:tcW w:w="2887"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调查问卷打分统计</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各部门</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18"/>
                      <w:lang w:val="en-US" w:eastAsia="zh-CN"/>
                    </w:rPr>
                    <w:t>95.3</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default"/>
                      <w:lang w:val="en-US" w:eastAsia="zh-CN"/>
                    </w:rPr>
                  </w:pPr>
                </w:p>
              </w:tc>
              <w:tc>
                <w:tcPr>
                  <w:tcW w:w="288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组织应确定、提供并维护所需的基础设施情况：</w:t>
            </w:r>
          </w:p>
          <w:p>
            <w:pPr>
              <w:shd w:val="clear" w:color="auto"/>
              <w:jc w:val="left"/>
            </w:pPr>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0</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1</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辆</w:t>
            </w:r>
          </w:p>
          <w:p>
            <w:pPr>
              <w:shd w:val="clear" w:color="auto"/>
              <w:jc w:val="left"/>
              <w:rPr>
                <w:u w:val="single"/>
              </w:rPr>
            </w:pPr>
            <w:r>
              <w:rPr>
                <w:rFonts w:hint="eastAsia"/>
              </w:rPr>
              <w:t>主要生产设备有：</w:t>
            </w:r>
            <w:r>
              <w:rPr>
                <w:rFonts w:hint="eastAsia" w:ascii="宋体" w:hAnsi="宋体"/>
                <w:u w:val="single"/>
                <w:lang w:val="en-US" w:eastAsia="zh-CN"/>
              </w:rPr>
              <w:t>保鲜库</w:t>
            </w:r>
            <w:r>
              <w:rPr>
                <w:rFonts w:hint="eastAsia" w:ascii="宋体" w:hAnsi="宋体"/>
                <w:u w:val="single"/>
              </w:rPr>
              <w:t>、</w:t>
            </w:r>
            <w:r>
              <w:rPr>
                <w:rFonts w:hint="eastAsia" w:ascii="宋体" w:hAnsi="宋体"/>
                <w:u w:val="single"/>
                <w:lang w:val="en-US" w:eastAsia="zh-CN"/>
              </w:rPr>
              <w:t>冷冻库</w:t>
            </w:r>
            <w:r>
              <w:rPr>
                <w:rFonts w:hint="eastAsia" w:ascii="宋体" w:hAnsi="宋体"/>
                <w:u w:val="single"/>
              </w:rPr>
              <w:t>、</w:t>
            </w:r>
            <w:r>
              <w:rPr>
                <w:rFonts w:hint="eastAsia"/>
                <w:u w:val="single"/>
                <w:lang w:val="en-US" w:eastAsia="zh-CN"/>
              </w:rPr>
              <w:t>冷藏车</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国家强检的计量器具有：</w:t>
            </w:r>
            <w:r>
              <w:rPr>
                <w:rFonts w:hint="eastAsia"/>
                <w:color w:val="000000" w:themeColor="text1"/>
                <w:u w:val="single"/>
                <w:vertAlign w:val="baseline"/>
                <w:lang w:val="en-US" w:eastAsia="zh-CN"/>
                <w14:textFill>
                  <w14:solidFill>
                    <w14:schemeClr w14:val="tx1"/>
                  </w14:solidFill>
                </w14:textFill>
              </w:rPr>
              <w:t>温度计、电子台称                （列举1~4种）</w:t>
            </w:r>
          </w:p>
          <w:p>
            <w:pPr>
              <w:keepNext w:val="0"/>
              <w:keepLines w:val="0"/>
              <w:widowControl w:val="0"/>
              <w:numPr>
                <w:ilvl w:val="0"/>
                <w:numId w:val="0"/>
              </w:numPr>
              <w:suppressLineNumbers w:val="0"/>
              <w:spacing w:before="0" w:beforeAutospacing="0" w:after="0" w:afterAutospacing="0"/>
              <w:ind w:left="0" w:right="0"/>
              <w:jc w:val="both"/>
              <w:rPr>
                <w:rFonts w:hint="eastAsia"/>
                <w:color w:val="FF0000"/>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color w:val="FF0000"/>
                <w:u w:val="single"/>
                <w:vertAlign w:val="baseline"/>
                <w:lang w:val="en-US" w:eastAsia="zh-CN"/>
              </w:rPr>
              <w:t xml:space="preserve"> 冷冻库温度计</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FF0000"/>
                <w:u w:val="single"/>
                <w:vertAlign w:val="baseline"/>
                <w:lang w:val="en-US" w:eastAsia="zh-CN"/>
              </w:rPr>
              <w:t>电子台秤—见不符合报告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A8"/>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其他（不适用）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14:textFill>
                  <w14:solidFill>
                    <w14:schemeClr w14:val="tx1"/>
                  </w14:solidFill>
                </w14:textFill>
              </w:rPr>
              <w:t>审核期间内设计和开发新产品/项目名称：</w:t>
            </w:r>
            <w:r>
              <w:rPr>
                <w:rFonts w:hint="eastAsia"/>
                <w:color w:val="000000" w:themeColor="text1"/>
                <w:highlight w:val="none"/>
                <w:u w:val="single"/>
                <w:vertAlign w:val="baseline"/>
                <w:lang w:val="en-US" w:eastAsia="zh-CN"/>
                <w14:textFill>
                  <w14:solidFill>
                    <w14:schemeClr w14:val="tx1"/>
                  </w14:solidFill>
                </w14:textFill>
              </w:rPr>
              <w:t xml:space="preserve">          不适用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FE"/>
            </w:r>
            <w:r>
              <w:rPr>
                <w:rFonts w:hint="eastAsia"/>
                <w:highlight w:val="none"/>
                <w:vertAlign w:val="baseline"/>
                <w:lang w:val="en-US" w:eastAsia="zh-CN"/>
              </w:rPr>
              <w:t>产品储存（集团总部）</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初级农产品</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采购、储存、运输</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索证、温度、保质期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预包装食品</w:t>
                  </w:r>
                </w:p>
              </w:tc>
              <w:tc>
                <w:tcPr>
                  <w:tcW w:w="36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采购、储存、运输</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索证、温度、保质期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散装食品</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color w:val="000000" w:themeColor="text1"/>
                      <w:vertAlign w:val="baseline"/>
                      <w:lang w:val="en-US" w:eastAsia="zh-CN"/>
                      <w14:textFill>
                        <w14:solidFill>
                          <w14:schemeClr w14:val="tx1"/>
                        </w14:solidFill>
                      </w14:textFill>
                    </w:rPr>
                    <w:t>采购、储存、运输</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索证、温度、保质期</w:t>
                  </w: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服务提供</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FE"/>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《型式检验报告》，如：</w:t>
            </w:r>
            <w:r>
              <w:rPr>
                <w:rFonts w:hint="eastAsia"/>
                <w:color w:val="000000" w:themeColor="text1"/>
                <w:highlight w:val="none"/>
                <w:u w:val="single"/>
                <w:vertAlign w:val="baseline"/>
                <w:lang w:val="en-US" w:eastAsia="zh-CN"/>
                <w14:textFill>
                  <w14:solidFill>
                    <w14:schemeClr w14:val="tx1"/>
                  </w14:solidFill>
                </w14:textFill>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9 </w:t>
            </w:r>
            <w:r>
              <w:rPr>
                <w:rFonts w:hint="eastAsia"/>
                <w:vertAlign w:val="baseline"/>
                <w:lang w:val="en-US" w:eastAsia="zh-CN"/>
              </w:rPr>
              <w:t>月</w:t>
            </w:r>
            <w:r>
              <w:rPr>
                <w:rFonts w:hint="eastAsia"/>
                <w:u w:val="single"/>
                <w:vertAlign w:val="baseline"/>
                <w:lang w:val="en-US" w:eastAsia="zh-CN"/>
              </w:rPr>
              <w:t xml:space="preserve"> 20-21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10</w:t>
            </w:r>
            <w:r>
              <w:rPr>
                <w:rFonts w:hint="eastAsia"/>
                <w:vertAlign w:val="baseline"/>
                <w:lang w:val="en-US" w:eastAsia="zh-CN"/>
              </w:rPr>
              <w:t>月</w:t>
            </w:r>
            <w:r>
              <w:rPr>
                <w:rFonts w:hint="eastAsia"/>
                <w:u w:val="single"/>
                <w:vertAlign w:val="baseline"/>
                <w:lang w:val="en-US" w:eastAsia="zh-CN"/>
              </w:rPr>
              <w:t xml:space="preserve">9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lang w:val="en-US" w:eastAsia="zh-CN"/>
                    </w:rPr>
                    <w:t xml:space="preserve">政治 </w:t>
                  </w:r>
                  <w:r>
                    <w:rPr>
                      <w:rFonts w:hint="eastAsia"/>
                      <w:lang w:eastAsia="zh-CN"/>
                    </w:rPr>
                    <w:t>☑</w:t>
                  </w:r>
                  <w:r>
                    <w:rPr>
                      <w:rFonts w:hint="eastAsia"/>
                      <w:lang w:val="en-US" w:eastAsia="zh-CN"/>
                    </w:rPr>
                    <w:t xml:space="preserve">监管  </w:t>
                  </w:r>
                  <w:r>
                    <w:rPr>
                      <w:rFonts w:hint="eastAsia"/>
                      <w:lang w:eastAsia="zh-CN"/>
                    </w:rPr>
                    <w:t>☑</w:t>
                  </w:r>
                  <w:r>
                    <w:rPr>
                      <w:rFonts w:hint="eastAsia"/>
                      <w:lang w:val="en-US" w:eastAsia="zh-CN"/>
                    </w:rPr>
                    <w:t xml:space="preserve">财务  </w:t>
                  </w:r>
                  <w:r>
                    <w:rPr>
                      <w:rFonts w:hint="eastAsia"/>
                      <w:lang w:eastAsia="zh-CN"/>
                    </w:rPr>
                    <w:t>☑</w:t>
                  </w:r>
                  <w:r>
                    <w:rPr>
                      <w:rFonts w:hint="eastAsia"/>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default"/>
                      <w:vertAlign w:val="baseline"/>
                      <w:lang w:val="en-US" w:eastAsia="zh-CN"/>
                    </w:rPr>
                    <w:t>活动、产品和服务</w:t>
                  </w:r>
                  <w:r>
                    <w:rPr>
                      <w:rFonts w:hint="eastAsia"/>
                      <w:vertAlign w:val="baseline"/>
                      <w:lang w:val="en-US" w:eastAsia="zh-CN"/>
                    </w:rPr>
                    <w:t xml:space="preserve"> </w:t>
                  </w:r>
                  <w:r>
                    <w:rPr>
                      <w:rFonts w:hint="eastAsia"/>
                    </w:rPr>
                    <w:t>□</w:t>
                  </w:r>
                  <w:r>
                    <w:rPr>
                      <w:rFonts w:hint="default"/>
                      <w:vertAlign w:val="baseline"/>
                      <w:lang w:val="en-US" w:eastAsia="zh-CN"/>
                    </w:rPr>
                    <w:t>战略方向</w:t>
                  </w:r>
                  <w:r>
                    <w:rPr>
                      <w:rFonts w:hint="eastAsia"/>
                      <w:vertAlign w:val="baseline"/>
                      <w:lang w:val="en-US" w:eastAsia="zh-CN"/>
                    </w:rPr>
                    <w:t xml:space="preserve"> </w:t>
                  </w:r>
                  <w:r>
                    <w:rPr>
                      <w:rFonts w:hint="eastAsia"/>
                    </w:rPr>
                    <w:t>□</w:t>
                  </w:r>
                  <w:r>
                    <w:rPr>
                      <w:rFonts w:hint="eastAsia"/>
                      <w:lang w:val="en-US" w:eastAsia="zh-CN"/>
                    </w:rPr>
                    <w:t>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人力资源</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t>☑</w:t>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t>□</w:t>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t>□</w:t>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single"/>
                <w:vertAlign w:val="baseline"/>
                <w:lang w:val="en-US" w:eastAsia="zh-CN"/>
              </w:rPr>
              <w:t xml:space="preserve"> </w:t>
            </w:r>
            <w:r>
              <w:rPr>
                <w:rFonts w:hint="eastAsia"/>
                <w:b/>
                <w:bCs/>
                <w:color w:val="0000FF"/>
                <w:szCs w:val="18"/>
                <w:u w:val="single"/>
              </w:rPr>
              <w:t>顾客满意为宗旨</w:t>
            </w:r>
            <w:r>
              <w:rPr>
                <w:rFonts w:hint="eastAsia"/>
                <w:b/>
                <w:bCs/>
                <w:color w:val="0000FF"/>
                <w:szCs w:val="18"/>
                <w:u w:val="single"/>
                <w:lang w:val="en-US" w:eastAsia="zh-CN"/>
              </w:rPr>
              <w:t xml:space="preserve">  </w:t>
            </w:r>
            <w:r>
              <w:rPr>
                <w:rFonts w:hint="eastAsia"/>
                <w:b/>
                <w:bCs/>
                <w:color w:val="0000FF"/>
                <w:szCs w:val="18"/>
                <w:u w:val="single"/>
              </w:rPr>
              <w:t>安全健康为保障</w:t>
            </w:r>
            <w:r>
              <w:rPr>
                <w:rFonts w:hint="eastAsia"/>
                <w:b/>
                <w:bCs/>
                <w:color w:val="0000FF"/>
                <w:szCs w:val="18"/>
                <w:u w:val="single"/>
                <w:lang w:val="en-US" w:eastAsia="zh-CN"/>
              </w:rPr>
              <w:t xml:space="preserve">  </w:t>
            </w:r>
            <w:r>
              <w:rPr>
                <w:rFonts w:hint="eastAsia"/>
                <w:b/>
                <w:bCs/>
                <w:color w:val="0000FF"/>
                <w:szCs w:val="18"/>
                <w:u w:val="single"/>
              </w:rPr>
              <w:t>关爱环境为已任</w:t>
            </w:r>
            <w:r>
              <w:rPr>
                <w:rFonts w:hint="eastAsia"/>
                <w:b/>
                <w:bCs/>
                <w:color w:val="0000FF"/>
                <w:szCs w:val="18"/>
                <w:u w:val="single"/>
                <w:lang w:val="en-US" w:eastAsia="zh-CN"/>
              </w:rPr>
              <w:t xml:space="preserve">  </w:t>
            </w:r>
            <w:r>
              <w:rPr>
                <w:rFonts w:hint="eastAsia"/>
                <w:b/>
                <w:bCs/>
                <w:color w:val="0000FF"/>
                <w:szCs w:val="18"/>
                <w:u w:val="single"/>
              </w:rPr>
              <w:t>持续改进为方向</w:t>
            </w:r>
            <w:r>
              <w:rPr>
                <w:b/>
                <w:bCs/>
                <w:color w:val="0000FF"/>
                <w:szCs w:val="18"/>
                <w:u w:val="single"/>
              </w:rPr>
              <w:t xml:space="preserve">  </w:t>
            </w:r>
            <w:r>
              <w:rPr>
                <w:b/>
                <w:bCs/>
                <w:color w:val="000000"/>
                <w:szCs w:val="18"/>
                <w:u w:val="single"/>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EMS的主管部门是——环保部</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环境</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火灾发生</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消防设施和线路的定期检查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电能消耗</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r>
                    <w:rPr>
                      <w:rFonts w:hint="eastAsia"/>
                      <w:vertAlign w:val="baseline"/>
                      <w:lang w:val="en-US" w:eastAsia="zh-CN"/>
                    </w:rPr>
                    <w:t>合理安排库存，减少空库运行</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A8"/>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c>
                <w:tcPr>
                  <w:tcW w:w="39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t>□</w:t>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t>□</w:t>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rPr>
              <w:t>□</w:t>
            </w:r>
            <w:r>
              <w:rPr>
                <w:rFonts w:hint="eastAsia"/>
                <w:lang w:val="en-US" w:eastAsia="zh-CN"/>
              </w:rPr>
              <w:t xml:space="preserve">压力容器爆炸  </w:t>
            </w:r>
            <w:r>
              <w:rPr>
                <w:rFonts w:hint="eastAsia"/>
                <w:lang w:eastAsia="zh-CN"/>
              </w:rPr>
              <w:t>☑</w:t>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18"/>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FF"/>
                <w:lang w:val="en-US" w:eastAsia="zh-CN"/>
              </w:rPr>
            </w:pPr>
            <w:r>
              <w:rPr>
                <w:rFonts w:hint="eastAsia"/>
                <w:lang w:eastAsia="zh-CN"/>
              </w:rPr>
              <w:t>☑</w:t>
            </w:r>
            <w:r>
              <w:rPr>
                <w:rFonts w:hint="eastAsia"/>
                <w:vertAlign w:val="baseline"/>
                <w:lang w:val="en-US" w:eastAsia="zh-CN"/>
              </w:rPr>
              <w:t>环境影响登记表日期</w:t>
            </w:r>
            <w:r>
              <w:rPr>
                <w:rFonts w:hint="eastAsia"/>
                <w:u w:val="single"/>
                <w:vertAlign w:val="baseline"/>
                <w:lang w:val="en-US" w:eastAsia="zh-CN"/>
              </w:rPr>
              <w:t>：</w:t>
            </w:r>
            <w:r>
              <w:rPr>
                <w:rFonts w:hint="eastAsia"/>
                <w:color w:val="0000FF"/>
                <w:u w:val="single"/>
                <w:vertAlign w:val="baseline"/>
                <w:lang w:val="en-US" w:eastAsia="zh-CN"/>
              </w:rPr>
              <w:t xml:space="preserve">2020-11-4   </w:t>
            </w:r>
            <w:r>
              <w:rPr>
                <w:rFonts w:hint="eastAsia"/>
                <w:color w:val="0000FF"/>
                <w:u w:val="single"/>
                <w:lang w:val="en-US" w:eastAsia="zh-CN"/>
              </w:rPr>
              <w:t xml:space="preserve"> 备案号：202051011500000534 </w:t>
            </w:r>
          </w:p>
          <w:p>
            <w:pPr>
              <w:keepNext w:val="0"/>
              <w:keepLines w:val="0"/>
              <w:widowControl w:val="0"/>
              <w:numPr>
                <w:ilvl w:val="0"/>
                <w:numId w:val="0"/>
              </w:numPr>
              <w:suppressLineNumbers w:val="0"/>
              <w:spacing w:before="0" w:beforeAutospacing="0" w:after="0" w:afterAutospacing="0"/>
              <w:ind w:left="0" w:right="0"/>
              <w:jc w:val="both"/>
              <w:rPr>
                <w:rFonts w:hint="eastAsia"/>
                <w:color w:val="0000FF"/>
                <w:vertAlign w:val="baseline"/>
                <w:lang w:val="en-US" w:eastAsia="zh-CN"/>
              </w:rPr>
            </w:pPr>
            <w:r>
              <w:rPr>
                <w:rFonts w:hint="eastAsia"/>
                <w:color w:val="auto"/>
                <w:lang w:eastAsia="zh-CN"/>
              </w:rPr>
              <w:t>□</w:t>
            </w:r>
            <w:r>
              <w:rPr>
                <w:rFonts w:hint="eastAsia"/>
                <w:color w:val="auto"/>
                <w:vertAlign w:val="baseline"/>
                <w:lang w:val="en-US" w:eastAsia="zh-CN"/>
              </w:rPr>
              <w:t>环境影响报告表日期：</w:t>
            </w:r>
            <w:r>
              <w:rPr>
                <w:rFonts w:hint="eastAsia"/>
                <w:color w:val="0000FF"/>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auto"/>
                <w:szCs w:val="18"/>
              </w:rPr>
              <w:t>环评验收</w:t>
            </w:r>
            <w:r>
              <w:rPr>
                <w:rFonts w:hint="eastAsia"/>
                <w:color w:val="auto"/>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color w:val="000000"/>
                <w:szCs w:val="18"/>
                <w:u w:val="none"/>
                <w:lang w:val="en-US" w:eastAsia="zh-CN"/>
              </w:rPr>
              <w:t>颁发日期：</w:t>
            </w:r>
            <w:r>
              <w:rPr>
                <w:rFonts w:hint="eastAsia"/>
                <w:color w:val="000000"/>
                <w:szCs w:val="18"/>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A8"/>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消防验收/备案证明日期：</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ind w:firstLine="210" w:firstLineChars="100"/>
              <w:rPr>
                <w:rFonts w:hint="default"/>
                <w:color w:val="000000"/>
                <w:highlight w:val="none"/>
                <w:u w:val="single"/>
                <w:lang w:val="en-US" w:eastAsia="zh-CN"/>
              </w:rPr>
            </w:pPr>
            <w:r>
              <w:rPr>
                <w:rFonts w:hint="eastAsia"/>
                <w:color w:val="000000"/>
                <w:highlight w:val="none"/>
                <w:u w:val="single"/>
                <w:lang w:val="en-US" w:eastAsia="zh-CN"/>
              </w:rPr>
              <w:t>《公共集聚场所投入使用、营业前消防安全检查合格证》温消安检字【2020】第0048号，2020-09-27由成都市温江区消防救援大队颁发（承租方办理）</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highlight w:val="none"/>
                <w:lang w:eastAsia="zh-CN"/>
              </w:rPr>
              <w:t>□</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结论：</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00"/>
                <w:szCs w:val="18"/>
                <w:highlight w:val="none"/>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lang w:eastAsia="zh-CN"/>
              </w:rPr>
              <w:t>□</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结论：</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污水处理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val="en-US" w:eastAsia="zh-CN"/>
              </w:rPr>
              <w:t xml:space="preserve"> </w:t>
            </w:r>
            <w:r>
              <w:rPr>
                <w:rFonts w:hint="eastAsia"/>
                <w:lang w:eastAsia="zh-CN"/>
              </w:rPr>
              <w:t>☑</w:t>
            </w:r>
            <w:r>
              <w:rPr>
                <w:rFonts w:hint="eastAsia"/>
                <w:vertAlign w:val="baseline"/>
                <w:lang w:val="en-US" w:eastAsia="zh-CN"/>
              </w:rPr>
              <w:t xml:space="preserve">生活垃圾处置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spacing w:before="0" w:beforeAutospacing="0" w:after="0" w:afterAutospacing="0"/>
                    <w:ind w:left="0" w:leftChars="0" w:right="0" w:rightChars="0"/>
                    <w:rPr>
                      <w:rFonts w:hint="eastAsia"/>
                      <w:lang w:eastAsia="zh-CN"/>
                    </w:rPr>
                  </w:pPr>
                  <w:r>
                    <w:rPr>
                      <w:rFonts w:hint="eastAsia" w:ascii="宋体" w:hAnsi="宋体"/>
                      <w:kern w:val="2"/>
                      <w:szCs w:val="24"/>
                      <w:lang w:val="en-US" w:eastAsia="zh-CN"/>
                    </w:rPr>
                    <w:t>环境</w:t>
                  </w:r>
                  <w:r>
                    <w:rPr>
                      <w:rFonts w:hint="eastAsia" w:ascii="宋体" w:hAnsi="宋体"/>
                      <w:kern w:val="2"/>
                      <w:szCs w:val="24"/>
                      <w:lang w:eastAsia="zh-CN"/>
                    </w:rPr>
                    <w:t>目标</w:t>
                  </w:r>
                </w:p>
              </w:tc>
              <w:tc>
                <w:tcPr>
                  <w:tcW w:w="3136"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kern w:val="2"/>
                      <w:szCs w:val="24"/>
                      <w:lang w:val="en-US" w:eastAsia="zh-CN"/>
                    </w:rPr>
                    <w:t>环境控制参数</w:t>
                  </w:r>
                </w:p>
              </w:tc>
              <w:tc>
                <w:tcPr>
                  <w:tcW w:w="135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kern w:val="2"/>
                      <w:szCs w:val="24"/>
                      <w:lang w:val="en-US" w:eastAsia="zh-CN"/>
                    </w:rPr>
                    <w:t>责任部门</w:t>
                  </w:r>
                </w:p>
              </w:tc>
              <w:tc>
                <w:tcPr>
                  <w:tcW w:w="1774" w:type="dxa"/>
                  <w:shd w:val="clear" w:color="auto" w:fill="auto"/>
                  <w:vAlign w:val="top"/>
                </w:tcPr>
                <w:p>
                  <w:pPr>
                    <w:keepNext w:val="0"/>
                    <w:keepLines w:val="0"/>
                    <w:suppressLineNumbers w:val="0"/>
                    <w:spacing w:before="0" w:beforeAutospacing="0" w:after="0" w:afterAutospacing="0"/>
                    <w:ind w:left="0" w:leftChars="0" w:right="0" w:rightChars="0"/>
                    <w:rPr>
                      <w:rFonts w:hint="eastAsia" w:ascii="宋体" w:hAnsi="宋体" w:cs="Times New Roman"/>
                      <w:lang w:val="en-GB"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E：</w:t>
                  </w:r>
                  <w:r>
                    <w:rPr>
                      <w:rFonts w:hint="eastAsia" w:ascii="Times New Roman" w:hAnsi="Times New Roman" w:eastAsia="宋体" w:cs="Times New Roman"/>
                      <w:color w:val="000000"/>
                      <w:szCs w:val="21"/>
                    </w:rPr>
                    <w:t>固废按规定收集处理率≥95%</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固废按规定收集处理</w:t>
                  </w:r>
                  <w:r>
                    <w:rPr>
                      <w:rFonts w:hint="eastAsia" w:ascii="Times New Roman" w:hAnsi="Times New Roman" w:eastAsia="宋体" w:cs="Times New Roman"/>
                      <w:color w:val="000000"/>
                      <w:szCs w:val="21"/>
                      <w:lang w:val="en-US" w:eastAsia="zh-CN"/>
                    </w:rPr>
                    <w:t>量/</w:t>
                  </w:r>
                  <w:r>
                    <w:rPr>
                      <w:rFonts w:hint="eastAsia" w:ascii="Times New Roman" w:hAnsi="Times New Roman" w:eastAsia="宋体" w:cs="Times New Roman"/>
                      <w:color w:val="000000"/>
                      <w:szCs w:val="21"/>
                    </w:rPr>
                    <w:t>固废</w:t>
                  </w:r>
                  <w:r>
                    <w:rPr>
                      <w:rFonts w:hint="eastAsia" w:ascii="Times New Roman" w:hAnsi="Times New Roman" w:eastAsia="宋体" w:cs="Times New Roman"/>
                      <w:color w:val="000000"/>
                      <w:szCs w:val="21"/>
                      <w:lang w:val="en-US" w:eastAsia="zh-CN"/>
                    </w:rPr>
                    <w:t>产生总量</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办公室</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E：</w:t>
                  </w:r>
                  <w:r>
                    <w:rPr>
                      <w:rFonts w:hint="eastAsia" w:ascii="Times New Roman" w:hAnsi="Times New Roman" w:eastAsia="宋体" w:cs="Times New Roman"/>
                      <w:color w:val="000000"/>
                      <w:szCs w:val="21"/>
                    </w:rPr>
                    <w:t>年度火灾事故为0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火灾</w:t>
                  </w:r>
                  <w:r>
                    <w:rPr>
                      <w:rFonts w:hint="eastAsia" w:ascii="Times New Roman" w:hAnsi="Times New Roman" w:eastAsia="宋体" w:cs="Times New Roman"/>
                      <w:color w:val="000000"/>
                      <w:szCs w:val="21"/>
                    </w:rPr>
                    <w:t>事故发生次数</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办公室</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21"/>
                    </w:rPr>
                    <w:t>未发生</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shd w:val="clear" w:color="auto"/>
              <w:jc w:val="left"/>
            </w:pPr>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0</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1</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辆</w:t>
            </w:r>
          </w:p>
          <w:p>
            <w:pPr>
              <w:shd w:val="clear" w:color="auto"/>
              <w:jc w:val="left"/>
              <w:rPr>
                <w:u w:val="single"/>
              </w:rPr>
            </w:pPr>
            <w:r>
              <w:rPr>
                <w:rFonts w:hint="eastAsia"/>
              </w:rPr>
              <w:t>主要生产设备有：</w:t>
            </w:r>
            <w:r>
              <w:rPr>
                <w:rFonts w:hint="eastAsia" w:ascii="宋体" w:hAnsi="宋体"/>
                <w:u w:val="single"/>
                <w:lang w:val="en-US" w:eastAsia="zh-CN"/>
              </w:rPr>
              <w:t>保鲜库</w:t>
            </w:r>
            <w:r>
              <w:rPr>
                <w:rFonts w:hint="eastAsia" w:ascii="宋体" w:hAnsi="宋体"/>
                <w:u w:val="single"/>
              </w:rPr>
              <w:t>、</w:t>
            </w:r>
            <w:r>
              <w:rPr>
                <w:rFonts w:hint="eastAsia" w:ascii="宋体" w:hAnsi="宋体"/>
                <w:u w:val="single"/>
                <w:lang w:val="en-US" w:eastAsia="zh-CN"/>
              </w:rPr>
              <w:t>冷冻库</w:t>
            </w:r>
            <w:r>
              <w:rPr>
                <w:rFonts w:hint="eastAsia" w:ascii="宋体" w:hAnsi="宋体"/>
                <w:u w:val="single"/>
              </w:rPr>
              <w:t>、</w:t>
            </w:r>
            <w:r>
              <w:rPr>
                <w:rFonts w:hint="eastAsia"/>
                <w:u w:val="single"/>
                <w:lang w:val="en-US" w:eastAsia="zh-CN"/>
              </w:rPr>
              <w:t>冷藏车</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主要环保设备有：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不涉及</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环境监测的计量器具有：</w:t>
            </w:r>
            <w:r>
              <w:rPr>
                <w:rFonts w:hint="eastAsia"/>
                <w:u w:val="single"/>
                <w:vertAlign w:val="baseline"/>
                <w:lang w:val="en-US" w:eastAsia="zh-CN"/>
              </w:rPr>
              <w:t xml:space="preserve">  温度计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A8"/>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color w:val="auto"/>
              </w:rPr>
            </w:pPr>
            <w:r>
              <w:rPr>
                <w:rFonts w:hint="eastAsia"/>
                <w:lang w:eastAsia="zh-CN"/>
              </w:rPr>
              <w:t>☑</w:t>
            </w:r>
            <w:r>
              <w:rPr>
                <w:rFonts w:hint="eastAsia"/>
              </w:rPr>
              <w:t>法律法规获取充分，</w:t>
            </w:r>
            <w:r>
              <w:rPr>
                <w:rFonts w:hint="eastAsia"/>
                <w:color w:val="auto"/>
                <w:lang w:eastAsia="zh-CN"/>
              </w:rPr>
              <w:t>□</w:t>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不适用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重要环境因素</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电和蒸汽消耗</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cs="Times New Roman"/>
                      <w:kern w:val="2"/>
                      <w:sz w:val="21"/>
                      <w:szCs w:val="24"/>
                      <w:lang w:val="en-US" w:eastAsia="zh-CN" w:bidi="ar-SA"/>
                    </w:rPr>
                    <w:t>管理节能、变频器</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危化品泄露</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设置围堰、日常检查、定期措施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危废排放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集中收集、由有资质的第三方处置</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lang w:val="en-US" w:eastAsia="zh-CN"/>
                    </w:rPr>
                    <w:t>废水排放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污水处理</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lang w:val="en-US" w:eastAsia="zh-CN"/>
                    </w:rPr>
                    <w:t>废气排放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焚烧炉</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固废排放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交有物资回收或供方回收</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粉尘排放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无</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cs="Times New Roman"/>
                      <w:kern w:val="2"/>
                      <w:sz w:val="21"/>
                      <w:szCs w:val="24"/>
                      <w:highlight w:val="none"/>
                      <w:lang w:val="en-US" w:eastAsia="zh-CN" w:bidi="ar-SA"/>
                    </w:rPr>
                    <w:t>《消防安全管理程序》</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不适用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不适用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不适用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8</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 xml:space="preserve"> 2020  </w:t>
            </w:r>
            <w:r>
              <w:rPr>
                <w:rFonts w:hint="eastAsia"/>
                <w:highlight w:val="none"/>
                <w:vertAlign w:val="baseline"/>
                <w:lang w:val="en-US" w:eastAsia="zh-CN"/>
              </w:rPr>
              <w:t>年</w:t>
            </w:r>
            <w:r>
              <w:rPr>
                <w:rFonts w:hint="eastAsia"/>
                <w:highlight w:val="none"/>
                <w:u w:val="single"/>
                <w:vertAlign w:val="baseline"/>
                <w:lang w:val="en-US" w:eastAsia="zh-CN"/>
              </w:rPr>
              <w:t xml:space="preserve"> 7 </w:t>
            </w:r>
            <w:r>
              <w:rPr>
                <w:rFonts w:hint="eastAsia"/>
                <w:highlight w:val="none"/>
                <w:vertAlign w:val="baseline"/>
                <w:lang w:val="en-US" w:eastAsia="zh-CN"/>
              </w:rPr>
              <w:t>月</w:t>
            </w:r>
            <w:r>
              <w:rPr>
                <w:rFonts w:hint="eastAsia"/>
                <w:highlight w:val="none"/>
                <w:u w:val="single"/>
                <w:vertAlign w:val="baseline"/>
                <w:lang w:val="en-US" w:eastAsia="zh-CN"/>
              </w:rPr>
              <w:t xml:space="preserve"> 5 </w:t>
            </w:r>
            <w:r>
              <w:rPr>
                <w:rFonts w:hint="eastAsia"/>
                <w:highlight w:val="none"/>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9 </w:t>
            </w:r>
            <w:r>
              <w:rPr>
                <w:rFonts w:hint="eastAsia"/>
                <w:vertAlign w:val="baseline"/>
                <w:lang w:val="en-US" w:eastAsia="zh-CN"/>
              </w:rPr>
              <w:t>月</w:t>
            </w:r>
            <w:r>
              <w:rPr>
                <w:rFonts w:hint="eastAsia"/>
                <w:u w:val="single"/>
                <w:vertAlign w:val="baseline"/>
                <w:lang w:val="en-US" w:eastAsia="zh-CN"/>
              </w:rPr>
              <w:t xml:space="preserve"> 20-21  </w:t>
            </w:r>
            <w:r>
              <w:rPr>
                <w:rFonts w:hint="eastAsia"/>
                <w:vertAlign w:val="baseline"/>
                <w:lang w:val="en-US" w:eastAsia="zh-CN"/>
              </w:rPr>
              <w:t>日实施了环境管理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10 </w:t>
            </w:r>
            <w:r>
              <w:rPr>
                <w:rFonts w:hint="eastAsia"/>
                <w:vertAlign w:val="baseline"/>
                <w:lang w:val="en-US" w:eastAsia="zh-CN"/>
              </w:rPr>
              <w:t>月</w:t>
            </w:r>
            <w:r>
              <w:rPr>
                <w:rFonts w:hint="eastAsia"/>
                <w:u w:val="single"/>
                <w:vertAlign w:val="baseline"/>
                <w:lang w:val="en-US" w:eastAsia="zh-CN"/>
              </w:rPr>
              <w:t xml:space="preserve"> 9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rPr>
          <w:shd w:val="clea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lang w:val="en-US" w:eastAsia="zh-CN"/>
                    </w:rPr>
                    <w:t xml:space="preserve">认知 </w:t>
                  </w: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员工关系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lang w:eastAsia="zh-CN"/>
              </w:rPr>
              <w:t>☑</w:t>
            </w:r>
            <w:r>
              <w:rPr>
                <w:rFonts w:hint="eastAsia"/>
                <w:highlight w:val="none"/>
                <w:vertAlign w:val="baseline"/>
                <w:lang w:val="en-US" w:eastAsia="zh-CN"/>
              </w:rPr>
              <w:t>其他（产品储存）</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b/>
                <w:bCs/>
                <w:color w:val="0000FF"/>
                <w:szCs w:val="18"/>
                <w:u w:val="single"/>
              </w:rPr>
              <w:t>顾客满意为宗旨</w:t>
            </w:r>
            <w:r>
              <w:rPr>
                <w:rFonts w:hint="eastAsia"/>
                <w:b/>
                <w:bCs/>
                <w:color w:val="0000FF"/>
                <w:szCs w:val="18"/>
                <w:u w:val="single"/>
                <w:lang w:val="en-US" w:eastAsia="zh-CN"/>
              </w:rPr>
              <w:t xml:space="preserve">  </w:t>
            </w:r>
            <w:r>
              <w:rPr>
                <w:rFonts w:hint="eastAsia"/>
                <w:b/>
                <w:bCs/>
                <w:color w:val="0000FF"/>
                <w:szCs w:val="18"/>
                <w:u w:val="single"/>
              </w:rPr>
              <w:t>安全健康为保障</w:t>
            </w:r>
            <w:r>
              <w:rPr>
                <w:rFonts w:hint="eastAsia"/>
                <w:b/>
                <w:bCs/>
                <w:color w:val="0000FF"/>
                <w:szCs w:val="18"/>
                <w:u w:val="single"/>
                <w:lang w:val="en-US" w:eastAsia="zh-CN"/>
              </w:rPr>
              <w:t xml:space="preserve">  </w:t>
            </w:r>
            <w:r>
              <w:rPr>
                <w:rFonts w:hint="eastAsia"/>
                <w:b/>
                <w:bCs/>
                <w:color w:val="0000FF"/>
                <w:szCs w:val="18"/>
                <w:u w:val="single"/>
              </w:rPr>
              <w:t>关爱环境为已任</w:t>
            </w:r>
            <w:r>
              <w:rPr>
                <w:rFonts w:hint="eastAsia"/>
                <w:b/>
                <w:bCs/>
                <w:color w:val="0000FF"/>
                <w:szCs w:val="18"/>
                <w:u w:val="single"/>
                <w:lang w:val="en-US" w:eastAsia="zh-CN"/>
              </w:rPr>
              <w:t xml:space="preserve">  </w:t>
            </w:r>
            <w:r>
              <w:rPr>
                <w:rFonts w:hint="eastAsia"/>
                <w:b/>
                <w:bCs/>
                <w:color w:val="0000FF"/>
                <w:szCs w:val="18"/>
                <w:u w:val="single"/>
              </w:rPr>
              <w:t>持续改进为方向</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0000FF"/>
                <w:vertAlign w:val="baseline"/>
                <w:lang w:val="en-US" w:eastAsia="zh-CN"/>
              </w:rPr>
            </w:pPr>
            <w:r>
              <w:rPr>
                <w:rFonts w:hint="eastAsia"/>
                <w:vertAlign w:val="baseline"/>
                <w:lang w:val="en-US" w:eastAsia="zh-CN"/>
              </w:rPr>
              <w:t>职业健康的主管部门是——</w:t>
            </w:r>
            <w:r>
              <w:rPr>
                <w:rFonts w:hint="eastAsia"/>
                <w:color w:val="0000FF"/>
                <w:vertAlign w:val="baseline"/>
                <w:lang w:val="en-US" w:eastAsia="zh-CN"/>
              </w:rPr>
              <w:t>办公室</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w:t>
            </w:r>
            <w:r>
              <w:rPr>
                <w:rFonts w:hint="eastAsia"/>
                <w:color w:val="0000FF"/>
                <w:vertAlign w:val="baseline"/>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是——欧明鑫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214"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83"/>
              <w:gridCol w:w="432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483"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工伤的发生</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每周对安全装置进行检查、主管部门每月检查；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职业病发生</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对进入冷冻库作业的人，有PPE发放（棉大衣）</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每月对消防设施进行定期检查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c>
                <w:tcPr>
                  <w:tcW w:w="4322"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安全预评估报告日期：</w:t>
            </w:r>
            <w:r>
              <w:rPr>
                <w:rFonts w:hint="eastAsia"/>
                <w:u w:val="single"/>
                <w:vertAlign w:val="baseline"/>
                <w:lang w:val="en-US" w:eastAsia="zh-CN"/>
              </w:rPr>
              <w:t xml:space="preserve">                         ，</w:t>
            </w:r>
            <w:r>
              <w:rPr>
                <w:rFonts w:hint="eastAsia"/>
                <w:vertAlign w:val="baseline"/>
                <w:lang w:val="en-US" w:eastAsia="zh-CN"/>
              </w:rPr>
              <w:t xml:space="preserve">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安全现状评估报告表日期：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highlight w:val="none"/>
                <w:vertAlign w:val="baseline"/>
                <w:lang w:val="en-US" w:eastAsia="zh-CN"/>
              </w:rPr>
              <w:t>消防验收/备案证明日期：</w:t>
            </w:r>
            <w:r>
              <w:rPr>
                <w:rFonts w:hint="eastAsia"/>
                <w:color w:val="000000"/>
                <w:szCs w:val="18"/>
                <w:highlight w:val="none"/>
                <w:u w:val="single"/>
                <w:lang w:val="en-US" w:eastAsia="zh-CN"/>
              </w:rPr>
              <w:t xml:space="preserve"> 《公共集聚场所投入使用、营业前消防安全检查合格证》温消安检字【2020】第0048号，2020-09-27由成都市温江区消防救援大队颁发（承租方办理）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suppressLineNumbers w:val="0"/>
              <w:spacing w:before="0" w:beforeAutospacing="0" w:after="0" w:afterAutospacing="0"/>
              <w:ind w:left="0" w:right="0"/>
              <w:rPr>
                <w:rFonts w:hint="eastAsia"/>
                <w:highlight w:val="none"/>
                <w:lang w:eastAsia="zh-CN"/>
              </w:rPr>
            </w:pPr>
            <w:r>
              <w:rPr>
                <w:rFonts w:hint="eastAsia"/>
                <w:vertAlign w:val="baseline"/>
                <w:lang w:eastAsia="zh-CN"/>
              </w:rPr>
              <w:t>总</w:t>
            </w:r>
            <w:r>
              <w:rPr>
                <w:rFonts w:hint="eastAsia"/>
                <w:vertAlign w:val="baseline"/>
                <w:lang w:val="en-US" w:eastAsia="zh-CN"/>
              </w:rPr>
              <w:t>职</w:t>
            </w:r>
            <w:r>
              <w:rPr>
                <w:rFonts w:hint="eastAsia"/>
                <w:highlight w:val="none"/>
                <w:lang w:val="en-US" w:eastAsia="zh-CN"/>
              </w:rPr>
              <w:t>业健康安全</w:t>
            </w:r>
            <w:r>
              <w:rPr>
                <w:rFonts w:hint="eastAsia"/>
                <w:highlight w:val="none"/>
                <w:lang w:eastAsia="zh-CN"/>
              </w:rPr>
              <w:t>目标实现情况的评价，及其</w:t>
            </w:r>
            <w:r>
              <w:rPr>
                <w:rFonts w:hint="eastAsia"/>
                <w:highlight w:val="none"/>
                <w:lang w:val="en-US" w:eastAsia="zh-CN"/>
              </w:rPr>
              <w:t>控制措施</w:t>
            </w:r>
            <w:r>
              <w:rPr>
                <w:rFonts w:hint="eastAsia"/>
                <w:highlight w:val="none"/>
                <w:lang w:eastAsia="zh-CN"/>
              </w:rPr>
              <w:t>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989"/>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val="en-US" w:eastAsia="zh-CN"/>
                    </w:rPr>
                    <w:t>职业健康安全</w:t>
                  </w:r>
                  <w:r>
                    <w:rPr>
                      <w:rFonts w:hint="eastAsia"/>
                      <w:highlight w:val="none"/>
                      <w:lang w:eastAsia="zh-CN"/>
                    </w:rPr>
                    <w:t>目标</w:t>
                  </w:r>
                </w:p>
              </w:tc>
              <w:tc>
                <w:tcPr>
                  <w:tcW w:w="2989"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控制措施</w:t>
                  </w:r>
                </w:p>
              </w:tc>
              <w:tc>
                <w:tcPr>
                  <w:tcW w:w="1350"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eastAsia="zh-CN"/>
                    </w:rPr>
                    <w:t>交通事故为0</w:t>
                  </w:r>
                </w:p>
              </w:tc>
              <w:tc>
                <w:tcPr>
                  <w:tcW w:w="2989" w:type="dxa"/>
                  <w:shd w:val="clear" w:color="auto" w:fill="auto"/>
                  <w:vAlign w:val="center"/>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进行安全教育、对车辆进行定期保养</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GB" w:eastAsia="zh-CN"/>
                    </w:rPr>
                  </w:pPr>
                  <w:r>
                    <w:rPr>
                      <w:rFonts w:hint="eastAsia"/>
                      <w:highlight w:val="none"/>
                      <w:lang w:val="en-US" w:eastAsia="zh-CN"/>
                    </w:rPr>
                    <w:t>供销部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GB" w:eastAsia="zh-CN"/>
                    </w:rPr>
                  </w:pPr>
                  <w:r>
                    <w:rPr>
                      <w:rFonts w:hint="eastAsia"/>
                      <w:highlight w:val="none"/>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eastAsia="zh-CN"/>
                    </w:rPr>
                    <w:t>年度火灾事故为0</w:t>
                  </w:r>
                </w:p>
              </w:tc>
              <w:tc>
                <w:tcPr>
                  <w:tcW w:w="2989" w:type="dxa"/>
                  <w:shd w:val="clear" w:color="auto" w:fill="auto"/>
                  <w:vAlign w:val="center"/>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配备消防设施，进行定期消防设施和线路检查</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供销部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eastAsia="zh-CN"/>
                    </w:rPr>
                    <w:t>新冠肺炎感染率为0</w:t>
                  </w:r>
                </w:p>
              </w:tc>
              <w:tc>
                <w:tcPr>
                  <w:tcW w:w="2989" w:type="dxa"/>
                  <w:shd w:val="clear" w:color="auto" w:fill="auto"/>
                  <w:vAlign w:val="center"/>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进行防护教育，检查防护措施</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供销部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2989"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shd w:val="clear" w:color="auto"/>
              <w:jc w:val="left"/>
            </w:pPr>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0</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1</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辆</w:t>
            </w:r>
          </w:p>
          <w:p>
            <w:pPr>
              <w:shd w:val="clear" w:color="auto"/>
              <w:jc w:val="left"/>
              <w:rPr>
                <w:u w:val="single"/>
              </w:rPr>
            </w:pPr>
            <w:r>
              <w:rPr>
                <w:rFonts w:hint="eastAsia"/>
              </w:rPr>
              <w:t>主要生产设备有：</w:t>
            </w:r>
            <w:r>
              <w:rPr>
                <w:rFonts w:hint="eastAsia" w:ascii="宋体" w:hAnsi="宋体"/>
                <w:u w:val="single"/>
                <w:lang w:val="en-US" w:eastAsia="zh-CN"/>
              </w:rPr>
              <w:t>保鲜库</w:t>
            </w:r>
            <w:r>
              <w:rPr>
                <w:rFonts w:hint="eastAsia" w:ascii="宋体" w:hAnsi="宋体"/>
                <w:u w:val="single"/>
              </w:rPr>
              <w:t>、</w:t>
            </w:r>
            <w:r>
              <w:rPr>
                <w:rFonts w:hint="eastAsia" w:ascii="宋体" w:hAnsi="宋体"/>
                <w:u w:val="single"/>
                <w:lang w:val="en-US" w:eastAsia="zh-CN"/>
              </w:rPr>
              <w:t>冷冻库</w:t>
            </w:r>
            <w:r>
              <w:rPr>
                <w:rFonts w:hint="eastAsia" w:ascii="宋体" w:hAnsi="宋体"/>
                <w:u w:val="single"/>
              </w:rPr>
              <w:t>、</w:t>
            </w:r>
            <w:r>
              <w:rPr>
                <w:rFonts w:hint="eastAsia"/>
                <w:u w:val="single"/>
                <w:lang w:val="en-US" w:eastAsia="zh-CN"/>
              </w:rPr>
              <w:t>冷藏车</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联锁装置、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FE"/>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职业健康安全监测的计量器具有：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对国家规定持证上岗的人员资质进行了有效的管理。不适用</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14:textFill>
                  <w14:solidFill>
                    <w14:schemeClr w14:val="tx1"/>
                  </w14:solidFill>
                </w14:textFill>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FE"/>
            </w:r>
            <w:r>
              <w:rPr>
                <w:rFonts w:hint="eastAsia"/>
                <w:highlight w:val="none"/>
                <w:vertAlign w:val="baseline"/>
                <w:lang w:val="en-US" w:eastAsia="zh-CN"/>
              </w:rPr>
              <w:t>其他（产品储存）</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不可接受风险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机械伤害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lang w:eastAsia="zh-CN"/>
                    </w:rPr>
                    <w:t>☑</w:t>
                  </w:r>
                  <w:r>
                    <w:rPr>
                      <w:rFonts w:hint="eastAsia"/>
                      <w:vertAlign w:val="baseline"/>
                      <w:lang w:val="en-US" w:eastAsia="zh-CN"/>
                    </w:rPr>
                    <w:t>挂牌上锁管理</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触电</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 xml:space="preserve">漏电保护 </w:t>
                  </w:r>
                  <w:r>
                    <w:rPr>
                      <w:rFonts w:hint="eastAsia"/>
                      <w:lang w:eastAsia="zh-CN"/>
                    </w:rPr>
                    <w:t>□</w:t>
                  </w:r>
                  <w:r>
                    <w:rPr>
                      <w:rFonts w:hint="eastAsia"/>
                      <w:lang w:val="en-US" w:eastAsia="zh-CN"/>
                    </w:rPr>
                    <w:t>绝缘用具检测</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粉尘</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除尘装置</w:t>
                  </w:r>
                  <w:r>
                    <w:rPr>
                      <w:rFonts w:hint="eastAsia"/>
                      <w:vertAlign w:val="baseline"/>
                      <w:lang w:val="en-US" w:eastAsia="zh-CN"/>
                    </w:rPr>
                    <w:t xml:space="preserve">  </w:t>
                  </w:r>
                  <w:r>
                    <w:rPr>
                      <w:rFonts w:hint="eastAsia"/>
                      <w:lang w:eastAsia="zh-CN"/>
                    </w:rPr>
                    <w:t>□</w:t>
                  </w:r>
                  <w:r>
                    <w:rPr>
                      <w:rFonts w:hint="eastAsia"/>
                      <w:vertAlign w:val="baseline"/>
                      <w:lang w:val="en-US" w:eastAsia="zh-CN"/>
                    </w:rPr>
                    <w:t>穿戴劳保用品（防尘面罩）</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危化品中毒</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lang w:eastAsia="zh-CN"/>
                    </w:rPr>
                  </w:pPr>
                  <w:r>
                    <w:rPr>
                      <w:rFonts w:hint="eastAsia"/>
                      <w:lang w:eastAsia="zh-CN"/>
                    </w:rPr>
                    <w:t>□</w:t>
                  </w:r>
                  <w:r>
                    <w:rPr>
                      <w:rFonts w:hint="eastAsia"/>
                      <w:vertAlign w:val="baseline"/>
                      <w:lang w:val="en-US" w:eastAsia="zh-CN"/>
                    </w:rPr>
                    <w:t>穿戴劳保用品（防尘面罩）</w:t>
                  </w:r>
                  <w:r>
                    <w:rPr>
                      <w:rFonts w:hint="eastAsia"/>
                      <w:lang w:eastAsia="zh-CN"/>
                    </w:rPr>
                    <w:t>□</w:t>
                  </w:r>
                  <w:r>
                    <w:rPr>
                      <w:rFonts w:hint="eastAsia"/>
                      <w:lang w:val="en-US" w:eastAsia="zh-CN"/>
                    </w:rPr>
                    <w:t>报警装置</w:t>
                  </w:r>
                  <w:r>
                    <w:rPr>
                      <w:rFonts w:hint="eastAsia"/>
                      <w:vertAlign w:val="baseline"/>
                      <w:lang w:val="en-US" w:eastAsia="zh-CN"/>
                    </w:rPr>
                    <w:t xml:space="preserve"> </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化学伤害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设置围堰  </w:t>
                  </w:r>
                  <w:r>
                    <w:rPr>
                      <w:rFonts w:hint="eastAsia"/>
                      <w:lang w:eastAsia="zh-CN"/>
                    </w:rPr>
                    <w:t>□</w:t>
                  </w:r>
                  <w:r>
                    <w:rPr>
                      <w:rFonts w:hint="eastAsia"/>
                      <w:vertAlign w:val="baseline"/>
                      <w:lang w:val="en-US" w:eastAsia="zh-CN"/>
                    </w:rPr>
                    <w:t xml:space="preserve">排风系统 </w:t>
                  </w:r>
                  <w:r>
                    <w:rPr>
                      <w:rFonts w:hint="eastAsia"/>
                      <w:lang w:eastAsia="zh-CN"/>
                    </w:rPr>
                    <w:t>□</w:t>
                  </w:r>
                  <w:r>
                    <w:rPr>
                      <w:rFonts w:hint="eastAsia"/>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噪声</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空间隔离  </w:t>
                  </w:r>
                  <w:r>
                    <w:rPr>
                      <w:rFonts w:hint="eastAsia"/>
                      <w:lang w:eastAsia="zh-CN"/>
                    </w:rPr>
                    <w:t>□</w:t>
                  </w:r>
                  <w:r>
                    <w:rPr>
                      <w:rFonts w:hint="eastAsia"/>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t>压力容器爆炸</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定期检测  </w:t>
                  </w:r>
                  <w:r>
                    <w:rPr>
                      <w:rFonts w:hint="eastAsia"/>
                      <w:lang w:eastAsia="zh-CN"/>
                    </w:rPr>
                    <w:t>□</w:t>
                  </w:r>
                  <w:r>
                    <w:rPr>
                      <w:rFonts w:hint="eastAsia"/>
                      <w:vertAlign w:val="baseline"/>
                      <w:lang w:val="en-US" w:eastAsia="zh-CN"/>
                    </w:rPr>
                    <w:t xml:space="preserve">压力巡视 </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高低温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lang w:eastAsia="zh-CN"/>
                    </w:rPr>
                    <w:t>□</w:t>
                  </w:r>
                  <w:r>
                    <w:rPr>
                      <w:rFonts w:hint="eastAsia"/>
                      <w:vertAlign w:val="baseline"/>
                      <w:lang w:val="en-US" w:eastAsia="zh-CN"/>
                    </w:rPr>
                    <w:t xml:space="preserve">减少作业时间  </w:t>
                  </w:r>
                  <w:r>
                    <w:rPr>
                      <w:rFonts w:hint="eastAsia"/>
                      <w:lang w:eastAsia="zh-CN"/>
                    </w:rPr>
                    <w:t>☑</w:t>
                  </w:r>
                  <w:r>
                    <w:rPr>
                      <w:rFonts w:hint="eastAsia"/>
                      <w:vertAlign w:val="baseline"/>
                      <w:lang w:val="en-US" w:eastAsia="zh-CN"/>
                    </w:rPr>
                    <w:t xml:space="preserve">空间隔离  </w:t>
                  </w:r>
                  <w:r>
                    <w:rPr>
                      <w:rFonts w:hint="eastAsia"/>
                      <w:lang w:eastAsia="zh-CN"/>
                    </w:rPr>
                    <w:t>□</w:t>
                  </w:r>
                  <w:r>
                    <w:rPr>
                      <w:rFonts w:hint="eastAsia"/>
                      <w:vertAlign w:val="baseline"/>
                      <w:lang w:val="en-US" w:eastAsia="zh-CN"/>
                    </w:rPr>
                    <w:t>防暑降温用品</w:t>
                  </w:r>
                </w:p>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lang w:eastAsia="zh-CN"/>
                    </w:rPr>
                    <w:t>☑</w:t>
                  </w:r>
                  <w:r>
                    <w:rPr>
                      <w:rFonts w:hint="eastAsia"/>
                      <w:vertAlign w:val="baseline"/>
                      <w:lang w:val="en-US" w:eastAsia="zh-CN"/>
                    </w:rPr>
                    <w:t>穿戴劳保用品（棉大衣）</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消防检查</w:t>
                  </w:r>
                  <w:r>
                    <w:rPr>
                      <w:rFonts w:hint="eastAsia"/>
                      <w:vertAlign w:val="baseline"/>
                      <w:lang w:val="en-US" w:eastAsia="zh-CN"/>
                    </w:rPr>
                    <w:t xml:space="preserve">  </w:t>
                  </w:r>
                  <w:r>
                    <w:rPr>
                      <w:rFonts w:hint="eastAsia"/>
                      <w:lang w:eastAsia="zh-CN"/>
                    </w:rPr>
                    <w:t>☑</w:t>
                  </w:r>
                  <w:r>
                    <w:rPr>
                      <w:rFonts w:hint="eastAsia"/>
                      <w:lang w:val="en-US" w:eastAsia="zh-CN"/>
                    </w:rPr>
                    <w:t>配备消防器材</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FE"/>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 xml:space="preserve">MSDS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u w:val="single"/>
                <w:vertAlign w:val="baseline"/>
                <w:lang w:val="en-US" w:eastAsia="zh-CN"/>
              </w:rPr>
              <w:t>不适用</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不适用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FE"/>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FE"/>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7 </w:t>
            </w:r>
            <w:r>
              <w:rPr>
                <w:rFonts w:hint="eastAsia"/>
                <w:vertAlign w:val="baseline"/>
                <w:lang w:val="en-US" w:eastAsia="zh-CN"/>
              </w:rPr>
              <w:t>月</w:t>
            </w:r>
            <w:r>
              <w:rPr>
                <w:rFonts w:hint="eastAsia"/>
                <w:u w:val="single"/>
                <w:vertAlign w:val="baseline"/>
                <w:lang w:val="en-US" w:eastAsia="zh-CN"/>
              </w:rPr>
              <w:t xml:space="preserve"> 5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 xml:space="preserve">  7 </w:t>
            </w:r>
            <w:r>
              <w:rPr>
                <w:rFonts w:hint="eastAsia"/>
                <w:vertAlign w:val="baseline"/>
                <w:lang w:val="en-US" w:eastAsia="zh-CN"/>
              </w:rPr>
              <w:t>月</w:t>
            </w:r>
            <w:r>
              <w:rPr>
                <w:rFonts w:hint="eastAsia"/>
                <w:u w:val="single"/>
                <w:vertAlign w:val="baseline"/>
                <w:lang w:val="en-US" w:eastAsia="zh-CN"/>
              </w:rPr>
              <w:t xml:space="preserve"> 18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不适用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职业病体检：</w:t>
            </w:r>
            <w:r>
              <w:rPr>
                <w:rFonts w:hint="eastAsia"/>
                <w:highlight w:val="none"/>
                <w:vertAlign w:val="baseline"/>
                <w:lang w:val="en-US" w:eastAsia="zh-CN"/>
              </w:rPr>
              <w:sym w:font="Wingdings" w:char="00A8"/>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r>
              <w:rPr>
                <w:rFonts w:hint="eastAsia"/>
                <w:highlight w:val="none"/>
                <w:vertAlign w:val="baseline"/>
                <w:lang w:val="en-US" w:eastAsia="zh-CN"/>
              </w:rPr>
              <w:sym w:font="Wingdings" w:char="00FE"/>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w:t>
            </w:r>
            <w:r>
              <w:rPr>
                <w:rFonts w:hint="eastAsia"/>
                <w:highlight w:val="none"/>
                <w:lang w:val="en-US" w:eastAsia="zh-CN"/>
              </w:rPr>
              <w:t>职业病体检</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highlight w:val="none"/>
                <w:vertAlign w:val="baseline"/>
                <w:lang w:val="en-US" w:eastAsia="zh-CN"/>
              </w:rPr>
              <w:t>。</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《建筑消防检测</w:t>
            </w:r>
            <w:r>
              <w:rPr>
                <w:rFonts w:hint="eastAsia"/>
                <w:highlight w:val="none"/>
                <w:lang w:val="en-US" w:eastAsia="zh-CN"/>
              </w:rPr>
              <w:t>报告</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颁发日期：    年    月      日</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r>
              <w:rPr>
                <w:rFonts w:hint="eastAsia"/>
                <w:highlight w:val="none"/>
                <w:vertAlign w:val="baseline"/>
                <w:lang w:val="en-US" w:eastAsia="zh-CN"/>
              </w:rPr>
              <w:t>。</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highlight w:val="none"/>
                <w:vertAlign w:val="baseline"/>
                <w:lang w:val="en-US" w:eastAsia="zh-CN"/>
              </w:rPr>
              <w:t>编号</w:t>
            </w:r>
            <w:r>
              <w:rPr>
                <w:rFonts w:hint="eastAsia"/>
                <w:highlight w:val="none"/>
                <w:lang w:val="en-US" w:eastAsia="zh-CN"/>
              </w:rPr>
              <w:t>：</w:t>
            </w:r>
            <w:r>
              <w:rPr>
                <w:rFonts w:hint="eastAsia"/>
                <w:color w:val="000000"/>
                <w:szCs w:val="18"/>
                <w:highlight w:val="none"/>
                <w:u w:val="single"/>
                <w:lang w:val="en-US" w:eastAsia="zh-CN"/>
              </w:rPr>
              <w:t xml:space="preserve">                     ；      年    月     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9  </w:t>
            </w:r>
            <w:r>
              <w:rPr>
                <w:rFonts w:hint="eastAsia"/>
                <w:vertAlign w:val="baseline"/>
                <w:lang w:val="en-US" w:eastAsia="zh-CN"/>
              </w:rPr>
              <w:t>月</w:t>
            </w:r>
            <w:r>
              <w:rPr>
                <w:rFonts w:hint="eastAsia"/>
                <w:u w:val="single"/>
                <w:vertAlign w:val="baseline"/>
                <w:lang w:val="en-US" w:eastAsia="zh-CN"/>
              </w:rPr>
              <w:t xml:space="preserve"> 20-21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10 </w:t>
            </w:r>
            <w:r>
              <w:rPr>
                <w:rFonts w:hint="eastAsia"/>
                <w:vertAlign w:val="baseline"/>
                <w:lang w:val="en-US" w:eastAsia="zh-CN"/>
              </w:rPr>
              <w:t>月</w:t>
            </w:r>
            <w:r>
              <w:rPr>
                <w:rFonts w:hint="eastAsia"/>
                <w:u w:val="single"/>
                <w:vertAlign w:val="baseline"/>
                <w:lang w:val="en-US" w:eastAsia="zh-CN"/>
              </w:rPr>
              <w:t xml:space="preserve"> 9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03</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hint="eastAsia"/>
                    </w:rPr>
                    <w:t>☑价值观  ☑文化  □知识 □绩效 ☑工艺 ☑设备 ☑人员能力 ☑食品欺诈 ☑故意污染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F4B8FF"/>
              <w:spacing w:before="40" w:after="40"/>
            </w:pPr>
            <w:r>
              <w:rPr>
                <w:rFonts w:hint="eastAsia"/>
              </w:rPr>
              <w:t>☑危害分析☑制订危害控制计划 ☑制订PRP  ☑PRP和危害控制计划实施 ☑验证/确认</w:t>
            </w:r>
          </w:p>
          <w:p>
            <w:pPr>
              <w:shd w:val="clear" w:color="auto" w:fill="F4B8FF"/>
              <w:spacing w:before="40" w:after="40"/>
            </w:pPr>
            <w:r>
              <w:rPr>
                <w:rFonts w:hint="eastAsia"/>
              </w:rPr>
              <w:t>□设备维修  □人员培训 □产品召回 □潜在不合格产品和过程控制  □其他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rPr>
              <w:t>☑危害分析 ☑制订危害控制计划 ☑生产/服务过程 ☑验证/确认 □产品运输 ☑设备维修</w:t>
            </w:r>
          </w:p>
          <w:p>
            <w:pPr>
              <w:shd w:val="clear" w:color="auto" w:fill="F4B8FF"/>
              <w:spacing w:before="40" w:after="40"/>
            </w:pPr>
            <w:r>
              <w:rPr>
                <w:rFonts w:hint="eastAsia"/>
              </w:rPr>
              <w:t>□人员培训 □其他</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rFonts w:hint="eastAsia"/>
              </w:rPr>
            </w:pPr>
            <w:r>
              <w:rPr>
                <w:rFonts w:hint="eastAsia"/>
              </w:rPr>
              <w:t>最高管理者制定了文件化的食品安全管理体系方针：</w:t>
            </w:r>
          </w:p>
          <w:p>
            <w:pPr>
              <w:shd w:val="clear" w:color="auto" w:fill="F4B8FF"/>
              <w:rPr>
                <w:rFonts w:ascii="宋体" w:hAnsi="宋体" w:cs="宋体"/>
                <w:bCs/>
                <w:sz w:val="24"/>
                <w:u w:val="single"/>
              </w:rPr>
            </w:pPr>
            <w:r>
              <w:rPr>
                <w:rFonts w:hint="eastAsia"/>
                <w:u w:val="single"/>
              </w:rPr>
              <w:t xml:space="preserve">  </w:t>
            </w:r>
            <w:r>
              <w:rPr>
                <w:rFonts w:hint="eastAsia"/>
                <w:b/>
                <w:bCs/>
                <w:color w:val="0000FF"/>
                <w:szCs w:val="18"/>
                <w:u w:val="single"/>
              </w:rPr>
              <w:t>顾客满意为宗旨</w:t>
            </w:r>
            <w:r>
              <w:rPr>
                <w:rFonts w:hint="eastAsia"/>
                <w:b/>
                <w:bCs/>
                <w:color w:val="0000FF"/>
                <w:szCs w:val="18"/>
                <w:u w:val="single"/>
                <w:lang w:val="en-US" w:eastAsia="zh-CN"/>
              </w:rPr>
              <w:t xml:space="preserve">  </w:t>
            </w:r>
            <w:r>
              <w:rPr>
                <w:rFonts w:hint="eastAsia"/>
                <w:b/>
                <w:bCs/>
                <w:color w:val="0000FF"/>
                <w:szCs w:val="18"/>
                <w:u w:val="single"/>
              </w:rPr>
              <w:t>安全健康为保障</w:t>
            </w:r>
            <w:r>
              <w:rPr>
                <w:rFonts w:hint="eastAsia"/>
                <w:b/>
                <w:bCs/>
                <w:color w:val="0000FF"/>
                <w:szCs w:val="18"/>
                <w:u w:val="single"/>
                <w:lang w:val="en-US" w:eastAsia="zh-CN"/>
              </w:rPr>
              <w:t xml:space="preserve">  </w:t>
            </w:r>
            <w:r>
              <w:rPr>
                <w:rFonts w:hint="eastAsia"/>
                <w:b/>
                <w:bCs/>
                <w:color w:val="0000FF"/>
                <w:szCs w:val="18"/>
                <w:u w:val="single"/>
              </w:rPr>
              <w:t>关爱环境为已任</w:t>
            </w:r>
            <w:r>
              <w:rPr>
                <w:rFonts w:hint="eastAsia"/>
                <w:b/>
                <w:bCs/>
                <w:color w:val="0000FF"/>
                <w:szCs w:val="18"/>
                <w:u w:val="single"/>
                <w:lang w:val="en-US" w:eastAsia="zh-CN"/>
              </w:rPr>
              <w:t xml:space="preserve">  </w:t>
            </w:r>
            <w:r>
              <w:rPr>
                <w:rFonts w:hint="eastAsia"/>
                <w:b/>
                <w:bCs/>
                <w:color w:val="0000FF"/>
                <w:szCs w:val="18"/>
                <w:u w:val="single"/>
              </w:rPr>
              <w:t>持续改进为方向</w:t>
            </w:r>
            <w:r>
              <w:rPr>
                <w:rFonts w:hint="eastAsia"/>
                <w:u w:val="single"/>
                <w:vertAlign w:val="baseline"/>
                <w:lang w:val="en-US" w:eastAsia="zh-CN"/>
              </w:rPr>
              <w:t xml:space="preserve"> </w:t>
            </w:r>
            <w:r>
              <w:rPr>
                <w:rFonts w:hint="eastAsia" w:ascii="宋体" w:hAnsi="宋体" w:cs="宋体"/>
                <w:bCs/>
                <w:sz w:val="24"/>
                <w:u w:val="single"/>
              </w:rPr>
              <w:t>。</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w:t>
            </w:r>
            <w:r>
              <w:rPr>
                <w:rFonts w:hint="eastAsia"/>
                <w:color w:val="0000FF"/>
              </w:rPr>
              <w:t>食</w:t>
            </w:r>
            <w:r>
              <w:rPr>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color w:val="0000FF"/>
                <w:u w:val="single"/>
                <w:lang w:val="en-US" w:eastAsia="zh-CN"/>
              </w:rPr>
              <w:t>罗世玲</w:t>
            </w:r>
            <w:r>
              <w:rPr>
                <w:rFonts w:hint="eastAsia"/>
                <w:u w:val="single"/>
              </w:rPr>
              <w:t xml:space="preserve">       </w:t>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35"/>
              <w:gridCol w:w="41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tcPr>
                <w:p>
                  <w:r>
                    <w:rPr>
                      <w:rFonts w:hint="eastAsia"/>
                    </w:rPr>
                    <w:t>主要的风险描述</w:t>
                  </w:r>
                </w:p>
              </w:tc>
              <w:tc>
                <w:tcPr>
                  <w:tcW w:w="4170" w:type="dxa"/>
                  <w:shd w:val="clear" w:color="auto" w:fill="auto"/>
                </w:tcPr>
                <w:p>
                  <w:r>
                    <w:rPr>
                      <w:rFonts w:hint="eastAsia"/>
                    </w:rPr>
                    <w:t>应对措施</w:t>
                  </w:r>
                </w:p>
              </w:tc>
              <w:tc>
                <w:tcPr>
                  <w:tcW w:w="1717" w:type="dxa"/>
                  <w:shd w:val="clear" w:color="auto" w:fill="auto"/>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color w:val="0000FF"/>
                      <w:szCs w:val="24"/>
                    </w:rPr>
                    <w:t>交付</w:t>
                  </w:r>
                  <w:r>
                    <w:rPr>
                      <w:rFonts w:hint="eastAsia"/>
                      <w:color w:val="0000FF"/>
                      <w:szCs w:val="24"/>
                      <w:lang w:val="en-US" w:eastAsia="zh-CN"/>
                    </w:rPr>
                    <w:t>产品</w:t>
                  </w:r>
                  <w:r>
                    <w:rPr>
                      <w:rFonts w:hint="eastAsia"/>
                      <w:color w:val="0000FF"/>
                      <w:szCs w:val="24"/>
                    </w:rPr>
                    <w:t>的</w:t>
                  </w:r>
                  <w:r>
                    <w:rPr>
                      <w:rFonts w:hint="eastAsia"/>
                      <w:color w:val="0000FF"/>
                      <w:szCs w:val="24"/>
                      <w:lang w:val="en-US" w:eastAsia="zh-CN"/>
                    </w:rPr>
                    <w:t>食品安全</w:t>
                  </w:r>
                  <w:r>
                    <w:rPr>
                      <w:rFonts w:hint="eastAsia"/>
                      <w:color w:val="0000FF"/>
                      <w:szCs w:val="24"/>
                    </w:rPr>
                    <w:t>不符合客户的要求</w:t>
                  </w:r>
                </w:p>
              </w:tc>
              <w:tc>
                <w:tcPr>
                  <w:tcW w:w="4170" w:type="dxa"/>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4"/>
                      <w:vertAlign w:val="baseline"/>
                      <w:lang w:val="en-US" w:eastAsia="zh-CN" w:bidi="ar-SA"/>
                    </w:rPr>
                  </w:pPr>
                  <w:r>
                    <w:rPr>
                      <w:rFonts w:hint="eastAsia"/>
                      <w:color w:val="0000FF"/>
                      <w:vertAlign w:val="baseline"/>
                      <w:lang w:val="en-US" w:eastAsia="zh-CN"/>
                    </w:rPr>
                    <w:t>做好进货验证，索证齐全，储存和运输按照规定控制，</w:t>
                  </w:r>
                  <w:r>
                    <w:rPr>
                      <w:rFonts w:hint="eastAsia"/>
                      <w:color w:val="0000FF"/>
                    </w:rPr>
                    <w:t>出货前的品质检验。</w:t>
                  </w:r>
                </w:p>
              </w:tc>
              <w:tc>
                <w:tcPr>
                  <w:tcW w:w="1717" w:type="dxa"/>
                  <w:shd w:val="clear" w:color="auto" w:fill="auto"/>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jc w:val="left"/>
                    <w:textAlignment w:val="center"/>
                  </w:pPr>
                </w:p>
              </w:tc>
              <w:tc>
                <w:tcPr>
                  <w:tcW w:w="4170" w:type="dxa"/>
                  <w:shd w:val="clear" w:color="auto" w:fill="auto"/>
                  <w:vAlign w:val="center"/>
                </w:tcPr>
                <w:p>
                  <w:pPr>
                    <w:widowControl/>
                    <w:jc w:val="left"/>
                    <w:textAlignment w:val="center"/>
                  </w:pPr>
                </w:p>
              </w:tc>
              <w:tc>
                <w:tcPr>
                  <w:tcW w:w="171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jc w:val="left"/>
                    <w:textAlignment w:val="center"/>
                  </w:pPr>
                </w:p>
              </w:tc>
              <w:tc>
                <w:tcPr>
                  <w:tcW w:w="4170" w:type="dxa"/>
                  <w:shd w:val="clear" w:color="auto" w:fill="auto"/>
                  <w:vAlign w:val="center"/>
                </w:tcPr>
                <w:p>
                  <w:pPr>
                    <w:widowControl/>
                    <w:jc w:val="left"/>
                    <w:textAlignment w:val="center"/>
                  </w:pPr>
                </w:p>
              </w:tc>
              <w:tc>
                <w:tcPr>
                  <w:tcW w:w="1717" w:type="dxa"/>
                  <w:shd w:val="clear" w:color="auto" w:fill="auto"/>
                </w:tcPr>
                <w:p/>
              </w:tc>
            </w:tr>
          </w:tbl>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r>
                    <w:rPr>
                      <w:rFonts w:hint="eastAsia"/>
                    </w:rPr>
                    <w:t>主要的机遇描述</w:t>
                  </w:r>
                </w:p>
              </w:tc>
              <w:tc>
                <w:tcPr>
                  <w:tcW w:w="3760" w:type="dxa"/>
                  <w:shd w:val="clear" w:color="auto" w:fill="auto"/>
                </w:tcPr>
                <w:p>
                  <w:r>
                    <w:rPr>
                      <w:rFonts w:hint="eastAsia"/>
                    </w:rPr>
                    <w:t>应对措施</w:t>
                  </w:r>
                </w:p>
              </w:tc>
              <w:tc>
                <w:tcPr>
                  <w:tcW w:w="1717" w:type="dxa"/>
                  <w:shd w:val="clear" w:color="auto" w:fill="auto"/>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食品安全监管日趋严格，</w:t>
                  </w:r>
                  <w:r>
                    <w:rPr>
                      <w:rFonts w:hint="eastAsia"/>
                    </w:rPr>
                    <w:t>加强食品安全的日常监督管理</w:t>
                  </w:r>
                </w:p>
              </w:tc>
              <w:tc>
                <w:tcPr>
                  <w:tcW w:w="3760" w:type="dxa"/>
                  <w:shd w:val="clear" w:color="auto" w:fill="auto"/>
                </w:tcPr>
                <w:p>
                  <w:pPr>
                    <w:rPr>
                      <w:rFonts w:hint="default"/>
                      <w:lang w:val="en-US"/>
                    </w:rPr>
                  </w:pPr>
                  <w:r>
                    <w:rPr>
                      <w:rFonts w:hint="eastAsia" w:ascii="宋体" w:hAnsi="宋体" w:cs="宋体"/>
                      <w:color w:val="000000"/>
                      <w:kern w:val="0"/>
                      <w:sz w:val="20"/>
                      <w:szCs w:val="20"/>
                      <w:lang w:bidi="ar"/>
                    </w:rPr>
                    <w:t>因本公司的</w:t>
                  </w:r>
                  <w:r>
                    <w:rPr>
                      <w:rFonts w:hint="eastAsia" w:ascii="宋体" w:hAnsi="宋体" w:cs="宋体"/>
                      <w:color w:val="000000"/>
                      <w:kern w:val="0"/>
                      <w:sz w:val="20"/>
                      <w:szCs w:val="20"/>
                      <w:lang w:val="en-US" w:eastAsia="zh-CN" w:bidi="ar"/>
                    </w:rPr>
                    <w:t>硬件设施</w:t>
                  </w:r>
                  <w:r>
                    <w:rPr>
                      <w:rFonts w:hint="eastAsia" w:ascii="宋体" w:hAnsi="宋体" w:cs="宋体"/>
                      <w:color w:val="000000"/>
                      <w:kern w:val="0"/>
                      <w:sz w:val="20"/>
                      <w:szCs w:val="20"/>
                      <w:lang w:bidi="ar"/>
                    </w:rPr>
                    <w:t>比较</w:t>
                  </w:r>
                  <w:r>
                    <w:rPr>
                      <w:rFonts w:hint="eastAsia" w:ascii="宋体" w:hAnsi="宋体" w:cs="宋体"/>
                      <w:color w:val="000000"/>
                      <w:kern w:val="0"/>
                      <w:sz w:val="20"/>
                      <w:szCs w:val="20"/>
                      <w:lang w:val="en-US" w:eastAsia="zh-CN" w:bidi="ar"/>
                    </w:rPr>
                    <w:t>好，有比较完善的管理制度。</w:t>
                  </w:r>
                </w:p>
              </w:tc>
              <w:tc>
                <w:tcPr>
                  <w:tcW w:w="1717" w:type="dxa"/>
                  <w:shd w:val="clear" w:color="auto" w:fill="auto"/>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tc>
              <w:tc>
                <w:tcPr>
                  <w:tcW w:w="3760" w:type="dxa"/>
                  <w:shd w:val="clear" w:color="auto" w:fill="auto"/>
                </w:tcPr>
                <w:p/>
              </w:tc>
              <w:tc>
                <w:tcPr>
                  <w:tcW w:w="171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tc>
              <w:tc>
                <w:tcPr>
                  <w:tcW w:w="3760" w:type="dxa"/>
                  <w:shd w:val="clear" w:color="auto" w:fill="auto"/>
                </w:tcPr>
                <w:p/>
              </w:tc>
              <w:tc>
                <w:tcPr>
                  <w:tcW w:w="1717" w:type="dxa"/>
                  <w:shd w:val="clear" w:color="auto" w:fill="auto"/>
                </w:tcPr>
                <w:p/>
              </w:tc>
            </w:tr>
          </w:tbl>
          <w:p>
            <w:pPr>
              <w:shd w:val="clear" w:color="auto" w:fill="F4B8FF"/>
            </w:pPr>
          </w:p>
          <w:p>
            <w:pPr>
              <w:shd w:val="clear" w:color="auto" w:fill="F4B8FF"/>
            </w:pPr>
          </w:p>
          <w:p>
            <w:pPr>
              <w:shd w:val="clear" w:color="auto" w:fill="F4B8FF"/>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382"/>
              <w:gridCol w:w="310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1382" w:type="dxa"/>
                  <w:shd w:val="clear" w:color="auto" w:fill="auto"/>
                </w:tcPr>
                <w:p>
                  <w:pPr>
                    <w:shd w:val="clear" w:color="auto" w:fill="F4B8FF"/>
                    <w:rPr>
                      <w:rFonts w:ascii="宋体" w:hAnsi="宋体"/>
                    </w:rPr>
                  </w:pPr>
                  <w:r>
                    <w:rPr>
                      <w:rFonts w:hint="eastAsia" w:ascii="宋体" w:hAnsi="宋体"/>
                    </w:rPr>
                    <w:t>计算方法</w:t>
                  </w:r>
                </w:p>
              </w:tc>
              <w:tc>
                <w:tcPr>
                  <w:tcW w:w="3104"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shd w:val="clear" w:color="auto" w:fill="F4B8FF"/>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F:</w:t>
                  </w:r>
                  <w:r>
                    <w:rPr>
                      <w:rFonts w:hint="eastAsia" w:ascii="Times New Roman" w:hAnsi="Times New Roman" w:eastAsia="宋体" w:cs="Times New Roman"/>
                      <w:color w:val="000000"/>
                      <w:szCs w:val="21"/>
                    </w:rPr>
                    <w:t>食品安全事故为0</w:t>
                  </w:r>
                </w:p>
              </w:tc>
              <w:tc>
                <w:tcPr>
                  <w:tcW w:w="138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GB" w:eastAsia="zh-CN" w:bidi="ar-SA"/>
                    </w:rPr>
                  </w:pPr>
                  <w:r>
                    <w:rPr>
                      <w:rFonts w:hint="eastAsia" w:ascii="Times New Roman" w:hAnsi="Times New Roman" w:eastAsia="宋体" w:cs="Times New Roman"/>
                      <w:color w:val="000000"/>
                      <w:szCs w:val="21"/>
                    </w:rPr>
                    <w:t>每季度</w:t>
                  </w:r>
                </w:p>
              </w:tc>
              <w:tc>
                <w:tcPr>
                  <w:tcW w:w="310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GB" w:eastAsia="zh-CN" w:bidi="ar-SA"/>
                    </w:rPr>
                  </w:pPr>
                  <w:r>
                    <w:rPr>
                      <w:rFonts w:hint="eastAsia" w:ascii="Times New Roman" w:hAnsi="Times New Roman" w:eastAsia="宋体" w:cs="Times New Roman"/>
                      <w:color w:val="000000"/>
                      <w:szCs w:val="21"/>
                    </w:rPr>
                    <w:t>食品安全事故</w:t>
                  </w:r>
                  <w:r>
                    <w:rPr>
                      <w:rFonts w:hint="eastAsia" w:ascii="Times New Roman" w:hAnsi="Times New Roman" w:eastAsia="宋体" w:cs="Times New Roman"/>
                      <w:color w:val="000000"/>
                      <w:szCs w:val="21"/>
                      <w:lang w:val="en-US" w:eastAsia="zh-CN"/>
                    </w:rPr>
                    <w:t>实际</w:t>
                  </w:r>
                  <w:r>
                    <w:rPr>
                      <w:rFonts w:hint="eastAsia" w:ascii="Times New Roman" w:hAnsi="Times New Roman" w:eastAsia="宋体" w:cs="Times New Roman"/>
                      <w:color w:val="000000"/>
                      <w:szCs w:val="21"/>
                    </w:rPr>
                    <w:t>发生次数</w:t>
                  </w:r>
                </w:p>
              </w:tc>
              <w:tc>
                <w:tcPr>
                  <w:tcW w:w="1774" w:type="dxa"/>
                  <w:shd w:val="clear" w:color="auto" w:fill="auto"/>
                </w:tcPr>
                <w:p>
                  <w:pPr>
                    <w:shd w:val="clear" w:color="auto" w:fill="F4B8FF"/>
                    <w:jc w:val="center"/>
                    <w:rPr>
                      <w:rFonts w:ascii="宋体" w:hAnsi="宋体"/>
                      <w:lang w:val="en-GB"/>
                    </w:rPr>
                  </w:pPr>
                  <w:r>
                    <w:rPr>
                      <w:rFonts w:hint="eastAsia"/>
                      <w:color w:val="000000"/>
                      <w:szCs w:val="21"/>
                    </w:rPr>
                    <w:t>未</w:t>
                  </w:r>
                  <w:r>
                    <w:rPr>
                      <w:color w:val="000000"/>
                      <w:szCs w:val="21"/>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F:</w:t>
                  </w:r>
                  <w:r>
                    <w:rPr>
                      <w:rFonts w:hint="eastAsia" w:ascii="Times New Roman" w:hAnsi="Times New Roman" w:eastAsia="宋体" w:cs="Times New Roman"/>
                      <w:color w:val="000000"/>
                      <w:szCs w:val="21"/>
                    </w:rPr>
                    <w:t>留样100%达标</w:t>
                  </w:r>
                </w:p>
              </w:tc>
              <w:tc>
                <w:tcPr>
                  <w:tcW w:w="138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每季度</w:t>
                  </w:r>
                </w:p>
              </w:tc>
              <w:tc>
                <w:tcPr>
                  <w:tcW w:w="310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留样实际</w:t>
                  </w:r>
                  <w:r>
                    <w:rPr>
                      <w:rFonts w:hint="eastAsia" w:ascii="Times New Roman" w:hAnsi="Times New Roman" w:eastAsia="宋体" w:cs="Times New Roman"/>
                      <w:color w:val="000000"/>
                      <w:szCs w:val="21"/>
                    </w:rPr>
                    <w:t>发生次数</w:t>
                  </w:r>
                  <w:r>
                    <w:rPr>
                      <w:rFonts w:hint="eastAsia" w:ascii="Times New Roman" w:hAnsi="Times New Roman" w:eastAsia="宋体" w:cs="Times New Roman"/>
                      <w:color w:val="000000"/>
                      <w:szCs w:val="21"/>
                      <w:lang w:val="en-US" w:eastAsia="zh-CN"/>
                    </w:rPr>
                    <w:t>/总批次</w:t>
                  </w:r>
                </w:p>
              </w:tc>
              <w:tc>
                <w:tcPr>
                  <w:tcW w:w="1774" w:type="dxa"/>
                  <w:shd w:val="clear" w:color="auto" w:fill="auto"/>
                </w:tcPr>
                <w:p>
                  <w:pPr>
                    <w:shd w:val="clear" w:color="auto" w:fill="F4B8FF"/>
                    <w:jc w:val="center"/>
                    <w:rPr>
                      <w:rFonts w:ascii="宋体" w:hAnsi="宋体"/>
                    </w:rPr>
                  </w:pPr>
                  <w:r>
                    <w:rPr>
                      <w:rFonts w:hint="eastAsia"/>
                      <w:color w:val="000000"/>
                      <w:szCs w:val="21"/>
                    </w:rPr>
                    <w:t>100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382" w:type="dxa"/>
                  <w:shd w:val="clear" w:color="auto" w:fill="auto"/>
                  <w:vAlign w:val="center"/>
                </w:tcPr>
                <w:p>
                  <w:pPr>
                    <w:shd w:val="clear" w:color="auto" w:fill="F4B8FF"/>
                    <w:rPr>
                      <w:rFonts w:ascii="宋体" w:hAnsi="宋体"/>
                    </w:rPr>
                  </w:pPr>
                </w:p>
              </w:tc>
              <w:tc>
                <w:tcPr>
                  <w:tcW w:w="3104"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bl>
          <w:p>
            <w:pPr>
              <w:shd w:val="clear" w:color="auto" w:fill="F4B8FF"/>
            </w:pPr>
            <w:r>
              <w:rPr>
                <w:rFonts w:hint="eastAsia"/>
              </w:rPr>
              <w:t>☑目标已实现</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组织应确定、提供并维护所需的基础设施情况：</w:t>
            </w:r>
          </w:p>
          <w:p>
            <w:pPr>
              <w:shd w:val="clear" w:color="auto" w:fill="F4B8FF"/>
              <w:jc w:val="left"/>
            </w:pPr>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0</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1</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辆</w:t>
            </w:r>
          </w:p>
          <w:p>
            <w:pPr>
              <w:shd w:val="clear" w:color="auto" w:fill="F4B8FF"/>
              <w:jc w:val="left"/>
              <w:rPr>
                <w:u w:val="single"/>
              </w:rPr>
            </w:pPr>
            <w:r>
              <w:rPr>
                <w:rFonts w:hint="eastAsia"/>
              </w:rPr>
              <w:t>主要生产设备有：</w:t>
            </w:r>
            <w:r>
              <w:rPr>
                <w:rFonts w:hint="eastAsia" w:ascii="宋体" w:hAnsi="宋体"/>
                <w:u w:val="single"/>
                <w:lang w:val="en-US" w:eastAsia="zh-CN"/>
              </w:rPr>
              <w:t>保鲜库</w:t>
            </w:r>
            <w:r>
              <w:rPr>
                <w:rFonts w:hint="eastAsia" w:ascii="宋体" w:hAnsi="宋体"/>
                <w:u w:val="single"/>
              </w:rPr>
              <w:t>、</w:t>
            </w:r>
            <w:r>
              <w:rPr>
                <w:rFonts w:hint="eastAsia" w:ascii="宋体" w:hAnsi="宋体"/>
                <w:u w:val="single"/>
                <w:lang w:val="en-US" w:eastAsia="zh-CN"/>
              </w:rPr>
              <w:t>冷冻库</w:t>
            </w:r>
            <w:r>
              <w:rPr>
                <w:rFonts w:hint="eastAsia" w:ascii="宋体" w:hAnsi="宋体"/>
                <w:u w:val="single"/>
              </w:rPr>
              <w:t>、</w:t>
            </w:r>
            <w:r>
              <w:rPr>
                <w:rFonts w:hint="eastAsia"/>
                <w:u w:val="single"/>
                <w:lang w:val="en-US" w:eastAsia="zh-CN"/>
              </w:rPr>
              <w:t>冷藏车</w:t>
            </w:r>
            <w:r>
              <w:rPr>
                <w:rFonts w:hint="eastAsia"/>
                <w:u w:val="single"/>
              </w:rPr>
              <w:t xml:space="preserve">       （列举2~4种）</w:t>
            </w:r>
          </w:p>
          <w:p>
            <w:pPr>
              <w:shd w:val="clear" w:color="auto" w:fill="F4B8FF"/>
              <w:jc w:val="left"/>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jc w:val="left"/>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jc w:val="left"/>
            </w:pPr>
            <w:r>
              <w:rPr>
                <w:rFonts w:hint="eastAsia"/>
              </w:rPr>
              <w:t>□组织</w:t>
            </w:r>
            <w:r>
              <w:t>现有</w:t>
            </w:r>
            <w:r>
              <w:rPr>
                <w:rFonts w:hint="eastAsia"/>
              </w:rPr>
              <w:t>基础设施可满足食品安全管理体系运行；</w:t>
            </w:r>
          </w:p>
          <w:p>
            <w:pPr>
              <w:shd w:val="clear" w:color="auto" w:fill="F4B8FF"/>
              <w:jc w:val="left"/>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jc w:val="left"/>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A8"/>
            </w:r>
            <w:r>
              <w:rPr>
                <w:rFonts w:hint="eastAsia"/>
              </w:rPr>
              <w:t>其他</w:t>
            </w:r>
          </w:p>
          <w:p>
            <w:pPr>
              <w:snapToGrid w:val="0"/>
              <w:spacing w:line="264" w:lineRule="auto"/>
              <w:rPr>
                <w:szCs w:val="21"/>
                <w:highlight w:val="none"/>
              </w:rPr>
            </w:pPr>
            <w:r>
              <w:rPr>
                <w:rFonts w:hint="eastAsia"/>
                <w:szCs w:val="21"/>
              </w:rPr>
              <w:t>合格</w:t>
            </w:r>
            <w:r>
              <w:rPr>
                <w:szCs w:val="21"/>
              </w:rPr>
              <w:t>供方名单</w:t>
            </w:r>
            <w:r>
              <w:rPr>
                <w:rFonts w:hint="eastAsia"/>
                <w:szCs w:val="21"/>
              </w:rPr>
              <w:t>共</w:t>
            </w:r>
            <w:r>
              <w:rPr>
                <w:rFonts w:hint="eastAsia"/>
                <w:szCs w:val="21"/>
                <w:u w:val="single"/>
              </w:rPr>
              <w:t xml:space="preserve"> </w:t>
            </w:r>
            <w:r>
              <w:rPr>
                <w:rFonts w:hint="eastAsia"/>
                <w:szCs w:val="21"/>
                <w:highlight w:val="none"/>
                <w:u w:val="single"/>
                <w:lang w:val="en-US" w:eastAsia="zh-CN"/>
              </w:rPr>
              <w:t>8</w:t>
            </w:r>
            <w:r>
              <w:rPr>
                <w:rFonts w:hint="eastAsia"/>
                <w:szCs w:val="21"/>
                <w:highlight w:val="none"/>
                <w:u w:val="single"/>
              </w:rPr>
              <w:t xml:space="preserve">  </w:t>
            </w:r>
            <w:r>
              <w:rPr>
                <w:rFonts w:hint="eastAsia"/>
                <w:szCs w:val="21"/>
                <w:highlight w:val="none"/>
              </w:rPr>
              <w:t>家，例如：</w:t>
            </w:r>
          </w:p>
          <w:p>
            <w:pPr>
              <w:widowControl/>
              <w:numPr>
                <w:ilvl w:val="0"/>
                <w:numId w:val="2"/>
              </w:numPr>
              <w:snapToGrid w:val="0"/>
              <w:spacing w:before="40" w:after="40" w:line="264" w:lineRule="auto"/>
              <w:rPr>
                <w:rFonts w:hint="eastAsia"/>
                <w:color w:val="0000FF"/>
                <w:szCs w:val="21"/>
                <w:highlight w:val="none"/>
              </w:rPr>
            </w:pPr>
            <w:r>
              <w:rPr>
                <w:rFonts w:hint="eastAsia"/>
                <w:color w:val="0000FF"/>
                <w:szCs w:val="21"/>
                <w:highlight w:val="none"/>
                <w:lang w:val="en-US" w:eastAsia="zh-CN"/>
              </w:rPr>
              <w:t>初级农产品</w:t>
            </w:r>
            <w:r>
              <w:rPr>
                <w:rFonts w:hint="eastAsia"/>
                <w:color w:val="0000FF"/>
                <w:szCs w:val="21"/>
                <w:highlight w:val="none"/>
              </w:rPr>
              <w:t>的供方——  鸡</w:t>
            </w:r>
            <w:r>
              <w:rPr>
                <w:color w:val="0000FF"/>
                <w:szCs w:val="21"/>
                <w:highlight w:val="none"/>
              </w:rPr>
              <w:t>蛋</w:t>
            </w:r>
            <w:r>
              <w:rPr>
                <w:rFonts w:hint="eastAsia"/>
                <w:color w:val="0000FF"/>
                <w:szCs w:val="21"/>
                <w:highlight w:val="none"/>
              </w:rPr>
              <w:t xml:space="preserve"> （</w:t>
            </w:r>
            <w:r>
              <w:rPr>
                <w:rFonts w:hint="eastAsia"/>
                <w:color w:val="0000FF"/>
                <w:szCs w:val="21"/>
                <w:highlight w:val="none"/>
                <w:lang w:val="en-US" w:eastAsia="zh-CN"/>
              </w:rPr>
              <w:t>四川正大蛋业</w:t>
            </w:r>
            <w:r>
              <w:rPr>
                <w:rFonts w:hint="eastAsia"/>
                <w:color w:val="0000FF"/>
                <w:szCs w:val="21"/>
                <w:highlight w:val="none"/>
              </w:rPr>
              <w:t xml:space="preserve">有限公司） </w:t>
            </w:r>
          </w:p>
          <w:p>
            <w:pPr>
              <w:widowControl/>
              <w:numPr>
                <w:ilvl w:val="0"/>
                <w:numId w:val="2"/>
              </w:numPr>
              <w:snapToGrid w:val="0"/>
              <w:spacing w:before="40" w:after="40" w:line="264" w:lineRule="auto"/>
              <w:rPr>
                <w:rFonts w:hint="eastAsia"/>
                <w:color w:val="0000FF"/>
                <w:szCs w:val="21"/>
                <w:highlight w:val="none"/>
              </w:rPr>
            </w:pPr>
            <w:r>
              <w:rPr>
                <w:rFonts w:hint="eastAsia"/>
                <w:color w:val="0000FF"/>
                <w:szCs w:val="21"/>
                <w:highlight w:val="none"/>
                <w:lang w:val="en-US" w:eastAsia="zh-CN"/>
              </w:rPr>
              <w:t>常温散装食品</w:t>
            </w:r>
            <w:r>
              <w:rPr>
                <w:rFonts w:hint="eastAsia"/>
                <w:color w:val="0000FF"/>
                <w:szCs w:val="21"/>
                <w:highlight w:val="none"/>
              </w:rPr>
              <w:t xml:space="preserve">的供方—— </w:t>
            </w:r>
            <w:r>
              <w:rPr>
                <w:rFonts w:hint="eastAsia"/>
                <w:color w:val="0000FF"/>
                <w:szCs w:val="21"/>
                <w:highlight w:val="none"/>
                <w:lang w:val="en-US" w:eastAsia="zh-CN"/>
              </w:rPr>
              <w:t>水果</w:t>
            </w:r>
            <w:r>
              <w:rPr>
                <w:rFonts w:hint="eastAsia"/>
                <w:color w:val="0000FF"/>
                <w:szCs w:val="21"/>
                <w:highlight w:val="none"/>
              </w:rPr>
              <w:t>（</w:t>
            </w:r>
            <w:r>
              <w:rPr>
                <w:rFonts w:hint="eastAsia"/>
                <w:color w:val="0000FF"/>
                <w:szCs w:val="21"/>
                <w:highlight w:val="none"/>
                <w:lang w:val="en-US" w:eastAsia="zh-CN"/>
              </w:rPr>
              <w:t>成都成坤蔬菜配送</w:t>
            </w:r>
            <w:r>
              <w:rPr>
                <w:rFonts w:hint="eastAsia"/>
                <w:color w:val="0000FF"/>
                <w:szCs w:val="21"/>
                <w:highlight w:val="none"/>
              </w:rPr>
              <w:t>有限公司）</w:t>
            </w:r>
          </w:p>
          <w:p>
            <w:pPr>
              <w:widowControl/>
              <w:numPr>
                <w:ilvl w:val="0"/>
                <w:numId w:val="2"/>
              </w:numPr>
              <w:snapToGrid w:val="0"/>
              <w:spacing w:before="40" w:after="40" w:line="264" w:lineRule="auto"/>
              <w:rPr>
                <w:rFonts w:hint="eastAsia"/>
                <w:color w:val="0000FF"/>
                <w:szCs w:val="21"/>
                <w:highlight w:val="none"/>
              </w:rPr>
            </w:pPr>
            <w:r>
              <w:rPr>
                <w:rFonts w:hint="eastAsia"/>
                <w:color w:val="0000FF"/>
                <w:szCs w:val="21"/>
                <w:highlight w:val="none"/>
                <w:lang w:val="en-US" w:eastAsia="zh-CN"/>
              </w:rPr>
              <w:t>冷冻散装食品</w:t>
            </w:r>
            <w:r>
              <w:rPr>
                <w:rFonts w:hint="eastAsia"/>
                <w:color w:val="0000FF"/>
                <w:szCs w:val="21"/>
                <w:highlight w:val="none"/>
              </w:rPr>
              <w:t xml:space="preserve">的供方——  </w:t>
            </w:r>
            <w:r>
              <w:rPr>
                <w:rFonts w:hint="eastAsia"/>
                <w:color w:val="0000FF"/>
                <w:szCs w:val="21"/>
                <w:highlight w:val="none"/>
                <w:lang w:val="en-US" w:eastAsia="zh-CN"/>
              </w:rPr>
              <w:t>猪肉（遂宁市高金食品有限公司）</w:t>
            </w:r>
          </w:p>
          <w:p>
            <w:pPr>
              <w:widowControl/>
              <w:numPr>
                <w:ilvl w:val="0"/>
                <w:numId w:val="2"/>
              </w:numPr>
              <w:snapToGrid w:val="0"/>
              <w:spacing w:before="40" w:after="40" w:line="264" w:lineRule="auto"/>
              <w:rPr>
                <w:rFonts w:hint="eastAsia"/>
                <w:color w:val="0000FF"/>
                <w:szCs w:val="21"/>
                <w:highlight w:val="none"/>
              </w:rPr>
            </w:pPr>
            <w:r>
              <w:rPr>
                <w:rFonts w:hint="eastAsia"/>
                <w:color w:val="0000FF"/>
                <w:szCs w:val="21"/>
                <w:highlight w:val="none"/>
                <w:lang w:val="en-US" w:eastAsia="zh-CN"/>
              </w:rPr>
              <w:t>常温预包装食品</w:t>
            </w:r>
            <w:r>
              <w:rPr>
                <w:rFonts w:hint="eastAsia"/>
                <w:color w:val="0000FF"/>
                <w:szCs w:val="21"/>
                <w:highlight w:val="none"/>
              </w:rPr>
              <w:t>的供方—— 调味料（</w:t>
            </w:r>
            <w:r>
              <w:rPr>
                <w:rFonts w:hint="eastAsia"/>
                <w:color w:val="0000FF"/>
                <w:szCs w:val="21"/>
                <w:highlight w:val="none"/>
                <w:lang w:val="en-US" w:eastAsia="zh-CN"/>
              </w:rPr>
              <w:t>佛山市海天（高明）调味</w:t>
            </w:r>
            <w:r>
              <w:rPr>
                <w:rFonts w:hint="eastAsia"/>
                <w:color w:val="0000FF"/>
                <w:szCs w:val="21"/>
                <w:highlight w:val="none"/>
              </w:rPr>
              <w:t>食品有限公司）</w:t>
            </w:r>
          </w:p>
          <w:p>
            <w:pPr>
              <w:widowControl/>
              <w:numPr>
                <w:ilvl w:val="0"/>
                <w:numId w:val="2"/>
              </w:numPr>
              <w:snapToGrid w:val="0"/>
              <w:spacing w:before="40" w:after="40" w:line="264" w:lineRule="auto"/>
              <w:rPr>
                <w:rFonts w:hint="eastAsia"/>
                <w:color w:val="0000FF"/>
                <w:szCs w:val="21"/>
                <w:highlight w:val="none"/>
              </w:rPr>
            </w:pPr>
            <w:r>
              <w:rPr>
                <w:rFonts w:hint="eastAsia"/>
                <w:color w:val="0000FF"/>
                <w:szCs w:val="21"/>
                <w:highlight w:val="none"/>
                <w:lang w:val="en-US" w:eastAsia="zh-CN"/>
              </w:rPr>
              <w:t>冷冻预包装食品</w:t>
            </w:r>
            <w:r>
              <w:rPr>
                <w:rFonts w:hint="eastAsia"/>
                <w:color w:val="0000FF"/>
                <w:szCs w:val="21"/>
                <w:highlight w:val="none"/>
              </w:rPr>
              <w:t>的供方——</w:t>
            </w:r>
            <w:r>
              <w:rPr>
                <w:rFonts w:hint="eastAsia"/>
                <w:color w:val="0000FF"/>
                <w:szCs w:val="21"/>
                <w:highlight w:val="none"/>
                <w:lang w:val="en-US" w:eastAsia="zh-CN"/>
              </w:rPr>
              <w:t>鸡肉（四川耀阳禽肉有限公司）</w:t>
            </w:r>
          </w:p>
          <w:p>
            <w:pPr>
              <w:widowControl/>
              <w:numPr>
                <w:ilvl w:val="0"/>
                <w:numId w:val="2"/>
              </w:numPr>
              <w:snapToGrid w:val="0"/>
              <w:spacing w:before="40" w:after="40" w:line="264" w:lineRule="auto"/>
              <w:rPr>
                <w:rFonts w:hint="eastAsia"/>
                <w:color w:val="0000FF"/>
                <w:szCs w:val="21"/>
                <w:highlight w:val="none"/>
              </w:rPr>
            </w:pPr>
            <w:r>
              <w:rPr>
                <w:rFonts w:hint="eastAsia"/>
                <w:color w:val="0000FF"/>
                <w:szCs w:val="21"/>
                <w:highlight w:val="none"/>
              </w:rPr>
              <w:t xml:space="preserve">外包的供方——  </w:t>
            </w:r>
            <w:r>
              <w:rPr>
                <w:rFonts w:hint="eastAsia"/>
                <w:color w:val="0000FF"/>
                <w:szCs w:val="21"/>
                <w:highlight w:val="none"/>
                <w:lang w:val="en-US" w:eastAsia="zh-CN"/>
              </w:rPr>
              <w:t>四川美丰源农业科技有限公司（集团总部）</w:t>
            </w:r>
            <w:r>
              <w:rPr>
                <w:rFonts w:hint="eastAsia"/>
                <w:color w:val="0000FF"/>
                <w:szCs w:val="21"/>
                <w:highlight w:val="none"/>
              </w:rPr>
              <w:t xml:space="preserve"> </w:t>
            </w:r>
          </w:p>
          <w:p>
            <w:pPr>
              <w:shd w:val="clear" w:color="auto" w:fill="F4B8FF"/>
              <w:jc w:val="left"/>
            </w:pPr>
            <w:r>
              <w:rPr>
                <w:rFonts w:hint="eastAsia"/>
              </w:rPr>
              <w:t xml:space="preserve">与外部供方评价的信息：☑符合要求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fill="F4B8FF"/>
            </w:pPr>
            <w:r>
              <w:rPr>
                <w:rFonts w:hint="eastAsia"/>
              </w:rPr>
              <w:t>确保与产品/服务接触的员工定期（近一年）进行了健康体检，并合格上岗。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367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3679" w:type="dxa"/>
                </w:tcPr>
                <w:p>
                  <w:r>
                    <w:rPr>
                      <w:rFonts w:hint="eastAsia"/>
                    </w:rPr>
                    <w:t>健康证编号</w:t>
                  </w:r>
                </w:p>
              </w:tc>
              <w:tc>
                <w:tcPr>
                  <w:tcW w:w="1852" w:type="dxa"/>
                </w:tcPr>
                <w:p>
                  <w:r>
                    <w:rPr>
                      <w:rFonts w:hint="eastAsia"/>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eastAsia="宋体"/>
                      <w:highlight w:val="none"/>
                      <w:lang w:eastAsia="zh-CN"/>
                    </w:rPr>
                  </w:pPr>
                  <w:r>
                    <w:rPr>
                      <w:rFonts w:hint="eastAsia"/>
                      <w:highlight w:val="none"/>
                      <w:lang w:val="en-US" w:eastAsia="zh-CN"/>
                    </w:rPr>
                    <w:t>运输司机</w:t>
                  </w:r>
                </w:p>
              </w:tc>
              <w:tc>
                <w:tcPr>
                  <w:tcW w:w="1515" w:type="dxa"/>
                </w:tcPr>
                <w:p>
                  <w:pPr>
                    <w:rPr>
                      <w:rFonts w:hint="eastAsia" w:eastAsia="宋体"/>
                      <w:lang w:eastAsia="zh-CN"/>
                    </w:rPr>
                  </w:pPr>
                  <w:r>
                    <w:rPr>
                      <w:rFonts w:hint="eastAsia"/>
                      <w:lang w:val="en-US" w:eastAsia="zh-CN"/>
                    </w:rPr>
                    <w:t>胡科松</w:t>
                  </w:r>
                </w:p>
              </w:tc>
              <w:tc>
                <w:tcPr>
                  <w:tcW w:w="3679" w:type="dxa"/>
                </w:tcPr>
                <w:p>
                  <w:r>
                    <w:rPr>
                      <w:rFonts w:hint="eastAsia"/>
                    </w:rPr>
                    <w:t>202009322</w:t>
                  </w:r>
                </w:p>
              </w:tc>
              <w:tc>
                <w:tcPr>
                  <w:tcW w:w="1852" w:type="dxa"/>
                </w:tcPr>
                <w:p>
                  <w:pPr>
                    <w:shd w:val="clear" w:color="auto" w:fill="F4B8FF"/>
                  </w:pPr>
                  <w:r>
                    <w:rPr>
                      <w:rFonts w:hint="eastAsia"/>
                    </w:rPr>
                    <w:t>2021 8 2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eastAsia="宋体"/>
                      <w:highlight w:val="none"/>
                      <w:lang w:eastAsia="zh-CN"/>
                    </w:rPr>
                  </w:pPr>
                  <w:r>
                    <w:rPr>
                      <w:rFonts w:hint="eastAsia"/>
                      <w:highlight w:val="none"/>
                      <w:lang w:val="en-US" w:eastAsia="zh-CN"/>
                    </w:rPr>
                    <w:t>运输司机</w:t>
                  </w:r>
                </w:p>
              </w:tc>
              <w:tc>
                <w:tcPr>
                  <w:tcW w:w="1515" w:type="dxa"/>
                </w:tcPr>
                <w:p>
                  <w:pPr>
                    <w:rPr>
                      <w:rFonts w:hint="eastAsia" w:eastAsia="宋体"/>
                      <w:lang w:eastAsia="zh-CN"/>
                    </w:rPr>
                  </w:pPr>
                  <w:r>
                    <w:rPr>
                      <w:rFonts w:hint="eastAsia"/>
                      <w:lang w:val="en-US" w:eastAsia="zh-CN"/>
                    </w:rPr>
                    <w:t>寇均</w:t>
                  </w:r>
                </w:p>
              </w:tc>
              <w:tc>
                <w:tcPr>
                  <w:tcW w:w="3679" w:type="dxa"/>
                  <w:vAlign w:val="top"/>
                </w:tcPr>
                <w:p>
                  <w:pPr>
                    <w:rPr>
                      <w:rFonts w:hint="default" w:ascii="Times New Roman" w:hAnsi="Times New Roman" w:eastAsia="宋体" w:cs="Times New Roman"/>
                      <w:kern w:val="2"/>
                      <w:sz w:val="21"/>
                      <w:szCs w:val="24"/>
                      <w:lang w:val="en-US" w:eastAsia="zh-CN" w:bidi="ar-SA"/>
                    </w:rPr>
                  </w:pPr>
                  <w:r>
                    <w:rPr>
                      <w:rFonts w:hint="eastAsia"/>
                    </w:rPr>
                    <w:t>川（2020）51010001-000012813</w:t>
                  </w:r>
                </w:p>
              </w:tc>
              <w:tc>
                <w:tcPr>
                  <w:tcW w:w="1852" w:type="dxa"/>
                </w:tcPr>
                <w:p>
                  <w:r>
                    <w:rPr>
                      <w:rFonts w:hint="eastAsia"/>
                    </w:rPr>
                    <w:t>2021.7.27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eastAsia="宋体"/>
                      <w:highlight w:val="none"/>
                      <w:lang w:eastAsia="zh-CN"/>
                    </w:rPr>
                  </w:pPr>
                  <w:r>
                    <w:rPr>
                      <w:rFonts w:hint="eastAsia"/>
                      <w:highlight w:val="none"/>
                      <w:lang w:val="en-US" w:eastAsia="zh-CN"/>
                    </w:rPr>
                    <w:t>运输司机</w:t>
                  </w:r>
                </w:p>
              </w:tc>
              <w:tc>
                <w:tcPr>
                  <w:tcW w:w="1515" w:type="dxa"/>
                </w:tcPr>
                <w:p>
                  <w:r>
                    <w:rPr>
                      <w:rFonts w:hint="eastAsia"/>
                    </w:rPr>
                    <w:t>周友红</w:t>
                  </w:r>
                </w:p>
              </w:tc>
              <w:tc>
                <w:tcPr>
                  <w:tcW w:w="3679" w:type="dxa"/>
                </w:tcPr>
                <w:p>
                  <w:pPr>
                    <w:jc w:val="left"/>
                    <w:rPr>
                      <w:sz w:val="21"/>
                      <w:szCs w:val="21"/>
                    </w:rPr>
                  </w:pPr>
                  <w:r>
                    <w:rPr>
                      <w:rFonts w:hint="eastAsia"/>
                      <w:sz w:val="21"/>
                      <w:szCs w:val="21"/>
                    </w:rPr>
                    <w:t>绵5107030（20200313031-7）</w:t>
                  </w:r>
                </w:p>
              </w:tc>
              <w:tc>
                <w:tcPr>
                  <w:tcW w:w="1852" w:type="dxa"/>
                </w:tcPr>
                <w:p>
                  <w:pPr>
                    <w:shd w:val="clear" w:color="auto" w:fill="F4B8FF"/>
                  </w:pPr>
                  <w:r>
                    <w:rPr>
                      <w:rFonts w:hint="eastAsia"/>
                    </w:rPr>
                    <w:t>2021</w:t>
                  </w:r>
                  <w:r>
                    <w:rPr>
                      <w:rFonts w:hint="eastAsia"/>
                      <w:lang w:eastAsia="zh-CN"/>
                    </w:rPr>
                    <w:t>.</w:t>
                  </w:r>
                  <w:r>
                    <w:rPr>
                      <w:rFonts w:hint="eastAsia"/>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default" w:eastAsia="宋体"/>
                      <w:lang w:val="en-US" w:eastAsia="zh-CN"/>
                    </w:rPr>
                  </w:pPr>
                  <w:r>
                    <w:rPr>
                      <w:rFonts w:hint="eastAsia"/>
                      <w:lang w:val="en-US" w:eastAsia="zh-CN"/>
                    </w:rPr>
                    <w:t>库管员</w:t>
                  </w:r>
                </w:p>
              </w:tc>
              <w:tc>
                <w:tcPr>
                  <w:tcW w:w="1515" w:type="dxa"/>
                </w:tcPr>
                <w:p>
                  <w:pPr>
                    <w:rPr>
                      <w:rFonts w:hint="default" w:eastAsia="宋体"/>
                      <w:lang w:val="en-US" w:eastAsia="zh-CN"/>
                    </w:rPr>
                  </w:pPr>
                  <w:r>
                    <w:rPr>
                      <w:rFonts w:hint="eastAsia"/>
                      <w:lang w:val="en-US" w:eastAsia="zh-CN"/>
                    </w:rPr>
                    <w:t>银国松</w:t>
                  </w:r>
                </w:p>
              </w:tc>
              <w:tc>
                <w:tcPr>
                  <w:tcW w:w="3679" w:type="dxa"/>
                  <w:vAlign w:val="top"/>
                </w:tcPr>
                <w:p>
                  <w:pPr>
                    <w:rPr>
                      <w:rFonts w:ascii="Times New Roman" w:hAnsi="Times New Roman" w:eastAsia="宋体" w:cs="Times New Roman"/>
                      <w:kern w:val="2"/>
                      <w:sz w:val="21"/>
                      <w:szCs w:val="24"/>
                      <w:lang w:val="en-US" w:eastAsia="zh-CN" w:bidi="ar-SA"/>
                    </w:rPr>
                  </w:pPr>
                  <w:r>
                    <w:rPr>
                      <w:rFonts w:hint="eastAsia"/>
                    </w:rPr>
                    <w:t>川（2020）5101</w:t>
                  </w:r>
                  <w:r>
                    <w:rPr>
                      <w:rFonts w:hint="eastAsia"/>
                      <w:lang w:val="en-US" w:eastAsia="zh-CN"/>
                    </w:rPr>
                    <w:t>15</w:t>
                  </w:r>
                  <w:r>
                    <w:rPr>
                      <w:rFonts w:hint="eastAsia"/>
                    </w:rPr>
                    <w:t>01-0</w:t>
                  </w:r>
                  <w:r>
                    <w:rPr>
                      <w:rFonts w:hint="eastAsia"/>
                      <w:lang w:val="en-US" w:eastAsia="zh-CN"/>
                    </w:rPr>
                    <w:t>1</w:t>
                  </w:r>
                  <w:r>
                    <w:rPr>
                      <w:rFonts w:hint="eastAsia"/>
                    </w:rPr>
                    <w:t>12</w:t>
                  </w:r>
                  <w:r>
                    <w:rPr>
                      <w:rFonts w:hint="eastAsia"/>
                      <w:lang w:val="en-US" w:eastAsia="zh-CN"/>
                    </w:rPr>
                    <w:t>50</w:t>
                  </w:r>
                </w:p>
              </w:tc>
              <w:tc>
                <w:tcPr>
                  <w:tcW w:w="1852" w:type="dxa"/>
                  <w:vAlign w:val="top"/>
                </w:tcPr>
                <w:p>
                  <w:pPr>
                    <w:shd w:val="clear" w:color="auto" w:fill="F4B8FF"/>
                    <w:rPr>
                      <w:rFonts w:hint="eastAsia" w:ascii="Times New Roman" w:hAnsi="Times New Roman" w:eastAsia="宋体" w:cs="Times New Roman"/>
                      <w:kern w:val="2"/>
                      <w:sz w:val="21"/>
                      <w:szCs w:val="24"/>
                      <w:lang w:val="en-US" w:eastAsia="zh-CN" w:bidi="ar-SA"/>
                    </w:rPr>
                  </w:pPr>
                  <w:r>
                    <w:rPr>
                      <w:rFonts w:hint="eastAsia"/>
                    </w:rPr>
                    <w:t>2021</w:t>
                  </w:r>
                  <w:r>
                    <w:rPr>
                      <w:rFonts w:hint="eastAsia"/>
                      <w:lang w:val="en-US" w:eastAsia="zh-CN"/>
                    </w:rPr>
                    <w:t>.9</w:t>
                  </w:r>
                  <w:r>
                    <w:rPr>
                      <w:rFonts w:hint="eastAsia"/>
                    </w:rPr>
                    <w:t>.2</w:t>
                  </w:r>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lang w:val="en-US" w:eastAsia="zh-CN"/>
                    </w:rPr>
                  </w:pPr>
                  <w:r>
                    <w:rPr>
                      <w:rFonts w:hint="eastAsia"/>
                      <w:lang w:val="en-US" w:eastAsia="zh-CN"/>
                    </w:rPr>
                    <w:t>库管员</w:t>
                  </w:r>
                </w:p>
              </w:tc>
              <w:tc>
                <w:tcPr>
                  <w:tcW w:w="1515" w:type="dxa"/>
                </w:tcPr>
                <w:p>
                  <w:pPr>
                    <w:rPr>
                      <w:rFonts w:hint="eastAsia" w:eastAsia="宋体"/>
                      <w:lang w:val="en-US" w:eastAsia="zh-CN"/>
                    </w:rPr>
                  </w:pPr>
                  <w:r>
                    <w:rPr>
                      <w:rFonts w:hint="eastAsia"/>
                      <w:lang w:val="en-US" w:eastAsia="zh-CN"/>
                    </w:rPr>
                    <w:t>陈国强</w:t>
                  </w:r>
                </w:p>
              </w:tc>
              <w:tc>
                <w:tcPr>
                  <w:tcW w:w="3679" w:type="dxa"/>
                  <w:vAlign w:val="top"/>
                </w:tcPr>
                <w:p>
                  <w:pPr>
                    <w:rPr>
                      <w:rFonts w:hint="default" w:ascii="Times New Roman" w:hAnsi="Times New Roman" w:eastAsia="宋体" w:cs="Times New Roman"/>
                      <w:kern w:val="2"/>
                      <w:sz w:val="21"/>
                      <w:szCs w:val="24"/>
                      <w:lang w:val="en-US" w:eastAsia="zh-CN" w:bidi="ar-SA"/>
                    </w:rPr>
                  </w:pPr>
                  <w:r>
                    <w:rPr>
                      <w:rFonts w:hint="eastAsia"/>
                    </w:rPr>
                    <w:t>川（2020）5101</w:t>
                  </w:r>
                  <w:r>
                    <w:rPr>
                      <w:rFonts w:hint="eastAsia"/>
                      <w:lang w:val="en-US" w:eastAsia="zh-CN"/>
                    </w:rPr>
                    <w:t>2208</w:t>
                  </w:r>
                  <w:r>
                    <w:rPr>
                      <w:rFonts w:hint="eastAsia"/>
                    </w:rPr>
                    <w:t>-0</w:t>
                  </w:r>
                  <w:r>
                    <w:rPr>
                      <w:rFonts w:hint="eastAsia"/>
                      <w:lang w:val="en-US" w:eastAsia="zh-CN"/>
                    </w:rPr>
                    <w:t>0035399</w:t>
                  </w:r>
                </w:p>
              </w:tc>
              <w:tc>
                <w:tcPr>
                  <w:tcW w:w="1852" w:type="dxa"/>
                  <w:vAlign w:val="top"/>
                </w:tcPr>
                <w:p>
                  <w:pPr>
                    <w:shd w:val="clear" w:color="auto" w:fill="F4B8FF"/>
                    <w:rPr>
                      <w:rFonts w:hint="default" w:ascii="Times New Roman" w:hAnsi="Times New Roman" w:eastAsia="宋体" w:cs="Times New Roman"/>
                      <w:kern w:val="2"/>
                      <w:sz w:val="21"/>
                      <w:szCs w:val="24"/>
                      <w:lang w:val="en-US" w:eastAsia="zh-CN" w:bidi="ar-SA"/>
                    </w:rPr>
                  </w:pPr>
                  <w:r>
                    <w:rPr>
                      <w:rFonts w:hint="eastAsia"/>
                    </w:rPr>
                    <w:t>2021</w:t>
                  </w:r>
                  <w:r>
                    <w:rPr>
                      <w:rFonts w:hint="eastAsia"/>
                      <w:lang w:eastAsia="zh-CN"/>
                    </w:rPr>
                    <w:t>.</w:t>
                  </w:r>
                  <w:r>
                    <w:rPr>
                      <w:rFonts w:hint="eastAsia"/>
                      <w:lang w:val="en-US" w:eastAsia="zh-CN"/>
                    </w:rPr>
                    <w:t>2</w:t>
                  </w:r>
                  <w:r>
                    <w:rPr>
                      <w:rFonts w:hint="eastAsia"/>
                    </w:rPr>
                    <w:t>.</w:t>
                  </w:r>
                  <w:r>
                    <w:rPr>
                      <w:rFonts w:hint="eastAsia"/>
                      <w:lang w:val="en-US" w:eastAsia="zh-CN"/>
                    </w:rPr>
                    <w:t>09</w:t>
                  </w:r>
                </w:p>
              </w:tc>
            </w:tr>
          </w:tbl>
          <w:p>
            <w:pPr>
              <w:shd w:val="clear" w:color="auto" w:fill="F4B8FF"/>
              <w:rPr>
                <w:rFonts w:hint="eastAsia"/>
              </w:rPr>
            </w:pPr>
            <w:r>
              <w:rPr>
                <w:rFonts w:hint="eastAsia"/>
              </w:rPr>
              <w:t xml:space="preserve">   </w:t>
            </w:r>
          </w:p>
          <w:p>
            <w:pPr>
              <w:shd w:val="clear" w:color="auto" w:fill="F4B8FF"/>
            </w:pPr>
            <w:r>
              <w:rPr>
                <w:rFonts w:hint="eastAsia"/>
              </w:rPr>
              <w:t xml:space="preserve">   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t>☑管理者代表 (食品安全小组组长) 、☑</w:t>
            </w:r>
            <w:r>
              <w:rPr>
                <w:rFonts w:hint="eastAsia"/>
                <w:lang w:val="en-US" w:eastAsia="zh-CN"/>
              </w:rPr>
              <w:t>办公室</w:t>
            </w:r>
            <w:r>
              <w:rPr>
                <w:rFonts w:hint="eastAsia"/>
              </w:rPr>
              <w:t>人员、 ☑</w:t>
            </w:r>
            <w:r>
              <w:rPr>
                <w:rFonts w:hint="eastAsia"/>
                <w:lang w:val="en-US" w:eastAsia="zh-CN"/>
              </w:rPr>
              <w:t>品质管理</w:t>
            </w:r>
            <w:r>
              <w:rPr>
                <w:rFonts w:hint="eastAsia"/>
              </w:rPr>
              <w:t>部人员、☑</w:t>
            </w:r>
            <w:r>
              <w:rPr>
                <w:rFonts w:hint="eastAsia"/>
                <w:lang w:val="en-US" w:eastAsia="zh-CN"/>
              </w:rPr>
              <w:t>供销</w:t>
            </w:r>
            <w:r>
              <w:rPr>
                <w:rFonts w:hint="eastAsia"/>
              </w:rPr>
              <w:t>部人员、</w:t>
            </w:r>
          </w:p>
          <w:p>
            <w:pPr>
              <w:tabs>
                <w:tab w:val="left" w:pos="510"/>
              </w:tabs>
              <w:autoSpaceDE w:val="0"/>
              <w:autoSpaceDN w:val="0"/>
              <w:adjustRightInd w:val="0"/>
              <w:ind w:right="6"/>
            </w:pPr>
            <w:r>
              <w:rPr>
                <w:rFonts w:hint="eastAsia"/>
              </w:rPr>
              <w:sym w:font="Wingdings" w:char="00A8"/>
            </w:r>
            <w:r>
              <w:rPr>
                <w:rFonts w:hint="eastAsia"/>
              </w:rPr>
              <w:t xml:space="preserve">物流部人员、  </w:t>
            </w:r>
            <w:r>
              <w:rPr>
                <w:rFonts w:hint="eastAsia"/>
              </w:rPr>
              <w:sym w:font="Wingdings" w:char="00A8"/>
            </w:r>
            <w:r>
              <w:rPr>
                <w:rFonts w:hint="eastAsia"/>
              </w:rPr>
              <w:t>HR部人员、</w:t>
            </w:r>
            <w:r>
              <w:rPr>
                <w:rFonts w:hint="eastAsia"/>
              </w:rPr>
              <w:tab/>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 xml:space="preserve">内部沟通信息：☑ORP  ☑OPRO  ☑HACCP计划  ☑人员能力和职责  ☑法规和顾客要求 </w:t>
            </w:r>
          </w:p>
          <w:p>
            <w:pPr>
              <w:shd w:val="clear" w:color="auto" w:fill="F4B8FF"/>
              <w:ind w:firstLine="1470" w:firstLineChars="70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A8"/>
            </w:r>
            <w:r>
              <w:rPr>
                <w:rFonts w:hint="eastAsia"/>
              </w:rPr>
              <w:t xml:space="preserve">接收准则  ☑外包控制要求  </w:t>
            </w:r>
          </w:p>
          <w:p>
            <w:pPr>
              <w:shd w:val="clear" w:color="auto" w:fill="F4B8FF"/>
              <w:ind w:firstLine="210" w:firstLineChars="100"/>
            </w:pPr>
            <w:r>
              <w:rPr>
                <w:rFonts w:hint="eastAsia"/>
              </w:rPr>
              <w:t>☑</w:t>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rFonts w:hint="eastAsia"/>
                <w:b/>
                <w:sz w:val="20"/>
                <w:szCs w:val="22"/>
                <w:u w:val="single"/>
              </w:rPr>
            </w:pPr>
            <w:r>
              <w:rPr>
                <w:rFonts w:hint="eastAsia"/>
              </w:rPr>
              <w:t>☑</w:t>
            </w:r>
            <w:r>
              <w:rPr>
                <w:rFonts w:hint="eastAsia"/>
                <w:b/>
                <w:sz w:val="20"/>
                <w:szCs w:val="22"/>
                <w:u w:val="single"/>
              </w:rPr>
              <w:t>GB 31621-2014 《食品安全国家标准 食品经营过程卫生规范》</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rFonts w:hint="eastAsia"/>
                <w:color w:val="0000FF"/>
                <w:u w:val="single"/>
                <w:lang w:val="en-US" w:eastAsia="zh-CN"/>
              </w:rPr>
              <w:t>按照产品标签为准</w:t>
            </w:r>
            <w:r>
              <w:rPr>
                <w:rFonts w:hint="eastAsia"/>
                <w:u w:val="single"/>
              </w:rPr>
              <w:t xml:space="preserve">  </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color w:val="0000FF"/>
                <w:u w:val="single"/>
                <w:lang w:val="en-US" w:eastAsia="zh-CN"/>
              </w:rPr>
              <w:t xml:space="preserve">12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A8"/>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r>
              <w:rPr>
                <w:rFonts w:hint="eastAsia"/>
              </w:rPr>
              <w:sym w:font="Wingdings" w:char="00A8"/>
            </w:r>
            <w:r>
              <w:rPr>
                <w:rFonts w:hint="eastAsia"/>
              </w:rPr>
              <w:t xml:space="preserve">停水 </w:t>
            </w:r>
            <w:r>
              <w:rPr>
                <w:rFonts w:hint="eastAsia"/>
              </w:rPr>
              <w:sym w:font="Wingdings" w:char="00FE"/>
            </w:r>
            <w:r>
              <w:rPr>
                <w:rFonts w:hint="eastAsia"/>
              </w:rPr>
              <w:t xml:space="preserve">停电 </w:t>
            </w:r>
            <w:r>
              <w:rPr>
                <w:rFonts w:hint="eastAsia"/>
              </w:rPr>
              <w:sym w:font="Wingdings" w:char="00FE"/>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 xml:space="preserve">危化品泄露 </w:t>
            </w:r>
          </w:p>
          <w:p>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
              <w:rPr>
                <w:rFonts w:hint="eastAsia"/>
              </w:rPr>
              <w:sym w:font="Wingdings" w:char="00FE"/>
            </w:r>
            <w:r>
              <w:rPr>
                <w:rFonts w:hint="eastAsia"/>
                <w:lang w:val="en-US" w:eastAsia="zh-CN"/>
              </w:rPr>
              <w:t>交通</w:t>
            </w:r>
            <w:r>
              <w:rPr>
                <w:rFonts w:hint="eastAsia"/>
              </w:rPr>
              <w:t>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u w:val="single"/>
              </w:rPr>
              <w:t>2</w:t>
            </w:r>
            <w:r>
              <w:rPr>
                <w:rFonts w:hint="eastAsia"/>
                <w:u w:val="single"/>
                <w:lang w:val="en-US" w:eastAsia="zh-CN"/>
              </w:rPr>
              <w:t>0</w:t>
            </w:r>
            <w:r>
              <w:rPr>
                <w:rFonts w:hint="eastAsia"/>
                <w:u w:val="single"/>
              </w:rPr>
              <w:t xml:space="preserve">  </w:t>
            </w:r>
            <w:r>
              <w:rPr>
                <w:rFonts w:hint="eastAsia"/>
              </w:rPr>
              <w:t>日进行了</w:t>
            </w:r>
            <w:r>
              <w:rPr>
                <w:rFonts w:hint="eastAsia"/>
                <w:u w:val="single"/>
              </w:rPr>
              <w:t xml:space="preserve">    </w:t>
            </w:r>
            <w:r>
              <w:rPr>
                <w:rFonts w:hint="eastAsia"/>
                <w:color w:val="0000FF"/>
                <w:u w:val="single"/>
                <w:lang w:val="en-US" w:eastAsia="zh-CN"/>
              </w:rPr>
              <w:t>消防、交通事故</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3"/>
              </w:numPr>
              <w:rPr>
                <w:color w:val="020FBE"/>
                <w:lang w:val="en-GB"/>
              </w:rPr>
            </w:pPr>
            <w:r>
              <w:rPr>
                <w:rFonts w:hint="eastAsia"/>
                <w:color w:val="020FBE"/>
                <w:lang w:val="en-GB"/>
              </w:rPr>
              <w:t>鸡</w:t>
            </w:r>
            <w:r>
              <w:rPr>
                <w:color w:val="020FBE"/>
                <w:lang w:val="en-GB"/>
              </w:rPr>
              <w:t>蛋</w:t>
            </w:r>
          </w:p>
          <w:p>
            <w:pPr>
              <w:numPr>
                <w:ilvl w:val="0"/>
                <w:numId w:val="3"/>
              </w:numPr>
              <w:rPr>
                <w:color w:val="020FBE"/>
                <w:lang w:val="en-GB"/>
              </w:rPr>
            </w:pPr>
            <w:r>
              <w:rPr>
                <w:rFonts w:hint="eastAsia"/>
                <w:color w:val="020FBE"/>
                <w:lang w:val="en-GB"/>
              </w:rPr>
              <w:t>食用油</w:t>
            </w:r>
          </w:p>
          <w:p>
            <w:pPr>
              <w:numPr>
                <w:ilvl w:val="0"/>
                <w:numId w:val="3"/>
              </w:numPr>
              <w:rPr>
                <w:color w:val="020FBE"/>
                <w:lang w:val="en-GB"/>
              </w:rPr>
            </w:pPr>
            <w:r>
              <w:rPr>
                <w:rFonts w:hint="eastAsia"/>
                <w:color w:val="020FBE"/>
                <w:lang w:val="en-GB"/>
              </w:rPr>
              <w:t>蔬菜</w:t>
            </w:r>
          </w:p>
          <w:p>
            <w:pPr>
              <w:numPr>
                <w:ilvl w:val="0"/>
                <w:numId w:val="3"/>
              </w:numPr>
              <w:rPr>
                <w:color w:val="020FBE"/>
                <w:lang w:val="en-GB"/>
              </w:rPr>
            </w:pPr>
            <w:r>
              <w:rPr>
                <w:color w:val="020FBE"/>
                <w:lang w:val="en-GB"/>
              </w:rPr>
              <w:t>肉</w:t>
            </w:r>
            <w:r>
              <w:rPr>
                <w:rFonts w:hint="eastAsia"/>
                <w:color w:val="020FBE"/>
                <w:lang w:val="en-US" w:eastAsia="zh-CN"/>
              </w:rPr>
              <w:t>类</w:t>
            </w:r>
            <w:r>
              <w:rPr>
                <w:rFonts w:hint="eastAsia"/>
                <w:color w:val="020FBE"/>
                <w:lang w:val="en-GB"/>
              </w:rPr>
              <w:t>（</w:t>
            </w:r>
            <w:r>
              <w:rPr>
                <w:color w:val="020FBE"/>
                <w:lang w:val="en-GB"/>
              </w:rPr>
              <w:t>鸡肉、</w:t>
            </w:r>
            <w:r>
              <w:rPr>
                <w:rFonts w:hint="eastAsia"/>
                <w:color w:val="020FBE"/>
                <w:lang w:val="en-US" w:eastAsia="zh-CN"/>
              </w:rPr>
              <w:t>猪</w:t>
            </w:r>
            <w:r>
              <w:rPr>
                <w:color w:val="020FBE"/>
                <w:lang w:val="en-GB"/>
              </w:rPr>
              <w:t>肉）</w:t>
            </w:r>
          </w:p>
          <w:p>
            <w:pPr>
              <w:numPr>
                <w:ilvl w:val="0"/>
                <w:numId w:val="3"/>
              </w:numPr>
              <w:rPr>
                <w:rFonts w:hint="eastAsia" w:eastAsia="宋体"/>
                <w:color w:val="0000FF"/>
                <w:lang w:eastAsia="zh-CN"/>
              </w:rPr>
            </w:pPr>
            <w:r>
              <w:rPr>
                <w:rFonts w:hint="eastAsia"/>
                <w:color w:val="0000FF"/>
                <w:lang w:val="en-GB"/>
              </w:rPr>
              <w:t>调味料</w:t>
            </w:r>
          </w:p>
          <w:p>
            <w:pPr>
              <w:numPr>
                <w:ilvl w:val="0"/>
                <w:numId w:val="3"/>
              </w:numPr>
              <w:rPr>
                <w:rFonts w:hint="eastAsia" w:eastAsia="宋体"/>
                <w:lang w:eastAsia="zh-CN"/>
              </w:rPr>
            </w:pPr>
            <w:r>
              <w:rPr>
                <w:rFonts w:hint="eastAsia"/>
                <w:color w:val="0000FF"/>
                <w:lang w:val="en-US" w:eastAsia="zh-CN"/>
              </w:rPr>
              <w:t>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3"/>
              </w:numPr>
              <w:rPr>
                <w:color w:val="020FBE"/>
                <w:lang w:val="en-GB"/>
              </w:rPr>
            </w:pPr>
            <w:r>
              <w:rPr>
                <w:rFonts w:hint="eastAsia"/>
                <w:color w:val="020FBE"/>
                <w:lang w:val="en-GB"/>
              </w:rPr>
              <w:t>鸡</w:t>
            </w:r>
            <w:r>
              <w:rPr>
                <w:color w:val="020FBE"/>
                <w:lang w:val="en-GB"/>
              </w:rPr>
              <w:t>蛋</w:t>
            </w:r>
          </w:p>
          <w:p>
            <w:pPr>
              <w:numPr>
                <w:ilvl w:val="0"/>
                <w:numId w:val="3"/>
              </w:numPr>
              <w:rPr>
                <w:color w:val="020FBE"/>
                <w:lang w:val="en-GB"/>
              </w:rPr>
            </w:pPr>
            <w:r>
              <w:rPr>
                <w:rFonts w:hint="eastAsia"/>
                <w:color w:val="020FBE"/>
                <w:lang w:val="en-GB"/>
              </w:rPr>
              <w:t>食用油</w:t>
            </w:r>
          </w:p>
          <w:p>
            <w:pPr>
              <w:numPr>
                <w:ilvl w:val="0"/>
                <w:numId w:val="3"/>
              </w:numPr>
              <w:rPr>
                <w:color w:val="020FBE"/>
                <w:lang w:val="en-GB"/>
              </w:rPr>
            </w:pPr>
            <w:r>
              <w:rPr>
                <w:rFonts w:hint="eastAsia"/>
                <w:color w:val="020FBE"/>
                <w:lang w:val="en-GB"/>
              </w:rPr>
              <w:t>蔬菜</w:t>
            </w:r>
          </w:p>
          <w:p>
            <w:pPr>
              <w:numPr>
                <w:ilvl w:val="0"/>
                <w:numId w:val="3"/>
              </w:numPr>
              <w:rPr>
                <w:color w:val="020FBE"/>
                <w:lang w:val="en-GB"/>
              </w:rPr>
            </w:pPr>
            <w:r>
              <w:rPr>
                <w:color w:val="020FBE"/>
                <w:lang w:val="en-GB"/>
              </w:rPr>
              <w:t>肉</w:t>
            </w:r>
            <w:r>
              <w:rPr>
                <w:rFonts w:hint="eastAsia"/>
                <w:color w:val="020FBE"/>
                <w:lang w:val="en-US" w:eastAsia="zh-CN"/>
              </w:rPr>
              <w:t>类</w:t>
            </w:r>
            <w:r>
              <w:rPr>
                <w:rFonts w:hint="eastAsia"/>
                <w:color w:val="020FBE"/>
                <w:lang w:val="en-GB"/>
              </w:rPr>
              <w:t>（</w:t>
            </w:r>
            <w:r>
              <w:rPr>
                <w:color w:val="020FBE"/>
                <w:lang w:val="en-GB"/>
              </w:rPr>
              <w:t>鸡肉、</w:t>
            </w:r>
            <w:r>
              <w:rPr>
                <w:rFonts w:hint="eastAsia"/>
                <w:color w:val="020FBE"/>
                <w:lang w:val="en-US" w:eastAsia="zh-CN"/>
              </w:rPr>
              <w:t>猪</w:t>
            </w:r>
            <w:r>
              <w:rPr>
                <w:color w:val="020FBE"/>
                <w:lang w:val="en-GB"/>
              </w:rPr>
              <w:t>肉）</w:t>
            </w:r>
          </w:p>
          <w:p>
            <w:pPr>
              <w:numPr>
                <w:ilvl w:val="0"/>
                <w:numId w:val="3"/>
              </w:numPr>
              <w:rPr>
                <w:rFonts w:hint="eastAsia" w:eastAsia="宋体"/>
                <w:color w:val="0000FF"/>
                <w:lang w:eastAsia="zh-CN"/>
              </w:rPr>
            </w:pPr>
            <w:r>
              <w:rPr>
                <w:rFonts w:hint="eastAsia"/>
                <w:color w:val="0000FF"/>
                <w:lang w:val="en-GB"/>
              </w:rPr>
              <w:t>调味料</w:t>
            </w:r>
          </w:p>
          <w:p>
            <w:pPr>
              <w:numPr>
                <w:ilvl w:val="0"/>
                <w:numId w:val="3"/>
              </w:numPr>
            </w:pPr>
            <w:r>
              <w:rPr>
                <w:rFonts w:hint="eastAsia"/>
                <w:color w:val="0000FF"/>
                <w:lang w:val="en-US" w:eastAsia="zh-CN"/>
              </w:rPr>
              <w:t>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color w:val="0000FF"/>
                <w:u w:val="single"/>
                <w:lang w:val="en-US" w:eastAsia="zh-CN"/>
              </w:rPr>
              <w:t>团体用餐</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4"/>
              </w:numPr>
              <w:autoSpaceDE w:val="0"/>
              <w:autoSpaceDN w:val="0"/>
              <w:adjustRightInd w:val="0"/>
              <w:rPr>
                <w:b/>
              </w:rPr>
            </w:pPr>
            <w:r>
              <w:t>工厂位置图</w:t>
            </w:r>
          </w:p>
          <w:p>
            <w:pPr>
              <w:widowControl/>
              <w:numPr>
                <w:ilvl w:val="0"/>
                <w:numId w:val="4"/>
              </w:numPr>
              <w:autoSpaceDE w:val="0"/>
              <w:autoSpaceDN w:val="0"/>
              <w:adjustRightInd w:val="0"/>
            </w:pPr>
            <w:r>
              <w:t>厂区平面图</w:t>
            </w:r>
          </w:p>
          <w:p>
            <w:pPr>
              <w:widowControl/>
              <w:numPr>
                <w:ilvl w:val="0"/>
                <w:numId w:val="4"/>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4"/>
              </w:numPr>
              <w:autoSpaceDE w:val="0"/>
              <w:autoSpaceDN w:val="0"/>
              <w:adjustRightInd w:val="0"/>
              <w:rPr>
                <w:b/>
              </w:rPr>
            </w:pPr>
            <w:r>
              <w:t>人流</w:t>
            </w:r>
            <w:r>
              <w:rPr>
                <w:rFonts w:hint="eastAsia"/>
              </w:rPr>
              <w:t>、</w:t>
            </w:r>
            <w:r>
              <w:t>物流</w:t>
            </w:r>
            <w:r>
              <w:rPr>
                <w:rFonts w:hint="eastAsia"/>
              </w:rPr>
              <w:t>、气流</w:t>
            </w:r>
            <w:r>
              <w:t>图</w:t>
            </w:r>
          </w:p>
          <w:p>
            <w:pPr>
              <w:widowControl/>
              <w:numPr>
                <w:ilvl w:val="0"/>
                <w:numId w:val="4"/>
              </w:numPr>
              <w:autoSpaceDE w:val="0"/>
              <w:autoSpaceDN w:val="0"/>
              <w:adjustRightInd w:val="0"/>
              <w:rPr>
                <w:b/>
              </w:rPr>
            </w:pPr>
            <w:r>
              <w:t>供排水网络图</w:t>
            </w:r>
          </w:p>
          <w:p>
            <w:pPr>
              <w:widowControl/>
              <w:numPr>
                <w:ilvl w:val="0"/>
                <w:numId w:val="4"/>
              </w:numPr>
              <w:autoSpaceDE w:val="0"/>
              <w:autoSpaceDN w:val="0"/>
              <w:adjustRightInd w:val="0"/>
              <w:rPr>
                <w:b/>
              </w:rPr>
            </w:pPr>
            <w:r>
              <w:t>防虫害分布图</w:t>
            </w:r>
          </w:p>
          <w:p>
            <w:pPr>
              <w:widowControl/>
              <w:numPr>
                <w:ilvl w:val="0"/>
                <w:numId w:val="4"/>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pPr>
              <w:shd w:val="clear" w:color="auto" w:fill="F4B8FF"/>
            </w:pPr>
            <w:r>
              <w:rPr>
                <w:rFonts w:hint="eastAsia"/>
              </w:rPr>
              <w:t xml:space="preserve">化学危害：☑重金属 ☑农药残留  ☑兽药残留 ☑黄曲霉毒素  </w:t>
            </w:r>
            <w:r>
              <w:rPr>
                <w:rFonts w:hint="eastAsia"/>
              </w:rPr>
              <w:sym w:font="Wingdings" w:char="00A8"/>
            </w:r>
            <w:r>
              <w:rPr>
                <w:rFonts w:hint="eastAsia"/>
              </w:rPr>
              <w:t xml:space="preserve">放射性物质 </w:t>
            </w:r>
            <w:r>
              <w:rPr>
                <w:rFonts w:hint="eastAsia"/>
              </w:rPr>
              <w:sym w:font="Wingdings" w:char="00A8"/>
            </w:r>
            <w:r>
              <w:rPr>
                <w:rFonts w:hint="eastAsia"/>
              </w:rPr>
              <w:t>贝类毒素</w:t>
            </w:r>
          </w:p>
          <w:p>
            <w:pPr>
              <w:shd w:val="clear" w:color="auto" w:fill="F4B8FF"/>
            </w:pPr>
            <w:r>
              <w:rPr>
                <w:rFonts w:hint="eastAsia"/>
              </w:rP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化学品（润滑油、清洁剂、消毒剂、杀虫剂）</w:t>
            </w:r>
          </w:p>
          <w:p>
            <w:pPr>
              <w:shd w:val="clear" w:color="auto" w:fill="F4B8FF"/>
              <w:ind w:firstLine="1050" w:firstLineChars="500"/>
            </w:pPr>
            <w:r>
              <w:rPr>
                <w:rFonts w:hint="eastAsia"/>
              </w:rPr>
              <w:sym w:font="Wingdings" w:char="00A8"/>
            </w:r>
            <w:r>
              <w:rPr>
                <w:rFonts w:hint="eastAsia"/>
                <w:bCs/>
                <w:lang w:val="en-GB"/>
              </w:rPr>
              <w:t>苯并芘</w:t>
            </w:r>
            <w:r>
              <w:rPr>
                <w:rFonts w:hint="eastAsia"/>
                <w:b/>
                <w:color w:val="0000FF"/>
              </w:rPr>
              <w:t xml:space="preserve"> </w:t>
            </w:r>
            <w:r>
              <w:rPr>
                <w:rFonts w:hint="eastAsia"/>
              </w:rPr>
              <w:sym w:font="Wingdings" w:char="00A8"/>
            </w:r>
            <w:r>
              <w:rPr>
                <w:rFonts w:hint="eastAsia"/>
              </w:rPr>
              <w:t xml:space="preserve">二氧化硫残留  </w:t>
            </w:r>
            <w:r>
              <w:rPr>
                <w:rFonts w:hint="eastAsia"/>
              </w:rPr>
              <w:sym w:font="Wingdings" w:char="00A8"/>
            </w:r>
            <w:r>
              <w:rPr>
                <w:rFonts w:hint="eastAsia"/>
              </w:rPr>
              <w:t xml:space="preserve">其他     </w:t>
            </w:r>
          </w:p>
          <w:p>
            <w:pPr>
              <w:shd w:val="clear" w:color="auto" w:fill="F4B8FF"/>
            </w:pPr>
            <w:r>
              <w:rPr>
                <w:rFonts w:hint="eastAsia"/>
              </w:rPr>
              <w:t xml:space="preserve">生物危害：☑大肠杆菌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☑霉菌  </w:t>
            </w:r>
            <w:r>
              <w:rPr>
                <w:rFonts w:hint="eastAsia"/>
              </w:rPr>
              <w:sym w:font="Wingdings" w:char="00A8"/>
            </w:r>
            <w:r>
              <w:rPr>
                <w:rFonts w:hint="eastAsia"/>
              </w:rPr>
              <w:t xml:space="preserve">酵母菌 </w:t>
            </w:r>
            <w:r>
              <w:rPr>
                <w:rFonts w:hint="eastAsia"/>
              </w:rPr>
              <w:sym w:font="Wingdings" w:char="00A8"/>
            </w:r>
            <w:r>
              <w:rPr>
                <w:rFonts w:hint="eastAsia"/>
              </w:rPr>
              <w:t>沙门氏菌</w:t>
            </w:r>
          </w:p>
          <w:p>
            <w:pPr>
              <w:shd w:val="clear" w:color="auto" w:fill="F4B8FF"/>
            </w:pPr>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A8"/>
            </w:r>
            <w:r>
              <w:rPr>
                <w:rFonts w:hint="eastAsia"/>
              </w:rPr>
              <w:t>其他</w:t>
            </w:r>
          </w:p>
          <w:p>
            <w:pPr>
              <w:shd w:val="clear" w:color="auto" w:fill="F4B8FF"/>
            </w:pPr>
            <w:r>
              <w:rPr>
                <w:rFonts w:hint="eastAsia"/>
              </w:rPr>
              <w:t xml:space="preserve">物理危害：☑金属屑  ☑玻璃渣  ☑碎石  </w:t>
            </w:r>
            <w:r>
              <w:rPr>
                <w:rFonts w:hint="eastAsia"/>
              </w:rPr>
              <w:sym w:font="Wingdings" w:char="00A8"/>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r>
                    <w:rPr>
                      <w:rFonts w:hint="eastAsia"/>
                      <w:b/>
                      <w:color w:val="0000FF"/>
                      <w:lang w:val="en-GB"/>
                    </w:rPr>
                    <w:t>肉类</w:t>
                  </w:r>
                </w:p>
              </w:tc>
              <w:tc>
                <w:tcPr>
                  <w:tcW w:w="2873" w:type="dxa"/>
                  <w:shd w:val="clear" w:color="auto" w:fill="auto"/>
                  <w:vAlign w:val="top"/>
                </w:tcPr>
                <w:p>
                  <w:pPr>
                    <w:autoSpaceDE w:val="0"/>
                    <w:autoSpaceDN w:val="0"/>
                    <w:adjustRightInd w:val="0"/>
                    <w:jc w:val="left"/>
                    <w:rPr>
                      <w:rFonts w:ascii="Times New Roman" w:hAnsi="Times New Roman" w:eastAsia="宋体" w:cs="Times New Roman"/>
                      <w:kern w:val="2"/>
                      <w:sz w:val="21"/>
                      <w:szCs w:val="24"/>
                      <w:highlight w:val="yellow"/>
                      <w:lang w:val="en-GB" w:eastAsia="zh-CN" w:bidi="ar-SA"/>
                    </w:rPr>
                  </w:pPr>
                  <w:r>
                    <w:rPr>
                      <w:rFonts w:hint="eastAsia"/>
                      <w:b/>
                      <w:color w:val="0000FF"/>
                      <w:lang w:val="en-GB"/>
                    </w:rPr>
                    <w:t>有害微生物、病毒、</w:t>
                  </w:r>
                </w:p>
              </w:tc>
              <w:tc>
                <w:tcPr>
                  <w:tcW w:w="3184" w:type="dxa"/>
                  <w:shd w:val="clear" w:color="auto" w:fill="auto"/>
                  <w:vAlign w:val="bottom"/>
                </w:tcPr>
                <w:p>
                  <w:r>
                    <w:rPr>
                      <w:rFonts w:hint="eastAsia"/>
                    </w:rPr>
                    <w:t>☑</w:t>
                  </w:r>
                  <w:r>
                    <w:t>OPRP</w:t>
                  </w:r>
                </w:p>
                <w:p>
                  <w:pPr>
                    <w:rPr>
                      <w:b/>
                      <w:color w:val="0000FF"/>
                      <w:highlight w:val="yellow"/>
                      <w:lang w:val="en-GB"/>
                    </w:rPr>
                  </w:pPr>
                  <w:r>
                    <w:rPr>
                      <w:rFonts w:hint="eastAsia"/>
                    </w:rPr>
                    <w:sym w:font="Wingdings" w:char="00FE"/>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r>
                    <w:rPr>
                      <w:rFonts w:hint="eastAsia"/>
                      <w:b/>
                      <w:color w:val="0000FF"/>
                      <w:lang w:val="en-GB"/>
                    </w:rPr>
                    <w:t>酱油</w:t>
                  </w:r>
                </w:p>
              </w:tc>
              <w:tc>
                <w:tcPr>
                  <w:tcW w:w="2873" w:type="dxa"/>
                  <w:shd w:val="clear" w:color="auto" w:fill="auto"/>
                  <w:vAlign w:val="top"/>
                </w:tcPr>
                <w:p>
                  <w:pPr>
                    <w:autoSpaceDE w:val="0"/>
                    <w:autoSpaceDN w:val="0"/>
                    <w:adjustRightInd w:val="0"/>
                    <w:jc w:val="left"/>
                    <w:rPr>
                      <w:rFonts w:ascii="Times New Roman" w:hAnsi="Times New Roman" w:eastAsia="宋体" w:cs="Times New Roman"/>
                      <w:kern w:val="2"/>
                      <w:sz w:val="21"/>
                      <w:szCs w:val="24"/>
                      <w:highlight w:val="yellow"/>
                      <w:lang w:val="en-GB" w:eastAsia="zh-CN" w:bidi="ar-SA"/>
                    </w:rPr>
                  </w:pPr>
                  <w:r>
                    <w:rPr>
                      <w:rFonts w:hint="eastAsia"/>
                      <w:b/>
                      <w:color w:val="0000FF"/>
                      <w:lang w:val="en-GB"/>
                    </w:rPr>
                    <w:t>黄曲霉毒素、</w:t>
                  </w:r>
                </w:p>
              </w:tc>
              <w:tc>
                <w:tcPr>
                  <w:tcW w:w="3184" w:type="dxa"/>
                  <w:shd w:val="clear" w:color="auto" w:fill="auto"/>
                  <w:vAlign w:val="bottom"/>
                </w:tcPr>
                <w:p>
                  <w:r>
                    <w:rPr>
                      <w:rFonts w:hint="eastAsia"/>
                    </w:rPr>
                    <w:t>☑</w:t>
                  </w:r>
                  <w:r>
                    <w:t>OPRP</w:t>
                  </w:r>
                </w:p>
                <w:p>
                  <w:pPr>
                    <w:rPr>
                      <w:b/>
                      <w:color w:val="0000FF"/>
                      <w:highlight w:val="yellow"/>
                      <w:lang w:val="en-GB"/>
                    </w:rPr>
                  </w:pPr>
                  <w:r>
                    <w:rPr>
                      <w:rFonts w:hint="eastAsia"/>
                      <w:lang w:eastAsia="zh-CN"/>
                    </w:rPr>
                    <w:t>□</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r>
                    <w:rPr>
                      <w:rFonts w:hint="eastAsia"/>
                      <w:b/>
                      <w:color w:val="0000FF"/>
                      <w:lang w:val="en-GB"/>
                    </w:rPr>
                    <w:t>调味料</w:t>
                  </w:r>
                </w:p>
              </w:tc>
              <w:tc>
                <w:tcPr>
                  <w:tcW w:w="2873" w:type="dxa"/>
                  <w:shd w:val="clear" w:color="auto" w:fill="auto"/>
                  <w:vAlign w:val="top"/>
                </w:tcPr>
                <w:p>
                  <w:pPr>
                    <w:autoSpaceDE w:val="0"/>
                    <w:autoSpaceDN w:val="0"/>
                    <w:adjustRightInd w:val="0"/>
                    <w:jc w:val="left"/>
                    <w:rPr>
                      <w:rFonts w:hint="eastAsia" w:ascii="Times New Roman" w:hAnsi="Times New Roman" w:eastAsia="宋体" w:cs="Times New Roman"/>
                      <w:kern w:val="2"/>
                      <w:sz w:val="21"/>
                      <w:szCs w:val="24"/>
                      <w:highlight w:val="yellow"/>
                      <w:lang w:val="en-GB" w:eastAsia="zh-CN" w:bidi="ar-SA"/>
                    </w:rPr>
                  </w:pPr>
                  <w:r>
                    <w:rPr>
                      <w:rFonts w:hint="eastAsia"/>
                      <w:b/>
                      <w:color w:val="0000FF"/>
                      <w:lang w:val="en-GB"/>
                    </w:rPr>
                    <w:t>黄曲霉毒素、</w:t>
                  </w:r>
                </w:p>
              </w:tc>
              <w:tc>
                <w:tcPr>
                  <w:tcW w:w="3184" w:type="dxa"/>
                  <w:shd w:val="clear" w:color="auto" w:fill="auto"/>
                  <w:vAlign w:val="bottom"/>
                </w:tcPr>
                <w:p>
                  <w:r>
                    <w:rPr>
                      <w:rFonts w:hint="eastAsia"/>
                    </w:rPr>
                    <w:t>☑</w:t>
                  </w:r>
                  <w:r>
                    <w:t>OPRP</w:t>
                  </w:r>
                </w:p>
                <w:p>
                  <w:pPr>
                    <w:rPr>
                      <w:rFonts w:hint="eastAsia" w:ascii="Times New Roman" w:hAnsi="Times New Roman" w:eastAsia="宋体" w:cs="Times New Roman"/>
                      <w:b/>
                      <w:color w:val="0000FF"/>
                      <w:kern w:val="2"/>
                      <w:sz w:val="21"/>
                      <w:szCs w:val="24"/>
                      <w:highlight w:val="yellow"/>
                      <w:lang w:val="en-GB" w:eastAsia="zh-CN" w:bidi="ar-SA"/>
                    </w:rPr>
                  </w:pPr>
                  <w:r>
                    <w:rPr>
                      <w:rFonts w:hint="eastAsia"/>
                    </w:rPr>
                    <w:sym w:font="Wingdings" w:char="00A8"/>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r>
                    <w:rPr>
                      <w:rFonts w:hint="eastAsia"/>
                      <w:b/>
                      <w:color w:val="0000FF"/>
                      <w:lang w:val="en-US" w:eastAsia="zh-CN"/>
                    </w:rPr>
                    <w:t>果蔬</w:t>
                  </w:r>
                </w:p>
              </w:tc>
              <w:tc>
                <w:tcPr>
                  <w:tcW w:w="2873" w:type="dxa"/>
                  <w:shd w:val="clear" w:color="auto" w:fill="auto"/>
                  <w:vAlign w:val="top"/>
                </w:tcPr>
                <w:p>
                  <w:pPr>
                    <w:autoSpaceDE w:val="0"/>
                    <w:autoSpaceDN w:val="0"/>
                    <w:adjustRightInd w:val="0"/>
                    <w:jc w:val="left"/>
                    <w:rPr>
                      <w:rFonts w:hint="eastAsia" w:ascii="Times New Roman" w:hAnsi="Times New Roman" w:eastAsia="宋体" w:cs="Times New Roman"/>
                      <w:kern w:val="2"/>
                      <w:sz w:val="21"/>
                      <w:szCs w:val="24"/>
                      <w:highlight w:val="yellow"/>
                      <w:lang w:val="en-GB" w:eastAsia="zh-CN" w:bidi="ar-SA"/>
                    </w:rPr>
                  </w:pPr>
                  <w:r>
                    <w:rPr>
                      <w:rFonts w:hint="eastAsia"/>
                      <w:b/>
                      <w:color w:val="0000FF"/>
                      <w:lang w:val="en-GB"/>
                    </w:rPr>
                    <w:t>重金属；</w:t>
                  </w:r>
                </w:p>
              </w:tc>
              <w:tc>
                <w:tcPr>
                  <w:tcW w:w="3184" w:type="dxa"/>
                  <w:shd w:val="clear" w:color="auto" w:fill="auto"/>
                  <w:vAlign w:val="bottom"/>
                </w:tcPr>
                <w:p>
                  <w:r>
                    <w:rPr>
                      <w:rFonts w:hint="eastAsia"/>
                    </w:rPr>
                    <w:t>☑</w:t>
                  </w:r>
                  <w:r>
                    <w:t>OPRP</w:t>
                  </w:r>
                </w:p>
                <w:p>
                  <w:pPr>
                    <w:rPr>
                      <w:rFonts w:hint="eastAsia" w:ascii="Times New Roman" w:hAnsi="Times New Roman" w:eastAsia="宋体" w:cs="Times New Roman"/>
                      <w:b/>
                      <w:color w:val="0000FF"/>
                      <w:kern w:val="2"/>
                      <w:sz w:val="21"/>
                      <w:szCs w:val="24"/>
                      <w:highlight w:val="yellow"/>
                      <w:lang w:val="en-GB" w:eastAsia="zh-CN" w:bidi="ar-SA"/>
                    </w:rPr>
                  </w:pPr>
                  <w:r>
                    <w:rPr>
                      <w:rFonts w:hint="eastAsia"/>
                    </w:rPr>
                    <w:t>☑</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r>
                    <w:rPr>
                      <w:rFonts w:hint="eastAsia"/>
                      <w:b/>
                      <w:color w:val="0000FF"/>
                      <w:lang w:val="en-GB"/>
                    </w:rPr>
                    <w:t>大米</w:t>
                  </w:r>
                </w:p>
              </w:tc>
              <w:tc>
                <w:tcPr>
                  <w:tcW w:w="2873" w:type="dxa"/>
                  <w:shd w:val="clear" w:color="auto" w:fill="auto"/>
                  <w:vAlign w:val="top"/>
                </w:tcPr>
                <w:p>
                  <w:pP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r>
                    <w:rPr>
                      <w:rFonts w:hint="eastAsia"/>
                      <w:b/>
                      <w:color w:val="0000FF"/>
                      <w:lang w:val="en-GB"/>
                    </w:rPr>
                    <w:t>农药残留；重金属；黄曲霉毒素</w:t>
                  </w:r>
                </w:p>
              </w:tc>
              <w:tc>
                <w:tcPr>
                  <w:tcW w:w="3184" w:type="dxa"/>
                  <w:shd w:val="clear" w:color="auto" w:fill="auto"/>
                  <w:vAlign w:val="bottom"/>
                </w:tcPr>
                <w:p>
                  <w:r>
                    <w:rPr>
                      <w:rFonts w:hint="eastAsia"/>
                    </w:rPr>
                    <w:t>☑</w:t>
                  </w:r>
                  <w:r>
                    <w:t>OPRP</w:t>
                  </w:r>
                </w:p>
                <w:p>
                  <w:pPr>
                    <w:rPr>
                      <w:rFonts w:hint="eastAsia" w:ascii="Times New Roman" w:hAnsi="Times New Roman" w:eastAsia="宋体" w:cs="Times New Roman"/>
                      <w:b/>
                      <w:color w:val="0000FF"/>
                      <w:kern w:val="2"/>
                      <w:sz w:val="21"/>
                      <w:szCs w:val="24"/>
                      <w:highlight w:val="yellow"/>
                      <w:lang w:val="en-GB" w:eastAsia="zh-CN" w:bidi="ar-SA"/>
                    </w:rPr>
                  </w:pPr>
                  <w:r>
                    <w:rPr>
                      <w:rFonts w:hint="eastAsia"/>
                    </w:rPr>
                    <w:sym w:font="Wingdings" w:char="00A8"/>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r>
                    <w:rPr>
                      <w:rFonts w:hint="eastAsia"/>
                      <w:b/>
                      <w:color w:val="0000FF"/>
                      <w:lang w:val="en-GB"/>
                    </w:rPr>
                    <w:t>食用油</w:t>
                  </w:r>
                </w:p>
              </w:tc>
              <w:tc>
                <w:tcPr>
                  <w:tcW w:w="2873" w:type="dxa"/>
                  <w:shd w:val="clear" w:color="auto" w:fill="auto"/>
                  <w:vAlign w:val="top"/>
                </w:tcPr>
                <w:p>
                  <w:pP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r>
                    <w:rPr>
                      <w:rFonts w:hint="eastAsia"/>
                      <w:b/>
                      <w:color w:val="0000FF"/>
                      <w:lang w:val="en-GB"/>
                    </w:rPr>
                    <w:t>油脂酸败（过氧化值、酸价）</w:t>
                  </w:r>
                </w:p>
              </w:tc>
              <w:tc>
                <w:tcPr>
                  <w:tcW w:w="3184" w:type="dxa"/>
                  <w:shd w:val="clear" w:color="auto" w:fill="auto"/>
                  <w:vAlign w:val="bottom"/>
                </w:tcPr>
                <w:p>
                  <w:r>
                    <w:rPr>
                      <w:rFonts w:hint="eastAsia"/>
                    </w:rPr>
                    <w:t>☑</w:t>
                  </w:r>
                  <w:r>
                    <w:t>OPRP</w:t>
                  </w:r>
                </w:p>
                <w:p>
                  <w:pPr>
                    <w:rPr>
                      <w:rFonts w:hint="eastAsia" w:ascii="Times New Roman" w:hAnsi="Times New Roman" w:eastAsia="宋体" w:cs="Times New Roman"/>
                      <w:b/>
                      <w:color w:val="0000FF"/>
                      <w:kern w:val="2"/>
                      <w:sz w:val="21"/>
                      <w:szCs w:val="24"/>
                      <w:highlight w:val="yellow"/>
                      <w:lang w:val="en-GB" w:eastAsia="zh-CN" w:bidi="ar-SA"/>
                    </w:rPr>
                  </w:pPr>
                  <w:r>
                    <w:rPr>
                      <w:rFonts w:hint="eastAsia"/>
                      <w:lang w:eastAsia="zh-CN"/>
                    </w:rPr>
                    <w:t>□</w:t>
                  </w:r>
                  <w: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8"/>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3511"/>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shd w:val="clear" w:color="auto" w:fill="auto"/>
                </w:tcPr>
                <w:p>
                  <w:pPr>
                    <w:jc w:val="center"/>
                    <w:rPr>
                      <w:b/>
                    </w:rPr>
                  </w:pPr>
                  <w:r>
                    <w:rPr>
                      <w:rFonts w:hint="eastAsia"/>
                      <w:b/>
                    </w:rPr>
                    <w:t>主要原料</w:t>
                  </w:r>
                </w:p>
              </w:tc>
              <w:tc>
                <w:tcPr>
                  <w:tcW w:w="3511"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肉类</w:t>
                  </w:r>
                </w:p>
              </w:tc>
              <w:tc>
                <w:tcPr>
                  <w:tcW w:w="3511"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酱油</w:t>
                  </w:r>
                </w:p>
              </w:tc>
              <w:tc>
                <w:tcPr>
                  <w:tcW w:w="3511" w:type="dxa"/>
                  <w:shd w:val="clear" w:color="auto" w:fill="auto"/>
                </w:tcPr>
                <w:p>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调味料</w:t>
                  </w:r>
                </w:p>
              </w:tc>
              <w:tc>
                <w:tcPr>
                  <w:tcW w:w="3511" w:type="dxa"/>
                  <w:shd w:val="clear" w:color="auto" w:fill="auto"/>
                </w:tcPr>
                <w:p>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shd w:val="clear" w:color="auto" w:fill="auto"/>
                </w:tcPr>
                <w:p>
                  <w:pPr>
                    <w:autoSpaceDE w:val="0"/>
                    <w:autoSpaceDN w:val="0"/>
                    <w:adjustRightInd w:val="0"/>
                    <w:jc w:val="left"/>
                    <w:rPr>
                      <w:rFonts w:hint="default" w:eastAsia="宋体"/>
                      <w:b/>
                      <w:color w:val="0000FF"/>
                      <w:highlight w:val="yellow"/>
                      <w:lang w:val="en-US" w:eastAsia="zh-CN"/>
                    </w:rPr>
                  </w:pPr>
                  <w:r>
                    <w:rPr>
                      <w:rFonts w:hint="eastAsia"/>
                      <w:b/>
                      <w:color w:val="0000FF"/>
                      <w:highlight w:val="none"/>
                      <w:lang w:val="en-US" w:eastAsia="zh-CN"/>
                    </w:rPr>
                    <w:t>果蔬</w:t>
                  </w:r>
                </w:p>
              </w:tc>
              <w:tc>
                <w:tcPr>
                  <w:tcW w:w="3511" w:type="dxa"/>
                  <w:shd w:val="clear" w:color="auto" w:fill="auto"/>
                </w:tcPr>
                <w:p>
                  <w:pPr>
                    <w:autoSpaceDE w:val="0"/>
                    <w:autoSpaceDN w:val="0"/>
                    <w:adjustRightInd w:val="0"/>
                    <w:jc w:val="left"/>
                    <w:rPr>
                      <w:highlight w:val="yellow"/>
                    </w:rPr>
                  </w:pPr>
                  <w:r>
                    <w:rPr>
                      <w:rFonts w:hint="eastAsia"/>
                      <w:b/>
                      <w:color w:val="0000FF"/>
                      <w:lang w:val="en-GB"/>
                    </w:rPr>
                    <w:t>农药残留；</w:t>
                  </w:r>
                </w:p>
              </w:tc>
              <w:tc>
                <w:tcPr>
                  <w:tcW w:w="3661" w:type="dxa"/>
                  <w:shd w:val="clear" w:color="auto" w:fill="auto"/>
                  <w:vAlign w:val="top"/>
                </w:tcPr>
                <w:p>
                  <w:pPr>
                    <w:autoSpaceDE w:val="0"/>
                    <w:autoSpaceDN w:val="0"/>
                    <w:adjustRightInd w:val="0"/>
                    <w:jc w:val="left"/>
                    <w:rPr>
                      <w:rFonts w:ascii="Times New Roman" w:hAnsi="Times New Roman" w:eastAsia="宋体" w:cs="Times New Roman"/>
                      <w:kern w:val="2"/>
                      <w:sz w:val="21"/>
                      <w:szCs w:val="24"/>
                      <w:highlight w:val="yellow"/>
                      <w:lang w:val="en-US" w:eastAsia="zh-CN" w:bidi="ar-SA"/>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大米</w:t>
                  </w:r>
                </w:p>
              </w:tc>
              <w:tc>
                <w:tcPr>
                  <w:tcW w:w="3511"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vAlign w:val="top"/>
                </w:tcPr>
                <w:p>
                  <w:pPr>
                    <w:autoSpaceDE w:val="0"/>
                    <w:autoSpaceDN w:val="0"/>
                    <w:adjustRightInd w:val="0"/>
                    <w:jc w:val="left"/>
                    <w:rPr>
                      <w:rFonts w:ascii="Times New Roman" w:hAnsi="Times New Roman" w:eastAsia="宋体" w:cs="Times New Roman"/>
                      <w:kern w:val="2"/>
                      <w:sz w:val="21"/>
                      <w:szCs w:val="24"/>
                      <w:highlight w:val="yellow"/>
                      <w:lang w:val="en-US" w:eastAsia="zh-CN" w:bidi="ar-SA"/>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511"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shd w:val="clear" w:color="auto" w:fill="auto"/>
                </w:tcPr>
                <w:p>
                  <w:pPr>
                    <w:autoSpaceDE w:val="0"/>
                    <w:autoSpaceDN w:val="0"/>
                    <w:adjustRightInd w:val="0"/>
                    <w:jc w:val="left"/>
                    <w:rPr>
                      <w:b/>
                      <w:color w:val="0000FF"/>
                      <w:lang w:val="en-GB"/>
                    </w:rPr>
                  </w:pPr>
                </w:p>
              </w:tc>
              <w:tc>
                <w:tcPr>
                  <w:tcW w:w="3511" w:type="dxa"/>
                  <w:shd w:val="clear" w:color="auto" w:fill="auto"/>
                </w:tcPr>
                <w:p>
                  <w:pPr>
                    <w:autoSpaceDE w:val="0"/>
                    <w:autoSpaceDN w:val="0"/>
                    <w:adjustRightInd w:val="0"/>
                    <w:jc w:val="left"/>
                    <w:rPr>
                      <w:b/>
                      <w:color w:val="0000FF"/>
                      <w:lang w:val="en-GB"/>
                    </w:rPr>
                  </w:pPr>
                </w:p>
              </w:tc>
              <w:tc>
                <w:tcPr>
                  <w:tcW w:w="3661" w:type="dxa"/>
                  <w:shd w:val="clear" w:color="auto" w:fill="auto"/>
                </w:tcPr>
                <w:p>
                  <w:pPr>
                    <w:autoSpaceDE w:val="0"/>
                    <w:autoSpaceDN w:val="0"/>
                    <w:adjustRightInd w:val="0"/>
                    <w:jc w:val="left"/>
                    <w:rPr>
                      <w:b/>
                      <w:color w:val="0000FF"/>
                      <w:lang w:val="en-GB"/>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spacing w:before="240" w:after="120"/>
              <w:rPr>
                <w:lang w:val="en-GB"/>
              </w:rPr>
            </w:pPr>
            <w:r>
              <w:rPr>
                <w:rFonts w:hint="eastAsia" w:ascii="宋体" w:hAnsi="宋体" w:cs="宋体"/>
                <w:lang w:val="en-GB"/>
              </w:rPr>
              <w:t>HACCP计划1</w:t>
            </w:r>
          </w:p>
          <w:tbl>
            <w:tblPr>
              <w:tblStyle w:val="8"/>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rPr>
                      <w:lang w:eastAsia="zh-CN"/>
                    </w:rPr>
                  </w:pPr>
                  <w:r>
                    <w:rPr>
                      <w:rFonts w:hint="eastAsia"/>
                      <w:lang w:eastAsia="zh-CN"/>
                    </w:rPr>
                    <w:t xml:space="preserve"> </w:t>
                  </w:r>
                </w:p>
                <w:p>
                  <w:pPr>
                    <w:pStyle w:val="23"/>
                    <w:rPr>
                      <w:lang w:eastAsia="zh-CN"/>
                    </w:rPr>
                  </w:pPr>
                  <w:r>
                    <w:rPr>
                      <w:rFonts w:hint="eastAsia"/>
                      <w:lang w:eastAsia="zh-CN"/>
                    </w:rPr>
                    <w:t>序号</w:t>
                  </w:r>
                </w:p>
              </w:tc>
              <w:tc>
                <w:tcPr>
                  <w:tcW w:w="1569" w:type="dxa"/>
                  <w:shd w:val="clear" w:color="auto" w:fill="auto"/>
                </w:tcPr>
                <w:p>
                  <w:pPr>
                    <w:pStyle w:val="23"/>
                    <w:rPr>
                      <w:lang w:eastAsia="zh-CN"/>
                    </w:rPr>
                  </w:pPr>
                  <w:r>
                    <w:rPr>
                      <w:rFonts w:hint="eastAsia"/>
                      <w:lang w:eastAsia="zh-CN"/>
                    </w:rPr>
                    <w:t xml:space="preserve"> </w:t>
                  </w:r>
                </w:p>
                <w:p>
                  <w:pPr>
                    <w:pStyle w:val="23"/>
                    <w:rPr>
                      <w:lang w:eastAsia="zh-CN"/>
                    </w:rPr>
                  </w:pPr>
                  <w:r>
                    <w:rPr>
                      <w:rFonts w:hint="eastAsia"/>
                      <w:lang w:eastAsia="zh-CN"/>
                    </w:rPr>
                    <w:t>过程步骤</w:t>
                  </w:r>
                </w:p>
              </w:tc>
              <w:tc>
                <w:tcPr>
                  <w:tcW w:w="2301" w:type="dxa"/>
                  <w:shd w:val="clear" w:color="auto" w:fill="auto"/>
                </w:tcPr>
                <w:p>
                  <w:pPr>
                    <w:pStyle w:val="23"/>
                    <w:rPr>
                      <w:lang w:eastAsia="zh-CN"/>
                    </w:rPr>
                  </w:pPr>
                  <w:r>
                    <w:rPr>
                      <w:rFonts w:hint="eastAsia"/>
                      <w:lang w:eastAsia="zh-CN"/>
                    </w:rPr>
                    <w:t xml:space="preserve"> </w:t>
                  </w:r>
                </w:p>
                <w:p>
                  <w:pPr>
                    <w:pStyle w:val="23"/>
                    <w:rPr>
                      <w:lang w:eastAsia="zh-CN"/>
                    </w:rPr>
                  </w:pPr>
                  <w:r>
                    <w:rPr>
                      <w:rFonts w:hint="eastAsia"/>
                      <w:lang w:eastAsia="zh-CN"/>
                    </w:rPr>
                    <w:t>危害</w:t>
                  </w:r>
                </w:p>
              </w:tc>
              <w:tc>
                <w:tcPr>
                  <w:tcW w:w="2160" w:type="dxa"/>
                  <w:shd w:val="clear" w:color="auto" w:fill="auto"/>
                </w:tcPr>
                <w:p>
                  <w:pPr>
                    <w:pStyle w:val="23"/>
                    <w:rPr>
                      <w:lang w:eastAsia="zh-CN"/>
                    </w:rPr>
                  </w:pPr>
                  <w:r>
                    <w:rPr>
                      <w:rFonts w:hint="eastAsia"/>
                      <w:lang w:eastAsia="zh-CN"/>
                    </w:rPr>
                    <w:t xml:space="preserve"> </w:t>
                  </w:r>
                </w:p>
                <w:p>
                  <w:pPr>
                    <w:pStyle w:val="23"/>
                    <w:rPr>
                      <w:lang w:eastAsia="zh-CN"/>
                    </w:rPr>
                  </w:pPr>
                  <w:r>
                    <w:rPr>
                      <w:rFonts w:hint="eastAsia"/>
                      <w:lang w:eastAsia="zh-CN"/>
                    </w:rPr>
                    <w:t>监控程序</w:t>
                  </w:r>
                </w:p>
              </w:tc>
              <w:tc>
                <w:tcPr>
                  <w:tcW w:w="2520" w:type="dxa"/>
                  <w:shd w:val="clear" w:color="auto" w:fill="auto"/>
                </w:tcPr>
                <w:p>
                  <w:pPr>
                    <w:pStyle w:val="23"/>
                    <w:rPr>
                      <w:lang w:val="fr-FR" w:eastAsia="zh-CN"/>
                    </w:rPr>
                  </w:pPr>
                  <w:r>
                    <w:rPr>
                      <w:rFonts w:hint="eastAsia"/>
                      <w:lang w:val="fr-FR" w:eastAsia="zh-CN"/>
                    </w:rPr>
                    <w:t xml:space="preserve"> </w:t>
                  </w:r>
                </w:p>
                <w:p>
                  <w:pPr>
                    <w:pStyle w:val="23"/>
                    <w:rPr>
                      <w:lang w:val="fr-FR" w:eastAsia="zh-CN"/>
                    </w:rPr>
                  </w:pPr>
                  <w:r>
                    <w:rPr>
                      <w:rFonts w:hint="eastAsia"/>
                      <w:lang w:val="fr-FR" w:eastAsia="zh-CN"/>
                    </w:rPr>
                    <w:t>关键限值</w:t>
                  </w:r>
                </w:p>
              </w:tc>
              <w:tc>
                <w:tcPr>
                  <w:tcW w:w="840" w:type="dxa"/>
                  <w:shd w:val="clear" w:color="auto" w:fill="auto"/>
                </w:tcPr>
                <w:p>
                  <w:pPr>
                    <w:pStyle w:val="23"/>
                    <w:rPr>
                      <w:lang w:val="fr-FR" w:eastAsia="zh-CN"/>
                    </w:rPr>
                  </w:pPr>
                  <w:r>
                    <w:rPr>
                      <w:rFonts w:hint="eastAsia"/>
                      <w:lang w:val="fr-FR" w:eastAsia="zh-CN"/>
                    </w:rPr>
                    <w:t xml:space="preserve"> </w:t>
                  </w:r>
                </w:p>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highlight w:val="yellow"/>
                    </w:rPr>
                  </w:pPr>
                  <w:r>
                    <w:rPr>
                      <w:color w:val="0000FF"/>
                      <w:sz w:val="18"/>
                      <w:szCs w:val="18"/>
                      <w:highlight w:val="none"/>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yellow"/>
                      <w:lang w:val="en-US" w:eastAsia="zh-CN"/>
                    </w:rPr>
                  </w:pPr>
                  <w:r>
                    <w:rPr>
                      <w:rFonts w:hint="eastAsia" w:cs="宋体"/>
                      <w:kern w:val="0"/>
                      <w:szCs w:val="22"/>
                      <w:lang w:val="en-US" w:eastAsia="zh-CN"/>
                    </w:rPr>
                    <w:t>冷链运输</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kern w:val="0"/>
                      <w:szCs w:val="22"/>
                    </w:rPr>
                  </w:pPr>
                  <w:r>
                    <w:rPr>
                      <w:rFonts w:hint="eastAsia" w:cs="宋体"/>
                      <w:kern w:val="0"/>
                      <w:szCs w:val="22"/>
                    </w:rPr>
                    <w:t>生物性危害：</w:t>
                  </w:r>
                </w:p>
                <w:p>
                  <w:pPr>
                    <w:jc w:val="left"/>
                    <w:rPr>
                      <w:color w:val="0000FF"/>
                      <w:highlight w:val="yellow"/>
                      <w:lang w:val="fr-FR"/>
                    </w:rPr>
                  </w:pPr>
                  <w:r>
                    <w:rPr>
                      <w:rFonts w:hint="eastAsia" w:ascii="宋体" w:hAnsi="宋体" w:cs="宋体"/>
                      <w:kern w:val="0"/>
                      <w:szCs w:val="22"/>
                    </w:rPr>
                    <w:t>温度过</w:t>
                  </w:r>
                  <w:r>
                    <w:rPr>
                      <w:rFonts w:hint="eastAsia" w:ascii="宋体" w:hAnsi="宋体" w:cs="宋体"/>
                      <w:kern w:val="0"/>
                      <w:szCs w:val="22"/>
                      <w:lang w:val="en-US" w:eastAsia="zh-CN"/>
                    </w:rPr>
                    <w:t>高会</w:t>
                  </w:r>
                  <w:r>
                    <w:rPr>
                      <w:rFonts w:hint="eastAsia" w:cs="宋体"/>
                      <w:kern w:val="0"/>
                      <w:szCs w:val="22"/>
                    </w:rPr>
                    <w:t>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yellow"/>
                    </w:rPr>
                  </w:pPr>
                  <w:r>
                    <w:rPr>
                      <w:rFonts w:hint="eastAsia" w:cs="宋体"/>
                      <w:kern w:val="0"/>
                      <w:szCs w:val="22"/>
                    </w:rPr>
                    <w:t>温度计测温</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yellow"/>
                    </w:rPr>
                  </w:pPr>
                  <w:r>
                    <w:rPr>
                      <w:rFonts w:hint="eastAsia" w:ascii="宋体" w:hAnsi="宋体" w:cs="宋体"/>
                      <w:kern w:val="0"/>
                      <w:szCs w:val="22"/>
                    </w:rPr>
                    <w:t>中心温度</w:t>
                  </w:r>
                  <w:r>
                    <w:rPr>
                      <w:rFonts w:hint="eastAsia" w:ascii="宋体" w:hAnsi="宋体" w:cs="宋体"/>
                      <w:kern w:val="0"/>
                      <w:szCs w:val="22"/>
                      <w:lang w:val="en-US" w:eastAsia="zh-CN"/>
                    </w:rPr>
                    <w:t>2~8</w:t>
                  </w:r>
                  <w:r>
                    <w:rPr>
                      <w:kern w:val="0"/>
                      <w:szCs w:val="22"/>
                      <w:vertAlign w:val="superscript"/>
                    </w:rPr>
                    <w:t>0</w:t>
                  </w:r>
                  <w:r>
                    <w:rPr>
                      <w:kern w:val="0"/>
                      <w:szCs w:val="22"/>
                    </w:rPr>
                    <w:t>C</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yellow"/>
                      <w:lang w:val="fr-FR"/>
                    </w:rPr>
                  </w:pPr>
                  <w:r>
                    <w:rPr>
                      <w:color w:val="0000FF"/>
                      <w:highlight w:val="yellow"/>
                      <w:lang w:val="fr-FR"/>
                    </w:rPr>
                    <w:t>1</w:t>
                  </w:r>
                </w:p>
              </w:tc>
            </w:tr>
          </w:tbl>
          <w:p/>
          <w:p>
            <w:pPr>
              <w:spacing w:before="240" w:after="120"/>
              <w:rPr>
                <w:lang w:val="en-GB"/>
              </w:rPr>
            </w:pPr>
            <w:r>
              <w:rPr>
                <w:rFonts w:hint="eastAsia" w:ascii="宋体" w:hAnsi="宋体" w:cs="宋体"/>
              </w:rPr>
              <w:t>OPRP</w:t>
            </w:r>
          </w:p>
          <w:tbl>
            <w:tblPr>
              <w:tblStyle w:val="8"/>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rPr>
                      <w:lang w:eastAsia="zh-CN"/>
                    </w:rPr>
                  </w:pPr>
                  <w:r>
                    <w:rPr>
                      <w:rFonts w:hint="eastAsia"/>
                      <w:lang w:eastAsia="zh-CN"/>
                    </w:rPr>
                    <w:t xml:space="preserve"> </w:t>
                  </w:r>
                </w:p>
                <w:p>
                  <w:pPr>
                    <w:pStyle w:val="23"/>
                    <w:rPr>
                      <w:lang w:eastAsia="zh-CN"/>
                    </w:rPr>
                  </w:pPr>
                  <w:r>
                    <w:rPr>
                      <w:rFonts w:hint="eastAsia"/>
                      <w:lang w:eastAsia="zh-CN"/>
                    </w:rPr>
                    <w:t>序号</w:t>
                  </w:r>
                </w:p>
              </w:tc>
              <w:tc>
                <w:tcPr>
                  <w:tcW w:w="1569" w:type="dxa"/>
                  <w:shd w:val="clear" w:color="auto" w:fill="auto"/>
                </w:tcPr>
                <w:p>
                  <w:pPr>
                    <w:pStyle w:val="23"/>
                    <w:rPr>
                      <w:lang w:eastAsia="zh-CN"/>
                    </w:rPr>
                  </w:pPr>
                  <w:r>
                    <w:rPr>
                      <w:rFonts w:hint="eastAsia"/>
                      <w:lang w:eastAsia="zh-CN"/>
                    </w:rPr>
                    <w:t xml:space="preserve"> </w:t>
                  </w:r>
                </w:p>
                <w:p>
                  <w:pPr>
                    <w:pStyle w:val="23"/>
                    <w:rPr>
                      <w:lang w:eastAsia="zh-CN"/>
                    </w:rPr>
                  </w:pPr>
                  <w:r>
                    <w:rPr>
                      <w:rFonts w:hint="eastAsia"/>
                      <w:lang w:eastAsia="zh-CN"/>
                    </w:rPr>
                    <w:t>过程步骤</w:t>
                  </w:r>
                </w:p>
              </w:tc>
              <w:tc>
                <w:tcPr>
                  <w:tcW w:w="2301" w:type="dxa"/>
                  <w:shd w:val="clear" w:color="auto" w:fill="auto"/>
                </w:tcPr>
                <w:p>
                  <w:pPr>
                    <w:pStyle w:val="23"/>
                    <w:rPr>
                      <w:lang w:eastAsia="zh-CN"/>
                    </w:rPr>
                  </w:pPr>
                  <w:r>
                    <w:rPr>
                      <w:rFonts w:hint="eastAsia"/>
                      <w:lang w:eastAsia="zh-CN"/>
                    </w:rPr>
                    <w:t xml:space="preserve"> </w:t>
                  </w:r>
                </w:p>
                <w:p>
                  <w:pPr>
                    <w:pStyle w:val="23"/>
                    <w:rPr>
                      <w:lang w:eastAsia="zh-CN"/>
                    </w:rPr>
                  </w:pPr>
                  <w:r>
                    <w:rPr>
                      <w:rFonts w:hint="eastAsia"/>
                      <w:lang w:eastAsia="zh-CN"/>
                    </w:rPr>
                    <w:t>危害</w:t>
                  </w:r>
                </w:p>
              </w:tc>
              <w:tc>
                <w:tcPr>
                  <w:tcW w:w="2160" w:type="dxa"/>
                  <w:shd w:val="clear" w:color="auto" w:fill="auto"/>
                </w:tcPr>
                <w:p>
                  <w:pPr>
                    <w:pStyle w:val="23"/>
                    <w:rPr>
                      <w:lang w:eastAsia="zh-CN"/>
                    </w:rPr>
                  </w:pPr>
                  <w:r>
                    <w:rPr>
                      <w:rFonts w:hint="eastAsia"/>
                      <w:lang w:eastAsia="zh-CN"/>
                    </w:rPr>
                    <w:t xml:space="preserve"> </w:t>
                  </w:r>
                </w:p>
                <w:p>
                  <w:pPr>
                    <w:pStyle w:val="23"/>
                    <w:rPr>
                      <w:lang w:eastAsia="zh-CN"/>
                    </w:rPr>
                  </w:pPr>
                  <w:r>
                    <w:rPr>
                      <w:rFonts w:hint="eastAsia"/>
                      <w:lang w:eastAsia="zh-CN"/>
                    </w:rPr>
                    <w:t>监控程序</w:t>
                  </w:r>
                </w:p>
              </w:tc>
              <w:tc>
                <w:tcPr>
                  <w:tcW w:w="2520" w:type="dxa"/>
                  <w:shd w:val="clear" w:color="auto" w:fill="auto"/>
                </w:tcPr>
                <w:p>
                  <w:pPr>
                    <w:pStyle w:val="23"/>
                    <w:rPr>
                      <w:lang w:val="fr-FR" w:eastAsia="zh-CN"/>
                    </w:rPr>
                  </w:pPr>
                  <w:r>
                    <w:rPr>
                      <w:rFonts w:hint="eastAsia"/>
                      <w:lang w:val="fr-FR" w:eastAsia="zh-CN"/>
                    </w:rPr>
                    <w:t xml:space="preserve"> </w:t>
                  </w:r>
                </w:p>
                <w:p>
                  <w:pPr>
                    <w:pStyle w:val="23"/>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pPr>
                    <w:pStyle w:val="23"/>
                    <w:rPr>
                      <w:lang w:val="fr-FR" w:eastAsia="zh-CN"/>
                    </w:rPr>
                  </w:pPr>
                  <w:r>
                    <w:rPr>
                      <w:rFonts w:hint="eastAsia"/>
                      <w:lang w:val="fr-FR" w:eastAsia="zh-CN"/>
                    </w:rPr>
                    <w:t xml:space="preserve"> </w:t>
                  </w:r>
                </w:p>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highlight w:val="none"/>
                      <w:lang w:val="en-US" w:eastAsia="zh-CN"/>
                    </w:rPr>
                  </w:pPr>
                  <w:r>
                    <w:rPr>
                      <w:color w:val="0000FF"/>
                      <w:sz w:val="18"/>
                      <w:szCs w:val="18"/>
                      <w:highlight w:val="none"/>
                    </w:rPr>
                    <w:t>OPRP</w:t>
                  </w:r>
                  <w:r>
                    <w:rPr>
                      <w:rFonts w:hint="eastAsia"/>
                      <w:color w:val="0000FF"/>
                      <w:sz w:val="18"/>
                      <w:szCs w:val="18"/>
                      <w:highlight w:val="none"/>
                      <w:lang w:val="en-US" w:eastAsia="zh-CN"/>
                    </w:rPr>
                    <w:t>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b/>
                      <w:kern w:val="0"/>
                      <w:szCs w:val="22"/>
                    </w:rPr>
                  </w:pPr>
                  <w:r>
                    <w:rPr>
                      <w:rFonts w:hint="eastAsia" w:cs="宋体"/>
                      <w:b/>
                      <w:kern w:val="0"/>
                      <w:szCs w:val="22"/>
                    </w:rPr>
                    <w:t>接收原辅</w:t>
                  </w:r>
                </w:p>
                <w:p>
                  <w:pPr>
                    <w:jc w:val="left"/>
                    <w:rPr>
                      <w:color w:val="0000FF"/>
                      <w:highlight w:val="yellow"/>
                      <w:lang w:val="fr-FR"/>
                    </w:rPr>
                  </w:pPr>
                  <w:r>
                    <w:rPr>
                      <w:rFonts w:hint="eastAsia" w:cs="宋体"/>
                      <w:b/>
                      <w:kern w:val="0"/>
                      <w:szCs w:val="22"/>
                    </w:rPr>
                    <w:t>料</w:t>
                  </w:r>
                  <w:r>
                    <w:rPr>
                      <w:rFonts w:hint="eastAsia" w:ascii="宋体" w:hAnsi="宋体" w:cs="宋体"/>
                      <w:b/>
                      <w:kern w:val="0"/>
                      <w:szCs w:val="22"/>
                    </w:rPr>
                    <w:t>OPRP</w:t>
                  </w:r>
                  <w:r>
                    <w:rPr>
                      <w:rFonts w:ascii="宋体" w:hAnsi="宋体" w:cs="宋体"/>
                      <w:b/>
                      <w:kern w:val="0"/>
                      <w:szCs w:val="22"/>
                    </w:rPr>
                    <w:t>1</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kern w:val="0"/>
                      <w:szCs w:val="22"/>
                    </w:rPr>
                  </w:pPr>
                  <w:r>
                    <w:rPr>
                      <w:rFonts w:hint="eastAsia" w:cs="宋体"/>
                      <w:kern w:val="0"/>
                      <w:szCs w:val="22"/>
                    </w:rPr>
                    <w:t>生物性危害：肉类、水产原料中可能存在的</w:t>
                  </w:r>
                </w:p>
                <w:p>
                  <w:pPr>
                    <w:jc w:val="left"/>
                    <w:rPr>
                      <w:color w:val="0000FF"/>
                      <w:highlight w:val="yellow"/>
                      <w:lang w:val="fr-FR"/>
                    </w:rPr>
                  </w:pPr>
                  <w:r>
                    <w:rPr>
                      <w:rFonts w:hint="eastAsia" w:cs="宋体"/>
                      <w:kern w:val="0"/>
                      <w:szCs w:val="22"/>
                    </w:rPr>
                    <w:t>病原菌、寄生虫污染、疫病</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cs="宋体"/>
                      <w:kern w:val="0"/>
                      <w:szCs w:val="22"/>
                    </w:rPr>
                  </w:pPr>
                  <w:r>
                    <w:rPr>
                      <w:rFonts w:hint="eastAsia" w:cs="宋体"/>
                      <w:kern w:val="0"/>
                      <w:szCs w:val="22"/>
                    </w:rPr>
                    <w:t>检疫证明查阅检疫证明</w:t>
                  </w:r>
                </w:p>
                <w:p>
                  <w:pPr>
                    <w:jc w:val="left"/>
                    <w:rPr>
                      <w:color w:val="0000FF"/>
                      <w:highlight w:val="yellow"/>
                    </w:rPr>
                  </w:pPr>
                  <w:r>
                    <w:rPr>
                      <w:rFonts w:hint="eastAsia" w:cs="宋体"/>
                      <w:kern w:val="0"/>
                      <w:szCs w:val="22"/>
                    </w:rPr>
                    <w:t>专</w:t>
                  </w:r>
                  <w:r>
                    <w:rPr>
                      <w:rFonts w:cs="宋体"/>
                      <w:kern w:val="0"/>
                      <w:szCs w:val="22"/>
                    </w:rPr>
                    <w:t>人</w:t>
                  </w:r>
                  <w:r>
                    <w:rPr>
                      <w:rFonts w:hint="eastAsia" w:cs="宋体"/>
                      <w:kern w:val="0"/>
                      <w:szCs w:val="22"/>
                    </w:rPr>
                    <w:t>每批查验</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yellow"/>
                    </w:rPr>
                  </w:pPr>
                  <w:r>
                    <w:rPr>
                      <w:rFonts w:hint="eastAsia" w:ascii="宋体" w:hAnsi="宋体" w:cs="宋体"/>
                      <w:kern w:val="0"/>
                      <w:szCs w:val="21"/>
                    </w:rPr>
                    <w:t>有效检验检疫证</w:t>
                  </w:r>
                  <w:r>
                    <w:rPr>
                      <w:rFonts w:hint="eastAsia" w:ascii="宋体" w:hAnsi="宋体" w:cs="宋体"/>
                      <w:kern w:val="0"/>
                      <w:sz w:val="22"/>
                      <w:szCs w:val="22"/>
                    </w:rPr>
                    <w:t>明及感官</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yellow"/>
                      <w:lang w:val="fr-FR"/>
                    </w:rPr>
                  </w:pPr>
                  <w:r>
                    <w:rPr>
                      <w:color w:val="0000FF"/>
                      <w:highlight w:val="yellow"/>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highlight w:val="none"/>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yellow"/>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yellow"/>
                      <w:lang w:val="fr-FR"/>
                    </w:rPr>
                  </w:pPr>
                  <w:r>
                    <w:rPr>
                      <w:rFonts w:hint="eastAsia" w:cs="宋体"/>
                      <w:kern w:val="0"/>
                      <w:szCs w:val="22"/>
                    </w:rPr>
                    <w:t>化学性危害：肉类、水产、谷物、果蔬原料中可能存在的兽、农药残留，重金属污染</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ind w:left="210" w:hanging="210" w:hangingChars="100"/>
                    <w:jc w:val="left"/>
                    <w:textAlignment w:val="baseline"/>
                    <w:rPr>
                      <w:kern w:val="0"/>
                      <w:szCs w:val="22"/>
                    </w:rPr>
                  </w:pPr>
                  <w:r>
                    <w:rPr>
                      <w:rFonts w:hint="eastAsia" w:cs="宋体"/>
                      <w:kern w:val="0"/>
                      <w:szCs w:val="22"/>
                    </w:rPr>
                    <w:t>农残、药残、重</w:t>
                  </w:r>
                </w:p>
                <w:p>
                  <w:pPr>
                    <w:jc w:val="left"/>
                    <w:rPr>
                      <w:rFonts w:cs="宋体"/>
                      <w:kern w:val="0"/>
                      <w:szCs w:val="22"/>
                    </w:rPr>
                  </w:pPr>
                  <w:r>
                    <w:rPr>
                      <w:rFonts w:hint="eastAsia" w:cs="宋体"/>
                      <w:kern w:val="0"/>
                      <w:szCs w:val="22"/>
                    </w:rPr>
                    <w:t>金属检测报告</w:t>
                  </w:r>
                </w:p>
                <w:p>
                  <w:pPr>
                    <w:jc w:val="left"/>
                    <w:rPr>
                      <w:rFonts w:cs="宋体"/>
                      <w:kern w:val="0"/>
                      <w:szCs w:val="22"/>
                    </w:rPr>
                  </w:pPr>
                  <w:r>
                    <w:rPr>
                      <w:rFonts w:hint="eastAsia" w:cs="宋体"/>
                      <w:kern w:val="0"/>
                      <w:szCs w:val="22"/>
                    </w:rPr>
                    <w:t>每半年或</w:t>
                  </w:r>
                  <w:r>
                    <w:rPr>
                      <w:kern w:val="0"/>
                      <w:szCs w:val="22"/>
                    </w:rPr>
                    <w:t>1</w:t>
                  </w:r>
                  <w:r>
                    <w:rPr>
                      <w:rFonts w:hint="eastAsia" w:cs="宋体"/>
                      <w:kern w:val="0"/>
                      <w:szCs w:val="22"/>
                    </w:rPr>
                    <w:t>年</w:t>
                  </w:r>
                </w:p>
                <w:p>
                  <w:pPr>
                    <w:jc w:val="left"/>
                    <w:rPr>
                      <w:color w:val="0000FF"/>
                      <w:highlight w:val="yellow"/>
                    </w:rPr>
                  </w:pPr>
                  <w:r>
                    <w:rPr>
                      <w:rFonts w:hint="eastAsia" w:cs="宋体"/>
                      <w:kern w:val="0"/>
                      <w:szCs w:val="22"/>
                    </w:rPr>
                    <w:t>专</w:t>
                  </w:r>
                  <w:r>
                    <w:rPr>
                      <w:rFonts w:cs="宋体"/>
                      <w:kern w:val="0"/>
                      <w:szCs w:val="22"/>
                    </w:rPr>
                    <w:t>人</w:t>
                  </w:r>
                  <w:r>
                    <w:rPr>
                      <w:rFonts w:hint="eastAsia" w:cs="宋体"/>
                      <w:kern w:val="0"/>
                      <w:szCs w:val="22"/>
                    </w:rPr>
                    <w:t>查阅检测报告</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highlight w:val="yellow"/>
                    </w:rPr>
                  </w:pPr>
                  <w:r>
                    <w:rPr>
                      <w:rFonts w:hint="eastAsia" w:ascii="宋体" w:hAnsi="宋体" w:cs="宋体"/>
                      <w:kern w:val="0"/>
                      <w:szCs w:val="22"/>
                    </w:rPr>
                    <w:t>检验有效证明</w:t>
                  </w:r>
                  <w:r>
                    <w:rPr>
                      <w:rFonts w:hint="eastAsia" w:ascii="宋体" w:hAnsi="宋体" w:cs="宋体"/>
                      <w:kern w:val="0"/>
                      <w:sz w:val="22"/>
                      <w:szCs w:val="22"/>
                    </w:rPr>
                    <w:t>及感官</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yellow"/>
                    </w:rPr>
                  </w:pPr>
                  <w:r>
                    <w:rPr>
                      <w:color w:val="0000FF"/>
                      <w:highlight w:val="yello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highlight w:val="none"/>
                      <w:lang w:val="en-US" w:eastAsia="zh-CN"/>
                    </w:rPr>
                  </w:pPr>
                  <w:r>
                    <w:rPr>
                      <w:color w:val="0000FF"/>
                      <w:sz w:val="18"/>
                      <w:szCs w:val="18"/>
                      <w:highlight w:val="none"/>
                    </w:rPr>
                    <w:t>OPRP</w:t>
                  </w:r>
                  <w:r>
                    <w:rPr>
                      <w:rFonts w:hint="eastAsia"/>
                      <w:color w:val="0000FF"/>
                      <w:sz w:val="18"/>
                      <w:szCs w:val="18"/>
                      <w:highlight w:val="none"/>
                      <w:lang w:val="en-US" w:eastAsia="zh-CN"/>
                    </w:rPr>
                    <w:t>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yellow"/>
                      <w:lang w:val="en-US" w:eastAsia="zh-CN" w:bidi="ar-SA"/>
                    </w:rPr>
                  </w:pPr>
                  <w:r>
                    <w:rPr>
                      <w:rFonts w:hint="eastAsia" w:cs="宋体"/>
                      <w:kern w:val="0"/>
                      <w:szCs w:val="22"/>
                      <w:lang w:val="en-US" w:eastAsia="zh-CN"/>
                    </w:rPr>
                    <w:t>冷冻储存</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312" w:lineRule="atLeast"/>
                    <w:textAlignment w:val="baseline"/>
                    <w:rPr>
                      <w:kern w:val="0"/>
                      <w:szCs w:val="22"/>
                    </w:rPr>
                  </w:pPr>
                  <w:r>
                    <w:rPr>
                      <w:rFonts w:hint="eastAsia" w:cs="宋体"/>
                      <w:kern w:val="0"/>
                      <w:szCs w:val="22"/>
                    </w:rPr>
                    <w:t>生物性危害：</w:t>
                  </w:r>
                </w:p>
                <w:p>
                  <w:pPr>
                    <w:jc w:val="left"/>
                    <w:rPr>
                      <w:rFonts w:ascii="Times New Roman" w:hAnsi="Times New Roman" w:eastAsia="宋体" w:cs="Times New Roman"/>
                      <w:color w:val="0000FF"/>
                      <w:kern w:val="2"/>
                      <w:sz w:val="21"/>
                      <w:szCs w:val="24"/>
                      <w:highlight w:val="yellow"/>
                      <w:lang w:val="fr-FR" w:eastAsia="zh-CN" w:bidi="ar-SA"/>
                    </w:rPr>
                  </w:pPr>
                  <w:r>
                    <w:rPr>
                      <w:rFonts w:hint="eastAsia" w:ascii="宋体" w:hAnsi="宋体" w:cs="宋体"/>
                      <w:kern w:val="0"/>
                      <w:szCs w:val="22"/>
                    </w:rPr>
                    <w:t>温度过</w:t>
                  </w:r>
                  <w:r>
                    <w:rPr>
                      <w:rFonts w:hint="eastAsia" w:ascii="宋体" w:hAnsi="宋体" w:cs="宋体"/>
                      <w:kern w:val="0"/>
                      <w:szCs w:val="22"/>
                      <w:lang w:val="en-US" w:eastAsia="zh-CN"/>
                    </w:rPr>
                    <w:t>高会</w:t>
                  </w:r>
                  <w:r>
                    <w:rPr>
                      <w:rFonts w:hint="eastAsia" w:cs="宋体"/>
                      <w:kern w:val="0"/>
                      <w:szCs w:val="22"/>
                    </w:rPr>
                    <w:t>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yellow"/>
                      <w:lang w:val="en-US" w:eastAsia="zh-CN" w:bidi="ar-SA"/>
                    </w:rPr>
                  </w:pPr>
                  <w:r>
                    <w:rPr>
                      <w:rFonts w:hint="eastAsia" w:cs="宋体"/>
                      <w:kern w:val="0"/>
                      <w:szCs w:val="22"/>
                    </w:rPr>
                    <w:t>温度计测温</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kern w:val="0"/>
                      <w:szCs w:val="22"/>
                      <w:lang w:val="en-US" w:eastAsia="zh-CN"/>
                    </w:rPr>
                  </w:pPr>
                  <w:r>
                    <w:rPr>
                      <w:rFonts w:hint="eastAsia" w:ascii="宋体" w:hAnsi="宋体" w:cs="宋体"/>
                      <w:kern w:val="0"/>
                      <w:szCs w:val="22"/>
                      <w:lang w:val="en-US" w:eastAsia="zh-CN"/>
                    </w:rPr>
                    <w:t>冷冻库</w:t>
                  </w:r>
                  <w:r>
                    <w:rPr>
                      <w:rFonts w:hint="eastAsia" w:ascii="宋体" w:hAnsi="宋体" w:cs="宋体"/>
                      <w:kern w:val="0"/>
                      <w:szCs w:val="22"/>
                    </w:rPr>
                    <w:t>温度</w:t>
                  </w:r>
                  <w:r>
                    <w:rPr>
                      <w:rFonts w:hint="eastAsia" w:ascii="宋体" w:hAnsi="宋体" w:cs="宋体"/>
                      <w:kern w:val="0"/>
                      <w:szCs w:val="22"/>
                      <w:lang w:val="en-US" w:eastAsia="zh-CN"/>
                    </w:rPr>
                    <w:t>≤</w:t>
                  </w:r>
                  <w:r>
                    <w:rPr>
                      <w:rFonts w:hint="eastAsia" w:ascii="宋体" w:hAnsi="宋体" w:cs="宋体"/>
                      <w:kern w:val="0"/>
                      <w:szCs w:val="22"/>
                      <w:highlight w:val="none"/>
                      <w:lang w:val="en-US" w:eastAsia="zh-CN"/>
                    </w:rPr>
                    <w:t>-18</w:t>
                  </w:r>
                  <w:r>
                    <w:rPr>
                      <w:kern w:val="0"/>
                      <w:szCs w:val="22"/>
                      <w:highlight w:val="none"/>
                      <w:vertAlign w:val="superscript"/>
                    </w:rPr>
                    <w:t>0</w:t>
                  </w:r>
                  <w:r>
                    <w:rPr>
                      <w:kern w:val="0"/>
                      <w:szCs w:val="22"/>
                    </w:rPr>
                    <w:t>C</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highlight w:val="yellow"/>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jc w:val="both"/>
                    <w:textAlignment w:val="baseline"/>
                    <w:rPr>
                      <w:rFonts w:hint="eastAsia" w:cs="宋体"/>
                      <w:kern w:val="0"/>
                      <w:szCs w:val="22"/>
                      <w:lang w:val="en-US" w:eastAsia="zh-CN"/>
                    </w:rPr>
                  </w:pPr>
                </w:p>
                <w:p>
                  <w:pPr>
                    <w:adjustRightInd w:val="0"/>
                    <w:spacing w:line="220" w:lineRule="exact"/>
                    <w:jc w:val="both"/>
                    <w:textAlignment w:val="baseline"/>
                    <w:rPr>
                      <w:rFonts w:ascii="仿宋_GB2312" w:cs="宋体"/>
                      <w:b/>
                      <w:kern w:val="0"/>
                      <w:szCs w:val="22"/>
                    </w:rPr>
                  </w:pPr>
                  <w:r>
                    <w:rPr>
                      <w:rFonts w:hint="eastAsia" w:cs="宋体"/>
                      <w:kern w:val="0"/>
                      <w:szCs w:val="22"/>
                      <w:lang w:val="en-US" w:eastAsia="zh-CN"/>
                    </w:rPr>
                    <w:t>保险储存</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312" w:lineRule="atLeast"/>
                    <w:textAlignment w:val="baseline"/>
                    <w:rPr>
                      <w:kern w:val="0"/>
                      <w:szCs w:val="22"/>
                    </w:rPr>
                  </w:pPr>
                  <w:r>
                    <w:rPr>
                      <w:rFonts w:hint="eastAsia" w:cs="宋体"/>
                      <w:kern w:val="0"/>
                      <w:szCs w:val="22"/>
                    </w:rPr>
                    <w:t>生物性危害：</w:t>
                  </w:r>
                </w:p>
                <w:p>
                  <w:pPr>
                    <w:jc w:val="left"/>
                    <w:rPr>
                      <w:rFonts w:ascii="Times New Roman" w:hAnsi="Times New Roman" w:eastAsia="宋体" w:cs="Times New Roman"/>
                      <w:color w:val="0000FF"/>
                      <w:kern w:val="2"/>
                      <w:sz w:val="21"/>
                      <w:szCs w:val="24"/>
                      <w:highlight w:val="yellow"/>
                      <w:lang w:val="fr-FR" w:eastAsia="zh-CN" w:bidi="ar-SA"/>
                    </w:rPr>
                  </w:pPr>
                  <w:r>
                    <w:rPr>
                      <w:rFonts w:hint="eastAsia" w:ascii="宋体" w:hAnsi="宋体" w:cs="宋体"/>
                      <w:kern w:val="0"/>
                      <w:szCs w:val="22"/>
                    </w:rPr>
                    <w:t>温度过</w:t>
                  </w:r>
                  <w:r>
                    <w:rPr>
                      <w:rFonts w:hint="eastAsia" w:ascii="宋体" w:hAnsi="宋体" w:cs="宋体"/>
                      <w:kern w:val="0"/>
                      <w:szCs w:val="22"/>
                      <w:lang w:val="en-US" w:eastAsia="zh-CN"/>
                    </w:rPr>
                    <w:t>高会</w:t>
                  </w:r>
                  <w:r>
                    <w:rPr>
                      <w:rFonts w:hint="eastAsia" w:cs="宋体"/>
                      <w:kern w:val="0"/>
                      <w:szCs w:val="22"/>
                    </w:rPr>
                    <w:t>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yellow"/>
                      <w:lang w:val="en-US" w:eastAsia="zh-CN" w:bidi="ar-SA"/>
                    </w:rPr>
                  </w:pPr>
                  <w:r>
                    <w:rPr>
                      <w:rFonts w:hint="eastAsia" w:cs="宋体"/>
                      <w:kern w:val="0"/>
                      <w:szCs w:val="22"/>
                    </w:rPr>
                    <w:t>温度计测温</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kern w:val="0"/>
                      <w:szCs w:val="22"/>
                    </w:rPr>
                  </w:pPr>
                  <w:r>
                    <w:rPr>
                      <w:rFonts w:hint="eastAsia" w:ascii="宋体" w:hAnsi="宋体" w:cs="宋体"/>
                      <w:kern w:val="0"/>
                      <w:szCs w:val="22"/>
                      <w:lang w:val="en-US" w:eastAsia="zh-CN"/>
                    </w:rPr>
                    <w:t>保鲜库</w:t>
                  </w:r>
                  <w:r>
                    <w:rPr>
                      <w:rFonts w:hint="eastAsia" w:ascii="宋体" w:hAnsi="宋体" w:cs="宋体"/>
                      <w:kern w:val="0"/>
                      <w:szCs w:val="22"/>
                    </w:rPr>
                    <w:t>温度</w:t>
                  </w:r>
                  <w:r>
                    <w:rPr>
                      <w:rFonts w:hint="eastAsia" w:ascii="宋体" w:hAnsi="宋体" w:cs="宋体"/>
                      <w:kern w:val="0"/>
                      <w:szCs w:val="22"/>
                      <w:highlight w:val="none"/>
                      <w:lang w:val="en-US" w:eastAsia="zh-CN"/>
                    </w:rPr>
                    <w:t>10~14</w:t>
                  </w:r>
                  <w:r>
                    <w:rPr>
                      <w:kern w:val="0"/>
                      <w:szCs w:val="22"/>
                      <w:highlight w:val="none"/>
                      <w:vertAlign w:val="superscript"/>
                    </w:rPr>
                    <w:t>0</w:t>
                  </w:r>
                  <w:r>
                    <w:rPr>
                      <w:kern w:val="0"/>
                      <w:szCs w:val="22"/>
                    </w:rPr>
                    <w:t>C</w:t>
                  </w:r>
                </w:p>
                <w:p>
                  <w:pPr>
                    <w:jc w:val="left"/>
                    <w:rPr>
                      <w:kern w:val="0"/>
                      <w:szCs w:val="22"/>
                    </w:rPr>
                  </w:pPr>
                  <w:r>
                    <w:rPr>
                      <w:rFonts w:hint="eastAsia" w:ascii="宋体" w:hAnsi="宋体" w:cs="宋体"/>
                      <w:kern w:val="0"/>
                      <w:szCs w:val="22"/>
                      <w:lang w:val="en-US" w:eastAsia="zh-CN"/>
                    </w:rPr>
                    <w:t>保鲜库</w:t>
                  </w:r>
                  <w:r>
                    <w:rPr>
                      <w:rFonts w:hint="eastAsia" w:ascii="宋体" w:hAnsi="宋体" w:cs="宋体"/>
                      <w:kern w:val="0"/>
                      <w:szCs w:val="22"/>
                    </w:rPr>
                    <w:t>温度</w:t>
                  </w:r>
                  <w:r>
                    <w:rPr>
                      <w:rFonts w:hint="eastAsia" w:ascii="宋体" w:hAnsi="宋体" w:cs="宋体"/>
                      <w:kern w:val="0"/>
                      <w:szCs w:val="22"/>
                      <w:highlight w:val="none"/>
                      <w:lang w:val="en-US" w:eastAsia="zh-CN"/>
                    </w:rPr>
                    <w:t>2~8</w:t>
                  </w:r>
                  <w:r>
                    <w:rPr>
                      <w:kern w:val="0"/>
                      <w:szCs w:val="22"/>
                      <w:vertAlign w:val="superscript"/>
                    </w:rPr>
                    <w:t>0</w:t>
                  </w:r>
                  <w:r>
                    <w:rPr>
                      <w:kern w:val="0"/>
                      <w:szCs w:val="22"/>
                    </w:rPr>
                    <w:t>C</w:t>
                  </w:r>
                </w:p>
                <w:p>
                  <w:pPr>
                    <w:spacing w:line="280" w:lineRule="exact"/>
                    <w:jc w:val="left"/>
                    <w:rPr>
                      <w:rFonts w:ascii="宋体" w:hAnsi="宋体" w:cs="宋体"/>
                      <w:kern w:val="0"/>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yellow"/>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rPr>
                <w:u w:val="single"/>
              </w:rPr>
            </w:pPr>
            <w:r>
              <w:rPr>
                <w:rFonts w:hint="eastAsia"/>
              </w:rPr>
              <w:t>国家强检的计量器具有：</w:t>
            </w:r>
            <w:r>
              <w:rPr>
                <w:rFonts w:hint="eastAsia"/>
                <w:u w:val="single"/>
              </w:rPr>
              <w:t xml:space="preserve">  </w:t>
            </w:r>
            <w:r>
              <w:rPr>
                <w:u w:val="single"/>
              </w:rPr>
              <w:t>温度</w:t>
            </w:r>
            <w:r>
              <w:rPr>
                <w:rFonts w:hint="eastAsia"/>
                <w:u w:val="single"/>
                <w:lang w:val="en-US" w:eastAsia="zh-CN"/>
              </w:rPr>
              <w:t>计</w:t>
            </w:r>
            <w:r>
              <w:rPr>
                <w:rFonts w:hint="eastAsia"/>
                <w:u w:val="single"/>
              </w:rPr>
              <w:t xml:space="preserve">                               （列举1~4种）</w:t>
            </w:r>
          </w:p>
          <w:p>
            <w:pPr>
              <w:shd w:val="clear" w:color="auto" w:fill="F4B8FF"/>
            </w:pPr>
            <w:r>
              <w:rPr>
                <w:rFonts w:hint="eastAsia"/>
              </w:rPr>
              <w:t>计量器具管理：</w:t>
            </w:r>
            <w:r>
              <w:rPr>
                <w:rFonts w:hint="eastAsia"/>
                <w:lang w:eastAsia="zh-CN"/>
              </w:rPr>
              <w:t>□</w:t>
            </w:r>
            <w:r>
              <w:rPr>
                <w:rFonts w:hint="eastAsia"/>
              </w:rPr>
              <w:t xml:space="preserve">进行了定期校准/检定  </w:t>
            </w:r>
            <w:r>
              <w:rPr>
                <w:rFonts w:hint="eastAsia"/>
              </w:rPr>
              <w:sym w:font="Wingdings" w:char="00FE"/>
            </w:r>
            <w:r>
              <w:rPr>
                <w:rFonts w:hint="eastAsia"/>
              </w:rPr>
              <w:t xml:space="preserve">未进行定期校准/检定的有： </w:t>
            </w:r>
            <w:r>
              <w:rPr>
                <w:rFonts w:hint="eastAsia"/>
                <w:u w:val="single"/>
              </w:rPr>
              <w:t xml:space="preserve"> </w:t>
            </w:r>
            <w:r>
              <w:rPr>
                <w:rFonts w:hint="eastAsia"/>
                <w:color w:val="FF0000"/>
                <w:u w:val="single"/>
                <w:lang w:val="en-US" w:eastAsia="zh-CN"/>
              </w:rPr>
              <w:t>冷库数显温度计（见不符合报告）</w:t>
            </w:r>
            <w:r>
              <w:rPr>
                <w:rFonts w:hint="eastAsia"/>
                <w:u w:val="single"/>
              </w:rPr>
              <w:t xml:space="preserve">           </w:t>
            </w:r>
            <w:bookmarkStart w:id="3" w:name="_GoBack"/>
            <w:bookmarkEnd w:id="3"/>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5"/>
              </w:numPr>
              <w:spacing w:before="40" w:after="40"/>
              <w:rPr>
                <w:szCs w:val="21"/>
              </w:rPr>
            </w:pPr>
            <w:r>
              <w:rPr>
                <w:szCs w:val="21"/>
              </w:rPr>
              <w:t>启动和实施产品召回计划人员的职责和权限</w:t>
            </w:r>
          </w:p>
          <w:p>
            <w:pPr>
              <w:widowControl/>
              <w:numPr>
                <w:ilvl w:val="0"/>
                <w:numId w:val="5"/>
              </w:numPr>
              <w:spacing w:before="40" w:after="40"/>
              <w:rPr>
                <w:szCs w:val="21"/>
              </w:rPr>
            </w:pPr>
            <w:r>
              <w:rPr>
                <w:szCs w:val="21"/>
              </w:rPr>
              <w:t>产品召回行动需符合的相关法律、法规和其他相关要求</w:t>
            </w:r>
          </w:p>
          <w:p>
            <w:pPr>
              <w:widowControl/>
              <w:numPr>
                <w:ilvl w:val="0"/>
                <w:numId w:val="5"/>
              </w:numPr>
              <w:spacing w:before="40" w:after="40"/>
              <w:rPr>
                <w:szCs w:val="21"/>
              </w:rPr>
            </w:pPr>
            <w:r>
              <w:rPr>
                <w:szCs w:val="21"/>
              </w:rPr>
              <w:t>制定并实施受安全危害影响产品的召回措施</w:t>
            </w:r>
          </w:p>
          <w:p>
            <w:pPr>
              <w:widowControl/>
              <w:numPr>
                <w:ilvl w:val="0"/>
                <w:numId w:val="5"/>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20</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6</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21</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在售</w:t>
            </w:r>
            <w:r>
              <w:rPr>
                <w:rFonts w:hint="eastAsia" w:ascii="宋体" w:hAnsi="宋体"/>
                <w:bCs/>
                <w:szCs w:val="21"/>
                <w:u w:val="single"/>
                <w:lang w:val="en-US" w:eastAsia="zh-CN"/>
              </w:rPr>
              <w:t>猪肉发现变质</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hint="eastAsia" w:ascii="宋体" w:hAnsi="宋体"/>
                <w:bCs/>
                <w:szCs w:val="21"/>
                <w:u w:val="single"/>
              </w:rPr>
              <w:t>20</w:t>
            </w:r>
            <w:r>
              <w:rPr>
                <w:rFonts w:hint="eastAsia" w:ascii="宋体" w:hAnsi="宋体"/>
                <w:bCs/>
                <w:szCs w:val="21"/>
                <w:u w:val="single"/>
                <w:lang w:val="en-US" w:eastAsia="zh-CN"/>
              </w:rPr>
              <w:t>20</w:t>
            </w:r>
            <w:r>
              <w:rPr>
                <w:rFonts w:hint="eastAsia" w:ascii="宋体" w:hAnsi="宋体"/>
                <w:bCs/>
                <w:szCs w:val="21"/>
                <w:u w:val="single"/>
              </w:rPr>
              <w:t>.</w:t>
            </w:r>
            <w:r>
              <w:rPr>
                <w:rFonts w:hint="eastAsia" w:ascii="宋体" w:hAnsi="宋体"/>
                <w:bCs/>
                <w:szCs w:val="21"/>
                <w:u w:val="single"/>
                <w:lang w:val="en-US" w:eastAsia="zh-CN"/>
              </w:rPr>
              <w:t>06</w:t>
            </w:r>
            <w:r>
              <w:rPr>
                <w:rFonts w:hint="eastAsia" w:ascii="宋体" w:hAnsi="宋体"/>
                <w:bCs/>
                <w:szCs w:val="21"/>
                <w:u w:val="single"/>
              </w:rPr>
              <w:t>.</w:t>
            </w:r>
            <w:r>
              <w:rPr>
                <w:rFonts w:hint="eastAsia" w:ascii="宋体" w:hAnsi="宋体"/>
                <w:bCs/>
                <w:szCs w:val="21"/>
                <w:u w:val="single"/>
                <w:lang w:val="en-US" w:eastAsia="zh-CN"/>
              </w:rPr>
              <w:t>2</w:t>
            </w:r>
            <w:r>
              <w:rPr>
                <w:rFonts w:hint="eastAsia" w:ascii="宋体" w:hAnsi="宋体"/>
                <w:bCs/>
                <w:szCs w:val="21"/>
                <w:u w:val="single"/>
              </w:rPr>
              <w:t>1</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lang w:val="en-US" w:eastAsia="zh-CN"/>
              </w:rPr>
              <w:t>20~21</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p>
          <w:p>
            <w:pPr>
              <w:shd w:val="clear" w:color="auto" w:fill="F4B8FF"/>
            </w:pPr>
            <w:r>
              <w:rPr>
                <w:rFonts w:hint="eastAsia"/>
              </w:rPr>
              <w:sym w:font="Wingdings" w:char="00FE"/>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2020</w:t>
            </w:r>
            <w:r>
              <w:rPr>
                <w:rFonts w:hint="eastAsia"/>
                <w:u w:val="single"/>
              </w:rPr>
              <w:t xml:space="preserve">   </w:t>
            </w:r>
            <w:r>
              <w:rPr>
                <w:rFonts w:hint="eastAsia"/>
              </w:rPr>
              <w:t>年</w:t>
            </w:r>
            <w:r>
              <w:rPr>
                <w:rFonts w:hint="eastAsia"/>
                <w:u w:val="single"/>
              </w:rPr>
              <w:t xml:space="preserve"> </w:t>
            </w:r>
            <w:r>
              <w:rPr>
                <w:u w:val="single"/>
              </w:rPr>
              <w:t>10</w:t>
            </w:r>
            <w:r>
              <w:rPr>
                <w:rFonts w:hint="eastAsia"/>
                <w:u w:val="single"/>
              </w:rPr>
              <w:t xml:space="preserve">  </w:t>
            </w:r>
            <w:r>
              <w:rPr>
                <w:rFonts w:hint="eastAsia"/>
              </w:rPr>
              <w:t>月</w:t>
            </w:r>
            <w:r>
              <w:rPr>
                <w:rFonts w:hint="eastAsia"/>
                <w:u w:val="single"/>
              </w:rPr>
              <w:t xml:space="preserve"> </w:t>
            </w:r>
            <w:r>
              <w:rPr>
                <w:u w:val="single"/>
              </w:rPr>
              <w:t>0</w:t>
            </w:r>
            <w:r>
              <w:rPr>
                <w:rFonts w:hint="eastAsia"/>
                <w:u w:val="single"/>
                <w:lang w:val="en-US" w:eastAsia="zh-CN"/>
              </w:rPr>
              <w:t>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8"/>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4.1</w:t>
            </w:r>
          </w:p>
        </w:tc>
        <w:tc>
          <w:tcPr>
            <w:tcW w:w="607" w:type="dxa"/>
            <w:vAlign w:val="center"/>
          </w:tcPr>
          <w:p>
            <w:pPr>
              <w:shd w:val="clear" w:color="auto" w:fill="F4B8FF"/>
              <w:rPr>
                <w:lang w:eastAsia="ja-JP"/>
              </w:rPr>
            </w:pPr>
            <w:r>
              <w:rPr>
                <w:rFonts w:hint="eastAsia"/>
              </w:rPr>
              <w:t>4.2</w:t>
            </w:r>
          </w:p>
        </w:tc>
        <w:tc>
          <w:tcPr>
            <w:tcW w:w="593" w:type="dxa"/>
            <w:vAlign w:val="center"/>
          </w:tcPr>
          <w:p>
            <w:pPr>
              <w:shd w:val="clear" w:color="auto" w:fill="F4B8FF"/>
              <w:rPr>
                <w:lang w:eastAsia="ja-JP"/>
              </w:rPr>
            </w:pPr>
            <w:r>
              <w:rPr>
                <w:rFonts w:hint="eastAsia"/>
              </w:rPr>
              <w:t>4.3</w:t>
            </w:r>
          </w:p>
        </w:tc>
        <w:tc>
          <w:tcPr>
            <w:tcW w:w="622" w:type="dxa"/>
            <w:vAlign w:val="center"/>
          </w:tcPr>
          <w:p>
            <w:pPr>
              <w:shd w:val="clear" w:color="auto" w:fill="F4B8FF"/>
              <w:rPr>
                <w:lang w:eastAsia="ja-JP"/>
              </w:rPr>
            </w:pPr>
            <w:r>
              <w:rPr>
                <w:rFonts w:hint="eastAsia"/>
              </w:rPr>
              <w:t>4.4</w:t>
            </w:r>
          </w:p>
        </w:tc>
        <w:tc>
          <w:tcPr>
            <w:tcW w:w="614" w:type="dxa"/>
            <w:vAlign w:val="center"/>
          </w:tcPr>
          <w:p>
            <w:pPr>
              <w:shd w:val="clear" w:color="auto" w:fill="F4B8FF"/>
              <w:rPr>
                <w:lang w:eastAsia="ja-JP"/>
              </w:rPr>
            </w:pPr>
            <w:r>
              <w:rPr>
                <w:rFonts w:hint="eastAsia"/>
              </w:rPr>
              <w:t>5.1</w:t>
            </w:r>
          </w:p>
        </w:tc>
        <w:tc>
          <w:tcPr>
            <w:tcW w:w="601" w:type="dxa"/>
            <w:vAlign w:val="center"/>
          </w:tcPr>
          <w:p>
            <w:pPr>
              <w:shd w:val="clear" w:color="auto" w:fill="F4B8FF"/>
              <w:rPr>
                <w:lang w:eastAsia="ja-JP"/>
              </w:rPr>
            </w:pPr>
            <w:r>
              <w:rPr>
                <w:rFonts w:hint="eastAsia"/>
              </w:rPr>
              <w:t>5.2</w:t>
            </w:r>
          </w:p>
        </w:tc>
        <w:tc>
          <w:tcPr>
            <w:tcW w:w="614" w:type="dxa"/>
            <w:vAlign w:val="center"/>
          </w:tcPr>
          <w:p>
            <w:pPr>
              <w:shd w:val="clear" w:color="auto" w:fill="F4B8FF"/>
              <w:rPr>
                <w:lang w:eastAsia="ja-JP"/>
              </w:rPr>
            </w:pPr>
            <w:r>
              <w:rPr>
                <w:rFonts w:hint="eastAsia"/>
              </w:rPr>
              <w:t>5.3</w:t>
            </w:r>
          </w:p>
        </w:tc>
        <w:tc>
          <w:tcPr>
            <w:tcW w:w="663" w:type="dxa"/>
            <w:vAlign w:val="center"/>
          </w:tcPr>
          <w:p>
            <w:pPr>
              <w:shd w:val="clear" w:color="auto" w:fill="F4B8FF"/>
              <w:rPr>
                <w:lang w:eastAsia="ja-JP"/>
              </w:rPr>
            </w:pPr>
            <w:r>
              <w:rPr>
                <w:rFonts w:hint="eastAsia"/>
              </w:rPr>
              <w:t>6.1</w:t>
            </w:r>
          </w:p>
        </w:tc>
        <w:tc>
          <w:tcPr>
            <w:tcW w:w="578" w:type="dxa"/>
            <w:vAlign w:val="center"/>
          </w:tcPr>
          <w:p>
            <w:pPr>
              <w:shd w:val="clear" w:color="auto" w:fill="F4B8FF"/>
            </w:pPr>
            <w:r>
              <w:rPr>
                <w:rFonts w:hint="eastAsia"/>
              </w:rPr>
              <w:t>6.2</w:t>
            </w:r>
          </w:p>
        </w:tc>
        <w:tc>
          <w:tcPr>
            <w:tcW w:w="566" w:type="dxa"/>
            <w:vAlign w:val="center"/>
          </w:tcPr>
          <w:p>
            <w:pPr>
              <w:shd w:val="clear" w:color="auto" w:fill="F4B8FF"/>
            </w:pPr>
            <w:r>
              <w:rPr>
                <w:rFonts w:hint="eastAsia"/>
              </w:rPr>
              <w:t>6.3</w:t>
            </w: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pPr>
            <w:r>
              <w:rPr>
                <w:rFonts w:hint="eastAsia"/>
              </w:rPr>
              <w:t>1</w:t>
            </w:r>
          </w:p>
        </w:tc>
        <w:tc>
          <w:tcPr>
            <w:tcW w:w="607" w:type="dxa"/>
            <w:vAlign w:val="center"/>
          </w:tcPr>
          <w:p>
            <w:pPr>
              <w:shd w:val="clear" w:color="auto" w:fill="F4B8FF"/>
            </w:pPr>
            <w:r>
              <w:rPr>
                <w:rFonts w:hint="eastAsia"/>
              </w:rPr>
              <w:t>1</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63" w:type="dxa"/>
            <w:vAlign w:val="center"/>
          </w:tcPr>
          <w:p>
            <w:pPr>
              <w:shd w:val="clear" w:color="auto" w:fill="F4B8FF"/>
            </w:pPr>
            <w:r>
              <w:rPr>
                <w:rFonts w:hint="eastAsia"/>
              </w:rPr>
              <w:t>1</w:t>
            </w:r>
          </w:p>
        </w:tc>
        <w:tc>
          <w:tcPr>
            <w:tcW w:w="578" w:type="dxa"/>
            <w:vAlign w:val="center"/>
          </w:tcPr>
          <w:p>
            <w:pPr>
              <w:shd w:val="clear" w:color="auto" w:fill="F4B8FF"/>
            </w:pPr>
            <w:r>
              <w:rPr>
                <w:rFonts w:hint="eastAsia"/>
              </w:rPr>
              <w:t>1</w:t>
            </w:r>
          </w:p>
        </w:tc>
        <w:tc>
          <w:tcPr>
            <w:tcW w:w="566" w:type="dxa"/>
            <w:vAlign w:val="center"/>
          </w:tcPr>
          <w:p>
            <w:pPr>
              <w:shd w:val="clear" w:color="auto" w:fill="F4B8FF"/>
            </w:pPr>
            <w:r>
              <w:rPr>
                <w:rFonts w:hint="eastAsia"/>
              </w:rPr>
              <w:t>1</w:t>
            </w: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pPr>
            <w:r>
              <w:rPr>
                <w:rFonts w:hint="eastAsia"/>
              </w:rPr>
              <w:t>不符合数量</w:t>
            </w:r>
          </w:p>
        </w:tc>
        <w:tc>
          <w:tcPr>
            <w:tcW w:w="586" w:type="dxa"/>
            <w:vAlign w:val="center"/>
          </w:tcPr>
          <w:p>
            <w:pPr>
              <w:shd w:val="clear" w:color="auto" w:fill="F4B8FF"/>
              <w:rPr>
                <w:lang w:eastAsia="ja-JP"/>
              </w:rPr>
            </w:pP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01"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63" w:type="dxa"/>
            <w:vAlign w:val="center"/>
          </w:tcPr>
          <w:p>
            <w:pPr>
              <w:shd w:val="clear" w:color="auto" w:fill="F4B8FF"/>
              <w:rPr>
                <w:lang w:eastAsia="ja-JP"/>
              </w:rPr>
            </w:pPr>
          </w:p>
        </w:tc>
        <w:tc>
          <w:tcPr>
            <w:tcW w:w="578" w:type="dxa"/>
            <w:vAlign w:val="center"/>
          </w:tcPr>
          <w:p>
            <w:pPr>
              <w:shd w:val="clear" w:color="auto" w:fill="F4B8FF"/>
              <w:rPr>
                <w:lang w:eastAsia="ja-JP"/>
              </w:rPr>
            </w:pPr>
          </w:p>
        </w:tc>
        <w:tc>
          <w:tcPr>
            <w:tcW w:w="566" w:type="dxa"/>
            <w:vAlign w:val="center"/>
          </w:tcPr>
          <w:p>
            <w:pPr>
              <w:shd w:val="clear" w:color="auto" w:fill="F4B8FF"/>
              <w:rPr>
                <w:lang w:eastAsia="ja-JP"/>
              </w:rPr>
            </w:pP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7.1</w:t>
            </w:r>
          </w:p>
        </w:tc>
        <w:tc>
          <w:tcPr>
            <w:tcW w:w="607" w:type="dxa"/>
            <w:vAlign w:val="center"/>
          </w:tcPr>
          <w:p>
            <w:pPr>
              <w:shd w:val="clear" w:color="auto" w:fill="F4B8FF"/>
              <w:rPr>
                <w:lang w:eastAsia="ja-JP"/>
              </w:rPr>
            </w:pPr>
            <w:r>
              <w:rPr>
                <w:rFonts w:hint="eastAsia"/>
              </w:rPr>
              <w:t>7.2</w:t>
            </w:r>
          </w:p>
        </w:tc>
        <w:tc>
          <w:tcPr>
            <w:tcW w:w="593" w:type="dxa"/>
            <w:vAlign w:val="center"/>
          </w:tcPr>
          <w:p>
            <w:pPr>
              <w:shd w:val="clear" w:color="auto" w:fill="F4B8FF"/>
              <w:rPr>
                <w:lang w:eastAsia="ja-JP"/>
              </w:rPr>
            </w:pPr>
            <w:r>
              <w:rPr>
                <w:rFonts w:hint="eastAsia"/>
              </w:rPr>
              <w:t>7.3</w:t>
            </w:r>
          </w:p>
        </w:tc>
        <w:tc>
          <w:tcPr>
            <w:tcW w:w="622" w:type="dxa"/>
            <w:vAlign w:val="center"/>
          </w:tcPr>
          <w:p>
            <w:pPr>
              <w:shd w:val="clear" w:color="auto" w:fill="F4B8FF"/>
              <w:rPr>
                <w:lang w:eastAsia="ja-JP"/>
              </w:rPr>
            </w:pPr>
            <w:r>
              <w:rPr>
                <w:rFonts w:hint="eastAsia"/>
              </w:rPr>
              <w:t>7.4</w:t>
            </w:r>
          </w:p>
        </w:tc>
        <w:tc>
          <w:tcPr>
            <w:tcW w:w="614" w:type="dxa"/>
            <w:vAlign w:val="center"/>
          </w:tcPr>
          <w:p>
            <w:pPr>
              <w:shd w:val="clear" w:color="auto" w:fill="F4B8FF"/>
              <w:rPr>
                <w:lang w:eastAsia="ja-JP"/>
              </w:rPr>
            </w:pPr>
            <w:r>
              <w:rPr>
                <w:rFonts w:hint="eastAsia"/>
              </w:rPr>
              <w:t>7.5</w:t>
            </w:r>
          </w:p>
        </w:tc>
        <w:tc>
          <w:tcPr>
            <w:tcW w:w="601" w:type="dxa"/>
            <w:vAlign w:val="center"/>
          </w:tcPr>
          <w:p>
            <w:pPr>
              <w:shd w:val="clear" w:color="auto" w:fill="F4B8FF"/>
              <w:rPr>
                <w:lang w:eastAsia="ja-JP"/>
              </w:rPr>
            </w:pPr>
            <w:r>
              <w:rPr>
                <w:rFonts w:hint="eastAsia"/>
              </w:rPr>
              <w:t>8.1</w:t>
            </w:r>
          </w:p>
        </w:tc>
        <w:tc>
          <w:tcPr>
            <w:tcW w:w="614" w:type="dxa"/>
            <w:vAlign w:val="center"/>
          </w:tcPr>
          <w:p>
            <w:pPr>
              <w:shd w:val="clear" w:color="auto" w:fill="F4B8FF"/>
              <w:rPr>
                <w:lang w:eastAsia="ja-JP"/>
              </w:rPr>
            </w:pPr>
            <w:r>
              <w:rPr>
                <w:rFonts w:hint="eastAsia"/>
              </w:rPr>
              <w:t>8.2</w:t>
            </w:r>
          </w:p>
        </w:tc>
        <w:tc>
          <w:tcPr>
            <w:tcW w:w="663" w:type="dxa"/>
            <w:vAlign w:val="center"/>
          </w:tcPr>
          <w:p>
            <w:pPr>
              <w:shd w:val="clear" w:color="auto" w:fill="F4B8FF"/>
              <w:rPr>
                <w:lang w:eastAsia="ja-JP"/>
              </w:rPr>
            </w:pPr>
            <w:r>
              <w:rPr>
                <w:rFonts w:hint="eastAsia"/>
              </w:rPr>
              <w:t>8.3</w:t>
            </w:r>
          </w:p>
        </w:tc>
        <w:tc>
          <w:tcPr>
            <w:tcW w:w="578" w:type="dxa"/>
            <w:vAlign w:val="center"/>
          </w:tcPr>
          <w:p>
            <w:pPr>
              <w:shd w:val="clear" w:color="auto" w:fill="F4B8FF"/>
            </w:pPr>
            <w:r>
              <w:rPr>
                <w:rFonts w:hint="eastAsia"/>
              </w:rPr>
              <w:t>8.4</w:t>
            </w:r>
          </w:p>
        </w:tc>
        <w:tc>
          <w:tcPr>
            <w:tcW w:w="566" w:type="dxa"/>
            <w:vAlign w:val="center"/>
          </w:tcPr>
          <w:p>
            <w:pPr>
              <w:shd w:val="clear" w:color="auto" w:fill="F4B8FF"/>
            </w:pPr>
            <w:r>
              <w:rPr>
                <w:rFonts w:hint="eastAsia"/>
              </w:rPr>
              <w:t>8.5</w:t>
            </w:r>
          </w:p>
        </w:tc>
        <w:tc>
          <w:tcPr>
            <w:tcW w:w="627" w:type="dxa"/>
            <w:vAlign w:val="center"/>
          </w:tcPr>
          <w:p>
            <w:pPr>
              <w:shd w:val="clear" w:color="auto" w:fill="F4B8FF"/>
              <w:rPr>
                <w:lang w:eastAsia="ja-JP"/>
              </w:rPr>
            </w:pPr>
            <w:r>
              <w:rPr>
                <w:rFonts w:hint="eastAsia"/>
              </w:rPr>
              <w:t>8.6</w:t>
            </w:r>
          </w:p>
        </w:tc>
        <w:tc>
          <w:tcPr>
            <w:tcW w:w="626" w:type="dxa"/>
            <w:vAlign w:val="center"/>
          </w:tcPr>
          <w:p>
            <w:pPr>
              <w:shd w:val="clear" w:color="auto" w:fill="F4B8FF"/>
              <w:rPr>
                <w:lang w:eastAsia="ja-JP"/>
              </w:rPr>
            </w:pPr>
            <w:r>
              <w:rPr>
                <w:rFonts w:hint="eastAsia"/>
              </w:rPr>
              <w:t>8.7</w:t>
            </w:r>
          </w:p>
        </w:tc>
        <w:tc>
          <w:tcPr>
            <w:tcW w:w="627" w:type="dxa"/>
            <w:vAlign w:val="center"/>
          </w:tcPr>
          <w:p>
            <w:pPr>
              <w:shd w:val="clear" w:color="auto" w:fill="F4B8FF"/>
              <w:rPr>
                <w:lang w:eastAsia="ja-JP"/>
              </w:rPr>
            </w:pPr>
            <w:r>
              <w:rPr>
                <w:rFonts w:hint="eastAsia"/>
              </w:rPr>
              <w:t>8.8</w:t>
            </w:r>
          </w:p>
        </w:tc>
        <w:tc>
          <w:tcPr>
            <w:tcW w:w="627"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pPr>
            <w:r>
              <w:rPr>
                <w:rFonts w:hint="eastAsia"/>
              </w:rPr>
              <w:t>1</w:t>
            </w:r>
          </w:p>
        </w:tc>
        <w:tc>
          <w:tcPr>
            <w:tcW w:w="607" w:type="dxa"/>
            <w:vAlign w:val="center"/>
          </w:tcPr>
          <w:p>
            <w:pPr>
              <w:shd w:val="clear" w:color="auto" w:fill="F4B8FF"/>
              <w:rPr>
                <w:rFonts w:hint="eastAsia" w:eastAsia="宋体"/>
                <w:lang w:eastAsia="zh-CN"/>
              </w:rPr>
            </w:pPr>
            <w:r>
              <w:rPr>
                <w:rFonts w:hint="eastAsia"/>
                <w:lang w:val="en-US" w:eastAsia="zh-CN"/>
              </w:rPr>
              <w:t>1</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vAlign w:val="center"/>
          </w:tcPr>
          <w:p>
            <w:pPr>
              <w:shd w:val="clear" w:color="auto" w:fill="F4B8FF"/>
              <w:rPr>
                <w:rFonts w:hint="eastAsia" w:eastAsia="宋体"/>
                <w:lang w:eastAsia="zh-CN"/>
              </w:rPr>
            </w:pPr>
            <w:r>
              <w:rPr>
                <w:rFonts w:hint="eastAsia"/>
                <w:lang w:val="en-US" w:eastAsia="zh-CN"/>
              </w:rPr>
              <w:t>3</w:t>
            </w:r>
          </w:p>
        </w:tc>
        <w:tc>
          <w:tcPr>
            <w:tcW w:w="663" w:type="dxa"/>
            <w:vAlign w:val="center"/>
          </w:tcPr>
          <w:p>
            <w:pPr>
              <w:shd w:val="clear" w:color="auto" w:fill="F4B8FF"/>
            </w:pPr>
            <w:r>
              <w:rPr>
                <w:rFonts w:hint="eastAsia"/>
              </w:rPr>
              <w:t>1</w:t>
            </w:r>
          </w:p>
        </w:tc>
        <w:tc>
          <w:tcPr>
            <w:tcW w:w="578" w:type="dxa"/>
            <w:vAlign w:val="center"/>
          </w:tcPr>
          <w:p>
            <w:pPr>
              <w:shd w:val="clear" w:color="auto" w:fill="F4B8FF"/>
            </w:pPr>
            <w:r>
              <w:rPr>
                <w:rFonts w:hint="eastAsia"/>
              </w:rPr>
              <w:t>1</w:t>
            </w:r>
          </w:p>
        </w:tc>
        <w:tc>
          <w:tcPr>
            <w:tcW w:w="566" w:type="dxa"/>
            <w:vAlign w:val="center"/>
          </w:tcPr>
          <w:p>
            <w:pPr>
              <w:shd w:val="clear" w:color="auto" w:fill="F4B8FF"/>
            </w:pPr>
            <w:r>
              <w:rPr>
                <w:rFonts w:hint="eastAsia"/>
              </w:rPr>
              <w:t>1</w:t>
            </w:r>
          </w:p>
        </w:tc>
        <w:tc>
          <w:tcPr>
            <w:tcW w:w="627" w:type="dxa"/>
            <w:vAlign w:val="center"/>
          </w:tcPr>
          <w:p>
            <w:pPr>
              <w:shd w:val="clear" w:color="auto" w:fill="F4B8FF"/>
            </w:pPr>
            <w:r>
              <w:rPr>
                <w:rFonts w:hint="eastAsia"/>
              </w:rPr>
              <w:t>1</w:t>
            </w:r>
          </w:p>
        </w:tc>
        <w:tc>
          <w:tcPr>
            <w:tcW w:w="626" w:type="dxa"/>
            <w:vAlign w:val="center"/>
          </w:tcPr>
          <w:p>
            <w:pPr>
              <w:shd w:val="clear" w:color="auto" w:fill="F4B8FF"/>
              <w:rPr>
                <w:rFonts w:hint="eastAsia" w:eastAsia="宋体"/>
                <w:lang w:eastAsia="zh-CN"/>
              </w:rPr>
            </w:pPr>
            <w:r>
              <w:rPr>
                <w:rFonts w:hint="eastAsia"/>
                <w:lang w:val="en-US" w:eastAsia="zh-CN"/>
              </w:rPr>
              <w:t>3</w:t>
            </w:r>
          </w:p>
        </w:tc>
        <w:tc>
          <w:tcPr>
            <w:tcW w:w="627" w:type="dxa"/>
            <w:vAlign w:val="center"/>
          </w:tcPr>
          <w:p>
            <w:pPr>
              <w:shd w:val="clear" w:color="auto" w:fill="F4B8FF"/>
            </w:pPr>
            <w:r>
              <w:rPr>
                <w:rFonts w:hint="eastAsia"/>
              </w:rPr>
              <w:t>1</w:t>
            </w:r>
          </w:p>
        </w:tc>
        <w:tc>
          <w:tcPr>
            <w:tcW w:w="627" w:type="dxa"/>
            <w:vAlign w:val="center"/>
          </w:tcPr>
          <w:p>
            <w:pPr>
              <w:shd w:val="clear" w:color="auto" w:fill="F4B8FF"/>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rPr>
              <w:t>不符合数量</w:t>
            </w:r>
          </w:p>
        </w:tc>
        <w:tc>
          <w:tcPr>
            <w:tcW w:w="586" w:type="dxa"/>
            <w:vAlign w:val="center"/>
          </w:tcPr>
          <w:p>
            <w:pPr>
              <w:shd w:val="clear" w:color="auto" w:fill="F4B8FF"/>
              <w:rPr>
                <w:rFonts w:hint="eastAsia"/>
              </w:rPr>
            </w:pP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01" w:type="dxa"/>
            <w:vAlign w:val="center"/>
          </w:tcPr>
          <w:p>
            <w:pPr>
              <w:shd w:val="clear" w:color="auto" w:fill="F4B8FF"/>
              <w:rPr>
                <w:lang w:eastAsia="ja-JP"/>
              </w:rPr>
            </w:pPr>
          </w:p>
        </w:tc>
        <w:tc>
          <w:tcPr>
            <w:tcW w:w="614" w:type="dxa"/>
            <w:tcBorders>
              <w:bottom w:val="single" w:color="auto" w:sz="4" w:space="0"/>
            </w:tcBorders>
            <w:vAlign w:val="center"/>
          </w:tcPr>
          <w:p>
            <w:pPr>
              <w:shd w:val="clear" w:color="auto" w:fill="F4B8FF"/>
              <w:rPr>
                <w:rFonts w:hint="eastAsia" w:eastAsia="宋体"/>
                <w:lang w:eastAsia="zh-CN"/>
              </w:rPr>
            </w:pPr>
            <w:r>
              <w:rPr>
                <w:rFonts w:hint="eastAsia"/>
              </w:rPr>
              <w:t>0</w:t>
            </w:r>
            <w:r>
              <w:rPr>
                <w:rFonts w:hint="eastAsia"/>
                <w:lang w:val="en-US" w:eastAsia="zh-CN"/>
              </w:rPr>
              <w:t>2</w:t>
            </w:r>
          </w:p>
        </w:tc>
        <w:tc>
          <w:tcPr>
            <w:tcW w:w="663" w:type="dxa"/>
            <w:tcBorders>
              <w:bottom w:val="single" w:color="auto" w:sz="4" w:space="0"/>
            </w:tcBorders>
            <w:vAlign w:val="center"/>
          </w:tcPr>
          <w:p>
            <w:pPr>
              <w:shd w:val="clear" w:color="auto" w:fill="F4B8FF"/>
              <w:rPr>
                <w:lang w:eastAsia="ja-JP"/>
              </w:rPr>
            </w:pPr>
          </w:p>
        </w:tc>
        <w:tc>
          <w:tcPr>
            <w:tcW w:w="578" w:type="dxa"/>
            <w:tcBorders>
              <w:bottom w:val="single" w:color="auto" w:sz="4" w:space="0"/>
            </w:tcBorders>
            <w:vAlign w:val="center"/>
          </w:tcPr>
          <w:p>
            <w:pPr>
              <w:shd w:val="clear" w:color="auto" w:fill="F4B8FF"/>
              <w:rPr>
                <w:lang w:eastAsia="ja-JP"/>
              </w:rPr>
            </w:pPr>
          </w:p>
        </w:tc>
        <w:tc>
          <w:tcPr>
            <w:tcW w:w="566" w:type="dxa"/>
            <w:tcBorders>
              <w:bottom w:val="single" w:color="auto" w:sz="4" w:space="0"/>
            </w:tcBorders>
            <w:vAlign w:val="center"/>
          </w:tcPr>
          <w:p>
            <w:pPr>
              <w:shd w:val="clear" w:color="auto" w:fill="F4B8FF"/>
              <w:rPr>
                <w:lang w:eastAsia="ja-JP"/>
              </w:rPr>
            </w:pPr>
          </w:p>
        </w:tc>
        <w:tc>
          <w:tcPr>
            <w:tcW w:w="627" w:type="dxa"/>
            <w:tcBorders>
              <w:bottom w:val="single" w:color="auto" w:sz="4" w:space="0"/>
            </w:tcBorders>
            <w:vAlign w:val="center"/>
          </w:tcPr>
          <w:p>
            <w:pPr>
              <w:shd w:val="clear" w:color="auto" w:fill="F4B8FF"/>
              <w:rPr>
                <w:lang w:eastAsia="ja-JP"/>
              </w:rPr>
            </w:pPr>
          </w:p>
        </w:tc>
        <w:tc>
          <w:tcPr>
            <w:tcW w:w="626" w:type="dxa"/>
            <w:tcBorders>
              <w:bottom w:val="single" w:color="auto" w:sz="4" w:space="0"/>
            </w:tcBorders>
            <w:vAlign w:val="center"/>
          </w:tcPr>
          <w:p>
            <w:pPr>
              <w:shd w:val="clear" w:color="auto" w:fill="F4B8FF"/>
              <w:rPr>
                <w:rFonts w:hint="eastAsia" w:eastAsia="宋体"/>
                <w:lang w:eastAsia="zh-CN"/>
              </w:rPr>
            </w:pPr>
            <w:r>
              <w:rPr>
                <w:rFonts w:hint="eastAsia"/>
              </w:rPr>
              <w:t>0</w:t>
            </w:r>
            <w:r>
              <w:rPr>
                <w:rFonts w:hint="eastAsia"/>
                <w:lang w:val="en-US" w:eastAsia="zh-CN"/>
              </w:rPr>
              <w:t>1</w:t>
            </w:r>
          </w:p>
        </w:tc>
        <w:tc>
          <w:tcPr>
            <w:tcW w:w="627" w:type="dxa"/>
            <w:tcBorders>
              <w:bottom w:val="single" w:color="auto" w:sz="4" w:space="0"/>
            </w:tcBorders>
            <w:vAlign w:val="center"/>
          </w:tcPr>
          <w:p>
            <w:pPr>
              <w:shd w:val="clear" w:color="auto" w:fill="F4B8FF"/>
              <w:rPr>
                <w:lang w:eastAsia="ja-JP"/>
              </w:rPr>
            </w:pPr>
          </w:p>
        </w:tc>
        <w:tc>
          <w:tcPr>
            <w:tcW w:w="627"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9.1</w:t>
            </w:r>
          </w:p>
        </w:tc>
        <w:tc>
          <w:tcPr>
            <w:tcW w:w="607" w:type="dxa"/>
            <w:vAlign w:val="center"/>
          </w:tcPr>
          <w:p>
            <w:pPr>
              <w:shd w:val="clear" w:color="auto" w:fill="F4B8FF"/>
              <w:rPr>
                <w:lang w:eastAsia="ja-JP"/>
              </w:rPr>
            </w:pPr>
            <w:r>
              <w:rPr>
                <w:rFonts w:hint="eastAsia"/>
              </w:rPr>
              <w:t>9.2</w:t>
            </w:r>
          </w:p>
        </w:tc>
        <w:tc>
          <w:tcPr>
            <w:tcW w:w="593" w:type="dxa"/>
            <w:vAlign w:val="center"/>
          </w:tcPr>
          <w:p>
            <w:pPr>
              <w:shd w:val="clear" w:color="auto" w:fill="F4B8FF"/>
              <w:rPr>
                <w:lang w:eastAsia="ja-JP"/>
              </w:rPr>
            </w:pPr>
            <w:r>
              <w:rPr>
                <w:rFonts w:hint="eastAsia"/>
              </w:rPr>
              <w:t>9.3</w:t>
            </w:r>
          </w:p>
        </w:tc>
        <w:tc>
          <w:tcPr>
            <w:tcW w:w="622" w:type="dxa"/>
            <w:vAlign w:val="center"/>
          </w:tcPr>
          <w:p>
            <w:pPr>
              <w:shd w:val="clear" w:color="auto" w:fill="F4B8FF"/>
              <w:rPr>
                <w:lang w:eastAsia="ja-JP"/>
              </w:rPr>
            </w:pPr>
            <w:r>
              <w:rPr>
                <w:rFonts w:hint="eastAsia"/>
              </w:rPr>
              <w:t>10.1</w:t>
            </w:r>
          </w:p>
        </w:tc>
        <w:tc>
          <w:tcPr>
            <w:tcW w:w="614" w:type="dxa"/>
            <w:vAlign w:val="center"/>
          </w:tcPr>
          <w:p>
            <w:pPr>
              <w:shd w:val="clear" w:color="auto" w:fill="F4B8FF"/>
              <w:rPr>
                <w:lang w:eastAsia="ja-JP"/>
              </w:rPr>
            </w:pPr>
            <w:r>
              <w:rPr>
                <w:rFonts w:hint="eastAsia"/>
              </w:rPr>
              <w:t>10.2</w:t>
            </w:r>
          </w:p>
        </w:tc>
        <w:tc>
          <w:tcPr>
            <w:tcW w:w="601" w:type="dxa"/>
            <w:vAlign w:val="center"/>
          </w:tcPr>
          <w:p>
            <w:pPr>
              <w:shd w:val="clear" w:color="auto" w:fill="F4B8FF"/>
              <w:rPr>
                <w:lang w:eastAsia="ja-JP"/>
              </w:rPr>
            </w:pPr>
            <w:r>
              <w:rPr>
                <w:rFonts w:hint="eastAsia"/>
              </w:rPr>
              <w:t>10.3</w:t>
            </w: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pPr>
            <w:r>
              <w:rPr>
                <w:rFonts w:hint="eastAsia"/>
              </w:rPr>
              <w:t>1</w:t>
            </w:r>
          </w:p>
        </w:tc>
        <w:tc>
          <w:tcPr>
            <w:tcW w:w="607" w:type="dxa"/>
            <w:vAlign w:val="center"/>
          </w:tcPr>
          <w:p>
            <w:pPr>
              <w:shd w:val="clear" w:color="auto" w:fill="F4B8FF"/>
            </w:pPr>
            <w:r>
              <w:rPr>
                <w:rFonts w:hint="eastAsia"/>
              </w:rPr>
              <w:t>1</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rPr>
              <w:t>不符合数量</w:t>
            </w:r>
          </w:p>
        </w:tc>
        <w:tc>
          <w:tcPr>
            <w:tcW w:w="586" w:type="dxa"/>
            <w:vAlign w:val="center"/>
          </w:tcPr>
          <w:p>
            <w:pPr>
              <w:shd w:val="clear" w:color="auto" w:fill="F4B8FF"/>
              <w:rPr>
                <w:lang w:eastAsia="ja-JP"/>
              </w:rPr>
            </w:pP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01" w:type="dxa"/>
            <w:vAlign w:val="center"/>
          </w:tcPr>
          <w:p>
            <w:pPr>
              <w:shd w:val="clear" w:color="auto" w:fill="F4B8FF"/>
              <w:rPr>
                <w:lang w:eastAsia="ja-JP"/>
              </w:rPr>
            </w:pP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hd w:val="clear" w:color="auto" w:fill="F4B8FF"/>
      </w:pPr>
    </w:p>
    <w:p>
      <w:pPr>
        <w:shd w:val="clear" w:color="auto" w:fill="F4B8FF"/>
      </w:pPr>
    </w:p>
    <w:p>
      <w:pPr>
        <w:shd w:val="clear" w:color="auto" w:fill="F4B8FF"/>
      </w:pPr>
    </w:p>
    <w:p>
      <w:pPr>
        <w:rPr>
          <w:rFonts w:hint="eastAsia"/>
          <w:b/>
          <w:bCs/>
          <w:sz w:val="24"/>
        </w:rPr>
      </w:pPr>
    </w:p>
    <w:p>
      <w:pPr>
        <w:pStyle w:val="2"/>
        <w:bidi w:val="0"/>
        <w:rPr>
          <w:rFonts w:hint="eastAsia"/>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g9xFtYAAAAJAQAADwAAAAAAAAABACAAAAAiAAAAZHJzL2Rv&#10;d25yZXYueG1sUEsBAhQAFAAAAAgAh07iQGrebOfKAQAAYwMAAA4AAAAAAAAAAQAgAAAAJQEAAGRy&#10;cy9lMm9Eb2MueG1sUEsFBgAAAAAGAAYAWQEAAGEF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5">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E1392"/>
    <w:rsid w:val="003E3D4F"/>
    <w:rsid w:val="003F74C1"/>
    <w:rsid w:val="003F7D21"/>
    <w:rsid w:val="004100EA"/>
    <w:rsid w:val="00422C26"/>
    <w:rsid w:val="0043596D"/>
    <w:rsid w:val="004569AF"/>
    <w:rsid w:val="004614A7"/>
    <w:rsid w:val="00464786"/>
    <w:rsid w:val="00484B0B"/>
    <w:rsid w:val="004904D7"/>
    <w:rsid w:val="004C1602"/>
    <w:rsid w:val="004D3E71"/>
    <w:rsid w:val="004F3778"/>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7731"/>
    <w:rsid w:val="008A6929"/>
    <w:rsid w:val="008B0A14"/>
    <w:rsid w:val="008E67FF"/>
    <w:rsid w:val="008F3821"/>
    <w:rsid w:val="00911D46"/>
    <w:rsid w:val="009203AC"/>
    <w:rsid w:val="0092740B"/>
    <w:rsid w:val="00932B07"/>
    <w:rsid w:val="009342D0"/>
    <w:rsid w:val="00993765"/>
    <w:rsid w:val="009A7BA8"/>
    <w:rsid w:val="009B43AC"/>
    <w:rsid w:val="009D1009"/>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57A7"/>
    <w:rsid w:val="00CF144F"/>
    <w:rsid w:val="00D00BA6"/>
    <w:rsid w:val="00D1113C"/>
    <w:rsid w:val="00D17064"/>
    <w:rsid w:val="00D30422"/>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326DC"/>
    <w:rsid w:val="00F32AFF"/>
    <w:rsid w:val="00F64301"/>
    <w:rsid w:val="00F86288"/>
    <w:rsid w:val="00FA5C98"/>
    <w:rsid w:val="00FD38F7"/>
    <w:rsid w:val="00FD6EB5"/>
    <w:rsid w:val="00FF6078"/>
    <w:rsid w:val="022A73A0"/>
    <w:rsid w:val="02C705A2"/>
    <w:rsid w:val="03055103"/>
    <w:rsid w:val="036614DE"/>
    <w:rsid w:val="03A04AE5"/>
    <w:rsid w:val="0473678B"/>
    <w:rsid w:val="04984B4F"/>
    <w:rsid w:val="04BF28DC"/>
    <w:rsid w:val="04F253AD"/>
    <w:rsid w:val="04FE5AF0"/>
    <w:rsid w:val="052334D0"/>
    <w:rsid w:val="054944ED"/>
    <w:rsid w:val="059C7216"/>
    <w:rsid w:val="06280BA3"/>
    <w:rsid w:val="066E7CA6"/>
    <w:rsid w:val="06E814B3"/>
    <w:rsid w:val="07247F07"/>
    <w:rsid w:val="07453E91"/>
    <w:rsid w:val="078F5AA5"/>
    <w:rsid w:val="07D6127C"/>
    <w:rsid w:val="08271056"/>
    <w:rsid w:val="084D40F7"/>
    <w:rsid w:val="093C4240"/>
    <w:rsid w:val="09713483"/>
    <w:rsid w:val="09B63CA5"/>
    <w:rsid w:val="09D154C9"/>
    <w:rsid w:val="09DB7BDC"/>
    <w:rsid w:val="0ABE7597"/>
    <w:rsid w:val="0B011C95"/>
    <w:rsid w:val="0B585209"/>
    <w:rsid w:val="0BEC6006"/>
    <w:rsid w:val="0C312486"/>
    <w:rsid w:val="0C462D5C"/>
    <w:rsid w:val="0C897635"/>
    <w:rsid w:val="0CF70AD5"/>
    <w:rsid w:val="0DC61A68"/>
    <w:rsid w:val="0DCF1171"/>
    <w:rsid w:val="0E0E3D8F"/>
    <w:rsid w:val="0E4F6FC4"/>
    <w:rsid w:val="0E7E3CB0"/>
    <w:rsid w:val="0E9115C7"/>
    <w:rsid w:val="0F6D45A9"/>
    <w:rsid w:val="102941B5"/>
    <w:rsid w:val="10CE66A2"/>
    <w:rsid w:val="11610717"/>
    <w:rsid w:val="116620D4"/>
    <w:rsid w:val="117D5C2C"/>
    <w:rsid w:val="123B0C4C"/>
    <w:rsid w:val="125C3F85"/>
    <w:rsid w:val="12BB22D3"/>
    <w:rsid w:val="12E87EE4"/>
    <w:rsid w:val="13103FBC"/>
    <w:rsid w:val="135C0807"/>
    <w:rsid w:val="13B33091"/>
    <w:rsid w:val="13CE3A28"/>
    <w:rsid w:val="141B5992"/>
    <w:rsid w:val="15805901"/>
    <w:rsid w:val="168C2F3F"/>
    <w:rsid w:val="1791435B"/>
    <w:rsid w:val="184E1945"/>
    <w:rsid w:val="184F1EEB"/>
    <w:rsid w:val="18A9617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2E2744C"/>
    <w:rsid w:val="236E4CAA"/>
    <w:rsid w:val="239964D5"/>
    <w:rsid w:val="23D0287E"/>
    <w:rsid w:val="23E36D42"/>
    <w:rsid w:val="23F92929"/>
    <w:rsid w:val="241E1146"/>
    <w:rsid w:val="24350037"/>
    <w:rsid w:val="24A90475"/>
    <w:rsid w:val="24DD7AD7"/>
    <w:rsid w:val="25222FE3"/>
    <w:rsid w:val="2583007E"/>
    <w:rsid w:val="25C73BE4"/>
    <w:rsid w:val="264414A9"/>
    <w:rsid w:val="26CD7776"/>
    <w:rsid w:val="282D2075"/>
    <w:rsid w:val="287D37C7"/>
    <w:rsid w:val="28900083"/>
    <w:rsid w:val="294B2CEA"/>
    <w:rsid w:val="298266E7"/>
    <w:rsid w:val="298E75E3"/>
    <w:rsid w:val="29A5000B"/>
    <w:rsid w:val="2A351B1D"/>
    <w:rsid w:val="2A4B433E"/>
    <w:rsid w:val="2AB90B8D"/>
    <w:rsid w:val="2ABD43D7"/>
    <w:rsid w:val="2B58515C"/>
    <w:rsid w:val="2B59267F"/>
    <w:rsid w:val="2C9C5862"/>
    <w:rsid w:val="2CD15CF9"/>
    <w:rsid w:val="2CDC1CAC"/>
    <w:rsid w:val="2CE76A45"/>
    <w:rsid w:val="2D312279"/>
    <w:rsid w:val="2D8F5297"/>
    <w:rsid w:val="2D9D2412"/>
    <w:rsid w:val="2DBA3F0D"/>
    <w:rsid w:val="2DBB15EE"/>
    <w:rsid w:val="2EBA64CC"/>
    <w:rsid w:val="2EFC2199"/>
    <w:rsid w:val="2F691172"/>
    <w:rsid w:val="2F8C189E"/>
    <w:rsid w:val="3111039E"/>
    <w:rsid w:val="315D2087"/>
    <w:rsid w:val="315D3D19"/>
    <w:rsid w:val="321A535A"/>
    <w:rsid w:val="32465323"/>
    <w:rsid w:val="33217059"/>
    <w:rsid w:val="33762162"/>
    <w:rsid w:val="33AE2288"/>
    <w:rsid w:val="3433543C"/>
    <w:rsid w:val="35923659"/>
    <w:rsid w:val="3596041E"/>
    <w:rsid w:val="359F3DC7"/>
    <w:rsid w:val="35E86B6B"/>
    <w:rsid w:val="36680020"/>
    <w:rsid w:val="36966F0E"/>
    <w:rsid w:val="37130289"/>
    <w:rsid w:val="38443A10"/>
    <w:rsid w:val="385B4F3C"/>
    <w:rsid w:val="387C56EF"/>
    <w:rsid w:val="390A1495"/>
    <w:rsid w:val="390C6928"/>
    <w:rsid w:val="391108A4"/>
    <w:rsid w:val="39245C09"/>
    <w:rsid w:val="3A2B65EA"/>
    <w:rsid w:val="3ACF0C29"/>
    <w:rsid w:val="3BB03DEC"/>
    <w:rsid w:val="3C6210A8"/>
    <w:rsid w:val="3C6B2A0C"/>
    <w:rsid w:val="3CF27344"/>
    <w:rsid w:val="3EAD396E"/>
    <w:rsid w:val="3EF70220"/>
    <w:rsid w:val="3F0F4FB2"/>
    <w:rsid w:val="3FA04660"/>
    <w:rsid w:val="40172F3F"/>
    <w:rsid w:val="401B73D5"/>
    <w:rsid w:val="40354DE8"/>
    <w:rsid w:val="40F75A94"/>
    <w:rsid w:val="414E4D29"/>
    <w:rsid w:val="41847DAD"/>
    <w:rsid w:val="42EA091B"/>
    <w:rsid w:val="42F43F51"/>
    <w:rsid w:val="437213F6"/>
    <w:rsid w:val="44890926"/>
    <w:rsid w:val="44F13479"/>
    <w:rsid w:val="45457A01"/>
    <w:rsid w:val="458E4C55"/>
    <w:rsid w:val="45F66EC0"/>
    <w:rsid w:val="460A1702"/>
    <w:rsid w:val="46102F69"/>
    <w:rsid w:val="461323BD"/>
    <w:rsid w:val="462E1FAD"/>
    <w:rsid w:val="46331183"/>
    <w:rsid w:val="46577EEB"/>
    <w:rsid w:val="465C4469"/>
    <w:rsid w:val="471F510B"/>
    <w:rsid w:val="47317534"/>
    <w:rsid w:val="476E6DE8"/>
    <w:rsid w:val="480418F7"/>
    <w:rsid w:val="481E05A2"/>
    <w:rsid w:val="486530DA"/>
    <w:rsid w:val="4878363C"/>
    <w:rsid w:val="487D4CE0"/>
    <w:rsid w:val="48922792"/>
    <w:rsid w:val="494301F7"/>
    <w:rsid w:val="4952262E"/>
    <w:rsid w:val="498C1259"/>
    <w:rsid w:val="4A530618"/>
    <w:rsid w:val="4B4A3A22"/>
    <w:rsid w:val="4B6704D7"/>
    <w:rsid w:val="4BA55DEE"/>
    <w:rsid w:val="4BB00240"/>
    <w:rsid w:val="4C8978AB"/>
    <w:rsid w:val="4DE97690"/>
    <w:rsid w:val="4E0062C7"/>
    <w:rsid w:val="4E1E6CCC"/>
    <w:rsid w:val="4E5460FB"/>
    <w:rsid w:val="4EA24F8C"/>
    <w:rsid w:val="50164862"/>
    <w:rsid w:val="504B3A24"/>
    <w:rsid w:val="5187429B"/>
    <w:rsid w:val="51E569AA"/>
    <w:rsid w:val="520A3F74"/>
    <w:rsid w:val="524317A1"/>
    <w:rsid w:val="5278350D"/>
    <w:rsid w:val="52C91208"/>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9C2530"/>
    <w:rsid w:val="59A62325"/>
    <w:rsid w:val="59DB1B5F"/>
    <w:rsid w:val="59E42A83"/>
    <w:rsid w:val="5A2028FF"/>
    <w:rsid w:val="5B6A7D08"/>
    <w:rsid w:val="5B6E6EDD"/>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1932B2F"/>
    <w:rsid w:val="62B42312"/>
    <w:rsid w:val="630453E7"/>
    <w:rsid w:val="63185A5A"/>
    <w:rsid w:val="634A5006"/>
    <w:rsid w:val="63870057"/>
    <w:rsid w:val="63F15C45"/>
    <w:rsid w:val="642E715A"/>
    <w:rsid w:val="64600B31"/>
    <w:rsid w:val="650A2348"/>
    <w:rsid w:val="6526621F"/>
    <w:rsid w:val="6550702E"/>
    <w:rsid w:val="6551044C"/>
    <w:rsid w:val="65E41067"/>
    <w:rsid w:val="66FE3A08"/>
    <w:rsid w:val="67972F1E"/>
    <w:rsid w:val="680803AD"/>
    <w:rsid w:val="680C6625"/>
    <w:rsid w:val="68546520"/>
    <w:rsid w:val="69C1790D"/>
    <w:rsid w:val="6A524488"/>
    <w:rsid w:val="6A804EF2"/>
    <w:rsid w:val="6B480735"/>
    <w:rsid w:val="6CC73384"/>
    <w:rsid w:val="6D6D0B45"/>
    <w:rsid w:val="6DD62184"/>
    <w:rsid w:val="6DE60FF6"/>
    <w:rsid w:val="6E890C0D"/>
    <w:rsid w:val="6EA66863"/>
    <w:rsid w:val="6EF45D2D"/>
    <w:rsid w:val="6F8557CC"/>
    <w:rsid w:val="6F880F41"/>
    <w:rsid w:val="70234DFB"/>
    <w:rsid w:val="70B15E4D"/>
    <w:rsid w:val="71463893"/>
    <w:rsid w:val="71854ADE"/>
    <w:rsid w:val="722263AA"/>
    <w:rsid w:val="72301086"/>
    <w:rsid w:val="727F78E4"/>
    <w:rsid w:val="72870285"/>
    <w:rsid w:val="72BB1022"/>
    <w:rsid w:val="72FE79C7"/>
    <w:rsid w:val="73084835"/>
    <w:rsid w:val="733A7128"/>
    <w:rsid w:val="73442687"/>
    <w:rsid w:val="73701AB5"/>
    <w:rsid w:val="738A49B5"/>
    <w:rsid w:val="73E4715F"/>
    <w:rsid w:val="73F964D7"/>
    <w:rsid w:val="74007BC6"/>
    <w:rsid w:val="742959A7"/>
    <w:rsid w:val="745401D9"/>
    <w:rsid w:val="746B3816"/>
    <w:rsid w:val="75445AC3"/>
    <w:rsid w:val="75565FB6"/>
    <w:rsid w:val="75660212"/>
    <w:rsid w:val="75C96B43"/>
    <w:rsid w:val="75D3171F"/>
    <w:rsid w:val="768253C4"/>
    <w:rsid w:val="76AB1BE4"/>
    <w:rsid w:val="76BF04D0"/>
    <w:rsid w:val="76C56A0A"/>
    <w:rsid w:val="76E36545"/>
    <w:rsid w:val="770E2676"/>
    <w:rsid w:val="77492494"/>
    <w:rsid w:val="77813A26"/>
    <w:rsid w:val="77B50811"/>
    <w:rsid w:val="77BF567E"/>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1495</Words>
  <Characters>8522</Characters>
  <Lines>71</Lines>
  <Paragraphs>19</Paragraphs>
  <TotalTime>3</TotalTime>
  <ScaleCrop>false</ScaleCrop>
  <LinksUpToDate>false</LinksUpToDate>
  <CharactersWithSpaces>9998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2020-10-13T14:19:00Z</dcterms:created>
  <dc:creator>微软用户</dc:creator>
  <cp:lastModifiedBy>和为贵</cp:lastModifiedBy>
  <cp:lastPrinted>2019-05-13T03:19:00Z</cp:lastPrinted>
  <dcterms:modified xsi:type="dcterms:W3CDTF">2020-11-10T14:41:58Z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