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AC9" w:rsidRDefault="00BA7B27">
      <w:pPr>
        <w:snapToGrid w:val="0"/>
        <w:spacing w:beforeLines="50" w:before="120" w:line="360" w:lineRule="exact"/>
        <w:jc w:val="center"/>
        <w:rPr>
          <w:rFonts w:asciiTheme="minorEastAsia" w:eastAsiaTheme="minorEastAsia" w:hAnsiTheme="minorEastAsia"/>
          <w:b/>
          <w:sz w:val="18"/>
          <w:szCs w:val="18"/>
        </w:rPr>
      </w:pPr>
      <w:r>
        <w:rPr>
          <w:rFonts w:asciiTheme="minorEastAsia" w:eastAsiaTheme="minorEastAsia" w:hAnsiTheme="minorEastAsia" w:hint="eastAsia"/>
          <w:b/>
          <w:sz w:val="30"/>
          <w:szCs w:val="30"/>
        </w:rPr>
        <w:t>专业培训记录</w:t>
      </w:r>
    </w:p>
    <w:p w:rsidR="00C52AC9" w:rsidRDefault="00BA7B27">
      <w:pPr>
        <w:snapToGrid w:val="0"/>
        <w:spacing w:afterLines="50" w:after="120" w:line="320" w:lineRule="exact"/>
        <w:rPr>
          <w:rFonts w:eastAsia="隶书"/>
          <w:b/>
          <w:sz w:val="22"/>
          <w:szCs w:val="22"/>
        </w:rPr>
      </w:pPr>
      <w:bookmarkStart w:id="0" w:name="Q勾选"/>
      <w:r>
        <w:rPr>
          <w:rFonts w:hint="eastAsia"/>
          <w:b/>
          <w:sz w:val="22"/>
          <w:szCs w:val="22"/>
        </w:rPr>
        <w:t>■</w:t>
      </w:r>
      <w:bookmarkEnd w:id="0"/>
      <w:r>
        <w:rPr>
          <w:rFonts w:hint="eastAsia"/>
          <w:b/>
          <w:sz w:val="22"/>
          <w:szCs w:val="22"/>
        </w:rPr>
        <w:t xml:space="preserve">QMS  </w:t>
      </w:r>
      <w:bookmarkStart w:id="1" w:name="E勾选"/>
      <w:r>
        <w:rPr>
          <w:rFonts w:hint="eastAsia"/>
          <w:b/>
          <w:sz w:val="22"/>
          <w:szCs w:val="22"/>
        </w:rPr>
        <w:t>□</w:t>
      </w:r>
      <w:bookmarkEnd w:id="1"/>
      <w:r>
        <w:rPr>
          <w:rFonts w:hint="eastAsia"/>
          <w:b/>
          <w:sz w:val="22"/>
          <w:szCs w:val="22"/>
        </w:rPr>
        <w:t xml:space="preserve">EMS  </w:t>
      </w:r>
      <w:bookmarkStart w:id="2" w:name="S勾选"/>
      <w:r>
        <w:rPr>
          <w:rFonts w:hint="eastAsia"/>
          <w:b/>
          <w:sz w:val="22"/>
          <w:szCs w:val="22"/>
        </w:rPr>
        <w:t>□</w:t>
      </w:r>
      <w:bookmarkEnd w:id="2"/>
      <w:r>
        <w:rPr>
          <w:rFonts w:hint="eastAsia"/>
          <w:b/>
          <w:sz w:val="22"/>
          <w:szCs w:val="22"/>
        </w:rPr>
        <w:t xml:space="preserve">OHSMS </w:t>
      </w:r>
    </w:p>
    <w:tbl>
      <w:tblPr>
        <w:tblW w:w="106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9"/>
        <w:gridCol w:w="1340"/>
        <w:gridCol w:w="1025"/>
        <w:gridCol w:w="1505"/>
        <w:gridCol w:w="1290"/>
        <w:gridCol w:w="1505"/>
        <w:gridCol w:w="1720"/>
        <w:gridCol w:w="1379"/>
      </w:tblGrid>
      <w:tr w:rsidR="00C52AC9">
        <w:trPr>
          <w:cantSplit/>
          <w:trHeight w:val="719"/>
          <w:jc w:val="center"/>
        </w:trPr>
        <w:tc>
          <w:tcPr>
            <w:tcW w:w="2249" w:type="dxa"/>
            <w:gridSpan w:val="2"/>
            <w:vAlign w:val="center"/>
          </w:tcPr>
          <w:p w:rsidR="00C52AC9" w:rsidRDefault="00BA7B27">
            <w:pPr>
              <w:snapToGrid w:val="0"/>
              <w:spacing w:line="280" w:lineRule="exact"/>
              <w:jc w:val="center"/>
              <w:rPr>
                <w:b/>
                <w:sz w:val="22"/>
                <w:szCs w:val="22"/>
              </w:rPr>
            </w:pPr>
            <w:r>
              <w:rPr>
                <w:rFonts w:hint="eastAsia"/>
                <w:b/>
                <w:sz w:val="22"/>
                <w:szCs w:val="22"/>
              </w:rPr>
              <w:t>受审核方</w:t>
            </w:r>
          </w:p>
        </w:tc>
        <w:tc>
          <w:tcPr>
            <w:tcW w:w="5325" w:type="dxa"/>
            <w:gridSpan w:val="4"/>
            <w:vAlign w:val="center"/>
          </w:tcPr>
          <w:p w:rsidR="00C52AC9" w:rsidRDefault="008325B8">
            <w:pPr>
              <w:snapToGrid w:val="0"/>
              <w:spacing w:line="280" w:lineRule="exact"/>
              <w:jc w:val="center"/>
              <w:rPr>
                <w:b/>
                <w:sz w:val="20"/>
              </w:rPr>
            </w:pPr>
            <w:r w:rsidRPr="008325B8">
              <w:rPr>
                <w:rFonts w:hint="eastAsia"/>
                <w:b/>
                <w:sz w:val="20"/>
              </w:rPr>
              <w:t>北京圣</w:t>
            </w:r>
            <w:proofErr w:type="gramStart"/>
            <w:r w:rsidRPr="008325B8">
              <w:rPr>
                <w:rFonts w:hint="eastAsia"/>
                <w:b/>
                <w:sz w:val="20"/>
              </w:rPr>
              <w:t>世明羽网络</w:t>
            </w:r>
            <w:proofErr w:type="gramEnd"/>
            <w:r w:rsidRPr="008325B8">
              <w:rPr>
                <w:rFonts w:hint="eastAsia"/>
                <w:b/>
                <w:sz w:val="20"/>
              </w:rPr>
              <w:t>科技有限公司</w:t>
            </w:r>
          </w:p>
        </w:tc>
        <w:tc>
          <w:tcPr>
            <w:tcW w:w="1720" w:type="dxa"/>
            <w:vAlign w:val="center"/>
          </w:tcPr>
          <w:p w:rsidR="00C52AC9" w:rsidRDefault="00BA7B27">
            <w:pPr>
              <w:snapToGrid w:val="0"/>
              <w:spacing w:line="280" w:lineRule="exact"/>
              <w:ind w:left="52"/>
              <w:jc w:val="center"/>
              <w:rPr>
                <w:b/>
                <w:sz w:val="22"/>
                <w:szCs w:val="22"/>
              </w:rPr>
            </w:pPr>
            <w:r>
              <w:rPr>
                <w:rFonts w:hint="eastAsia"/>
                <w:b/>
                <w:sz w:val="22"/>
                <w:szCs w:val="22"/>
              </w:rPr>
              <w:t>专业小类</w:t>
            </w:r>
            <w:r>
              <w:rPr>
                <w:rFonts w:hint="eastAsia"/>
                <w:b/>
                <w:sz w:val="22"/>
                <w:szCs w:val="22"/>
              </w:rPr>
              <w:t>/</w:t>
            </w:r>
          </w:p>
          <w:p w:rsidR="00C52AC9" w:rsidRDefault="00BA7B27">
            <w:pPr>
              <w:snapToGrid w:val="0"/>
              <w:spacing w:line="280" w:lineRule="exact"/>
              <w:ind w:left="52"/>
              <w:jc w:val="center"/>
              <w:rPr>
                <w:b/>
                <w:sz w:val="22"/>
                <w:szCs w:val="22"/>
              </w:rPr>
            </w:pPr>
            <w:r>
              <w:rPr>
                <w:rFonts w:hint="eastAsia"/>
                <w:b/>
                <w:sz w:val="22"/>
                <w:szCs w:val="22"/>
              </w:rPr>
              <w:t>项目代码</w:t>
            </w:r>
          </w:p>
        </w:tc>
        <w:tc>
          <w:tcPr>
            <w:tcW w:w="1379" w:type="dxa"/>
            <w:vAlign w:val="center"/>
          </w:tcPr>
          <w:p w:rsidR="00C52AC9" w:rsidRDefault="008325B8">
            <w:pPr>
              <w:snapToGrid w:val="0"/>
              <w:spacing w:line="280" w:lineRule="exact"/>
              <w:ind w:left="52"/>
              <w:jc w:val="center"/>
              <w:rPr>
                <w:b/>
                <w:sz w:val="20"/>
              </w:rPr>
            </w:pPr>
            <w:r w:rsidRPr="008325B8">
              <w:rPr>
                <w:b/>
                <w:sz w:val="20"/>
              </w:rPr>
              <w:t>29.12.00; 33.02.02</w:t>
            </w:r>
          </w:p>
        </w:tc>
      </w:tr>
      <w:tr w:rsidR="00C52AC9">
        <w:trPr>
          <w:cantSplit/>
          <w:trHeight w:val="553"/>
          <w:jc w:val="center"/>
        </w:trPr>
        <w:tc>
          <w:tcPr>
            <w:tcW w:w="2249" w:type="dxa"/>
            <w:gridSpan w:val="2"/>
            <w:vAlign w:val="center"/>
          </w:tcPr>
          <w:p w:rsidR="00C52AC9" w:rsidRDefault="00BA7B27">
            <w:pPr>
              <w:snapToGrid w:val="0"/>
              <w:spacing w:line="280" w:lineRule="exact"/>
              <w:jc w:val="center"/>
              <w:rPr>
                <w:b/>
                <w:sz w:val="22"/>
                <w:szCs w:val="22"/>
              </w:rPr>
            </w:pPr>
            <w:r>
              <w:rPr>
                <w:rFonts w:hint="eastAsia"/>
                <w:b/>
                <w:sz w:val="22"/>
                <w:szCs w:val="22"/>
              </w:rPr>
              <w:t>教师姓名</w:t>
            </w:r>
          </w:p>
        </w:tc>
        <w:tc>
          <w:tcPr>
            <w:tcW w:w="2530" w:type="dxa"/>
            <w:gridSpan w:val="2"/>
            <w:vAlign w:val="center"/>
          </w:tcPr>
          <w:p w:rsidR="00C52AC9" w:rsidRDefault="00BA7B27">
            <w:pPr>
              <w:snapToGrid w:val="0"/>
              <w:spacing w:line="280" w:lineRule="exact"/>
              <w:jc w:val="center"/>
              <w:rPr>
                <w:b/>
                <w:sz w:val="20"/>
              </w:rPr>
            </w:pPr>
            <w:r>
              <w:rPr>
                <w:rFonts w:hint="eastAsia"/>
                <w:b/>
                <w:sz w:val="20"/>
              </w:rPr>
              <w:t>朱晓丽</w:t>
            </w:r>
          </w:p>
        </w:tc>
        <w:tc>
          <w:tcPr>
            <w:tcW w:w="1290" w:type="dxa"/>
            <w:vAlign w:val="center"/>
          </w:tcPr>
          <w:p w:rsidR="00C52AC9" w:rsidRDefault="00BA7B27">
            <w:pPr>
              <w:snapToGrid w:val="0"/>
              <w:spacing w:line="280" w:lineRule="exact"/>
              <w:jc w:val="center"/>
              <w:rPr>
                <w:b/>
                <w:sz w:val="22"/>
                <w:szCs w:val="22"/>
              </w:rPr>
            </w:pPr>
            <w:r>
              <w:rPr>
                <w:rFonts w:hint="eastAsia"/>
                <w:b/>
                <w:sz w:val="22"/>
                <w:szCs w:val="22"/>
              </w:rPr>
              <w:t>专业</w:t>
            </w:r>
          </w:p>
        </w:tc>
        <w:tc>
          <w:tcPr>
            <w:tcW w:w="1505" w:type="dxa"/>
            <w:vAlign w:val="center"/>
          </w:tcPr>
          <w:p w:rsidR="00C52AC9" w:rsidRDefault="008325B8">
            <w:pPr>
              <w:snapToGrid w:val="0"/>
              <w:spacing w:line="280" w:lineRule="exact"/>
              <w:jc w:val="center"/>
              <w:rPr>
                <w:b/>
                <w:sz w:val="20"/>
              </w:rPr>
            </w:pPr>
            <w:r w:rsidRPr="008325B8">
              <w:rPr>
                <w:b/>
                <w:sz w:val="20"/>
              </w:rPr>
              <w:t>29.12.00; 33.02.02</w:t>
            </w:r>
          </w:p>
        </w:tc>
        <w:tc>
          <w:tcPr>
            <w:tcW w:w="1720" w:type="dxa"/>
            <w:vAlign w:val="center"/>
          </w:tcPr>
          <w:p w:rsidR="00C52AC9" w:rsidRDefault="00BA7B27">
            <w:pPr>
              <w:snapToGrid w:val="0"/>
              <w:spacing w:line="280" w:lineRule="exact"/>
              <w:jc w:val="center"/>
              <w:rPr>
                <w:b/>
                <w:sz w:val="22"/>
                <w:szCs w:val="22"/>
              </w:rPr>
            </w:pPr>
            <w:r>
              <w:rPr>
                <w:rFonts w:hint="eastAsia"/>
                <w:b/>
                <w:sz w:val="22"/>
                <w:szCs w:val="22"/>
              </w:rPr>
              <w:t>培训地点</w:t>
            </w:r>
          </w:p>
        </w:tc>
        <w:tc>
          <w:tcPr>
            <w:tcW w:w="1379" w:type="dxa"/>
            <w:vAlign w:val="center"/>
          </w:tcPr>
          <w:p w:rsidR="00C52AC9" w:rsidRDefault="00BA7B27">
            <w:pPr>
              <w:snapToGrid w:val="0"/>
              <w:spacing w:line="280" w:lineRule="exact"/>
              <w:jc w:val="center"/>
              <w:rPr>
                <w:b/>
                <w:sz w:val="20"/>
              </w:rPr>
            </w:pPr>
            <w:r>
              <w:rPr>
                <w:rFonts w:hint="eastAsia"/>
                <w:b/>
                <w:sz w:val="20"/>
              </w:rPr>
              <w:t>远程</w:t>
            </w:r>
          </w:p>
        </w:tc>
      </w:tr>
      <w:tr w:rsidR="00C52AC9">
        <w:trPr>
          <w:cantSplit/>
          <w:trHeight w:val="547"/>
          <w:jc w:val="center"/>
        </w:trPr>
        <w:tc>
          <w:tcPr>
            <w:tcW w:w="909" w:type="dxa"/>
            <w:vMerge w:val="restart"/>
            <w:tcBorders>
              <w:left w:val="single" w:sz="4" w:space="0" w:color="auto"/>
            </w:tcBorders>
            <w:vAlign w:val="center"/>
          </w:tcPr>
          <w:p w:rsidR="00C52AC9" w:rsidRDefault="00BA7B27">
            <w:pPr>
              <w:snapToGrid w:val="0"/>
              <w:spacing w:line="360" w:lineRule="exact"/>
              <w:jc w:val="center"/>
              <w:rPr>
                <w:b/>
                <w:sz w:val="20"/>
              </w:rPr>
            </w:pPr>
            <w:r>
              <w:rPr>
                <w:rFonts w:hint="eastAsia"/>
                <w:b/>
                <w:sz w:val="20"/>
              </w:rPr>
              <w:t>受培训人员</w:t>
            </w:r>
          </w:p>
        </w:tc>
        <w:tc>
          <w:tcPr>
            <w:tcW w:w="1340" w:type="dxa"/>
            <w:tcBorders>
              <w:top w:val="single" w:sz="4" w:space="0" w:color="auto"/>
              <w:left w:val="single" w:sz="4" w:space="0" w:color="auto"/>
            </w:tcBorders>
            <w:vAlign w:val="center"/>
          </w:tcPr>
          <w:p w:rsidR="00C52AC9" w:rsidRDefault="00BA7B27">
            <w:pPr>
              <w:snapToGrid w:val="0"/>
              <w:jc w:val="center"/>
              <w:rPr>
                <w:b/>
                <w:sz w:val="20"/>
              </w:rPr>
            </w:pPr>
            <w:r>
              <w:rPr>
                <w:rFonts w:hint="eastAsia"/>
                <w:b/>
                <w:sz w:val="20"/>
              </w:rPr>
              <w:t>姓名</w:t>
            </w:r>
          </w:p>
        </w:tc>
        <w:tc>
          <w:tcPr>
            <w:tcW w:w="1025" w:type="dxa"/>
            <w:vAlign w:val="center"/>
          </w:tcPr>
          <w:p w:rsidR="00C52AC9" w:rsidRDefault="008325B8">
            <w:pPr>
              <w:snapToGrid w:val="0"/>
              <w:spacing w:line="360" w:lineRule="exact"/>
              <w:jc w:val="center"/>
              <w:rPr>
                <w:b/>
                <w:sz w:val="20"/>
              </w:rPr>
            </w:pPr>
            <w:r w:rsidRPr="008325B8">
              <w:rPr>
                <w:rFonts w:hint="eastAsia"/>
                <w:b/>
                <w:sz w:val="20"/>
              </w:rPr>
              <w:t>吴思彦</w:t>
            </w:r>
          </w:p>
        </w:tc>
        <w:tc>
          <w:tcPr>
            <w:tcW w:w="1505" w:type="dxa"/>
            <w:vAlign w:val="center"/>
          </w:tcPr>
          <w:p w:rsidR="00C52AC9" w:rsidRDefault="008325B8">
            <w:pPr>
              <w:snapToGrid w:val="0"/>
              <w:spacing w:line="360" w:lineRule="exact"/>
              <w:jc w:val="center"/>
              <w:rPr>
                <w:b/>
                <w:sz w:val="20"/>
              </w:rPr>
            </w:pPr>
            <w:r w:rsidRPr="008325B8">
              <w:rPr>
                <w:rFonts w:hint="eastAsia"/>
                <w:b/>
                <w:sz w:val="20"/>
              </w:rPr>
              <w:t>王旭</w:t>
            </w:r>
          </w:p>
        </w:tc>
        <w:tc>
          <w:tcPr>
            <w:tcW w:w="1290" w:type="dxa"/>
            <w:vAlign w:val="center"/>
          </w:tcPr>
          <w:p w:rsidR="00C52AC9" w:rsidRDefault="00C52AC9">
            <w:pPr>
              <w:snapToGrid w:val="0"/>
              <w:spacing w:line="360" w:lineRule="exact"/>
              <w:jc w:val="center"/>
              <w:rPr>
                <w:b/>
                <w:sz w:val="20"/>
              </w:rPr>
            </w:pPr>
          </w:p>
        </w:tc>
        <w:tc>
          <w:tcPr>
            <w:tcW w:w="1505" w:type="dxa"/>
            <w:vAlign w:val="center"/>
          </w:tcPr>
          <w:p w:rsidR="00C52AC9" w:rsidRDefault="00C52AC9">
            <w:pPr>
              <w:snapToGrid w:val="0"/>
              <w:spacing w:line="360" w:lineRule="exact"/>
              <w:jc w:val="center"/>
              <w:rPr>
                <w:b/>
                <w:sz w:val="20"/>
              </w:rPr>
            </w:pPr>
          </w:p>
        </w:tc>
        <w:tc>
          <w:tcPr>
            <w:tcW w:w="1720" w:type="dxa"/>
            <w:vAlign w:val="center"/>
          </w:tcPr>
          <w:p w:rsidR="00C52AC9" w:rsidRDefault="00C52AC9">
            <w:pPr>
              <w:snapToGrid w:val="0"/>
              <w:spacing w:line="360" w:lineRule="exact"/>
              <w:jc w:val="center"/>
              <w:rPr>
                <w:b/>
                <w:sz w:val="20"/>
              </w:rPr>
            </w:pPr>
          </w:p>
        </w:tc>
        <w:tc>
          <w:tcPr>
            <w:tcW w:w="1379" w:type="dxa"/>
            <w:vAlign w:val="center"/>
          </w:tcPr>
          <w:p w:rsidR="00C52AC9" w:rsidRDefault="00C52AC9">
            <w:pPr>
              <w:snapToGrid w:val="0"/>
              <w:spacing w:line="360" w:lineRule="exact"/>
              <w:jc w:val="center"/>
              <w:rPr>
                <w:b/>
                <w:sz w:val="20"/>
              </w:rPr>
            </w:pPr>
          </w:p>
        </w:tc>
      </w:tr>
      <w:tr w:rsidR="00C52AC9">
        <w:trPr>
          <w:cantSplit/>
          <w:trHeight w:val="513"/>
          <w:jc w:val="center"/>
        </w:trPr>
        <w:tc>
          <w:tcPr>
            <w:tcW w:w="909" w:type="dxa"/>
            <w:vMerge/>
            <w:tcBorders>
              <w:left w:val="single" w:sz="4" w:space="0" w:color="auto"/>
            </w:tcBorders>
            <w:vAlign w:val="center"/>
          </w:tcPr>
          <w:p w:rsidR="00C52AC9" w:rsidRDefault="00C52AC9">
            <w:pPr>
              <w:snapToGrid w:val="0"/>
              <w:spacing w:line="360" w:lineRule="exact"/>
              <w:jc w:val="center"/>
              <w:rPr>
                <w:b/>
                <w:sz w:val="20"/>
              </w:rPr>
            </w:pPr>
          </w:p>
        </w:tc>
        <w:tc>
          <w:tcPr>
            <w:tcW w:w="1340" w:type="dxa"/>
            <w:tcBorders>
              <w:left w:val="single" w:sz="4" w:space="0" w:color="auto"/>
            </w:tcBorders>
            <w:vAlign w:val="center"/>
          </w:tcPr>
          <w:p w:rsidR="00C52AC9" w:rsidRDefault="00BA7B27">
            <w:pPr>
              <w:snapToGrid w:val="0"/>
              <w:spacing w:line="280" w:lineRule="exact"/>
              <w:jc w:val="center"/>
              <w:rPr>
                <w:b/>
                <w:sz w:val="20"/>
              </w:rPr>
            </w:pPr>
            <w:r>
              <w:rPr>
                <w:rFonts w:hint="eastAsia"/>
                <w:b/>
                <w:sz w:val="20"/>
              </w:rPr>
              <w:t>专业代码</w:t>
            </w:r>
          </w:p>
        </w:tc>
        <w:tc>
          <w:tcPr>
            <w:tcW w:w="1025" w:type="dxa"/>
            <w:vAlign w:val="center"/>
          </w:tcPr>
          <w:p w:rsidR="00C52AC9" w:rsidRDefault="008325B8">
            <w:pPr>
              <w:snapToGrid w:val="0"/>
              <w:spacing w:line="360" w:lineRule="exact"/>
              <w:jc w:val="center"/>
              <w:rPr>
                <w:b/>
                <w:sz w:val="20"/>
              </w:rPr>
            </w:pPr>
            <w:r w:rsidRPr="008325B8">
              <w:rPr>
                <w:b/>
                <w:sz w:val="20"/>
              </w:rPr>
              <w:t>29.12.00; 33.02.02</w:t>
            </w:r>
          </w:p>
        </w:tc>
        <w:tc>
          <w:tcPr>
            <w:tcW w:w="1505" w:type="dxa"/>
            <w:vAlign w:val="center"/>
          </w:tcPr>
          <w:p w:rsidR="00C52AC9" w:rsidRDefault="008325B8">
            <w:pPr>
              <w:snapToGrid w:val="0"/>
              <w:spacing w:line="360" w:lineRule="exact"/>
              <w:jc w:val="center"/>
              <w:rPr>
                <w:b/>
                <w:sz w:val="20"/>
              </w:rPr>
            </w:pPr>
            <w:r w:rsidRPr="008325B8">
              <w:rPr>
                <w:b/>
                <w:sz w:val="20"/>
              </w:rPr>
              <w:t>29.12.00; 33.02.02</w:t>
            </w:r>
          </w:p>
        </w:tc>
        <w:tc>
          <w:tcPr>
            <w:tcW w:w="1290" w:type="dxa"/>
            <w:vAlign w:val="center"/>
          </w:tcPr>
          <w:p w:rsidR="00C52AC9" w:rsidRDefault="00C52AC9">
            <w:pPr>
              <w:snapToGrid w:val="0"/>
              <w:spacing w:line="360" w:lineRule="exact"/>
              <w:jc w:val="center"/>
              <w:rPr>
                <w:b/>
                <w:sz w:val="20"/>
              </w:rPr>
            </w:pPr>
          </w:p>
        </w:tc>
        <w:tc>
          <w:tcPr>
            <w:tcW w:w="1505" w:type="dxa"/>
            <w:vAlign w:val="center"/>
          </w:tcPr>
          <w:p w:rsidR="00C52AC9" w:rsidRDefault="00C52AC9">
            <w:pPr>
              <w:snapToGrid w:val="0"/>
              <w:spacing w:line="360" w:lineRule="exact"/>
              <w:jc w:val="center"/>
              <w:rPr>
                <w:b/>
                <w:sz w:val="20"/>
              </w:rPr>
            </w:pPr>
          </w:p>
        </w:tc>
        <w:tc>
          <w:tcPr>
            <w:tcW w:w="1720" w:type="dxa"/>
            <w:vAlign w:val="center"/>
          </w:tcPr>
          <w:p w:rsidR="00C52AC9" w:rsidRDefault="00C52AC9">
            <w:pPr>
              <w:snapToGrid w:val="0"/>
              <w:spacing w:line="360" w:lineRule="exact"/>
              <w:jc w:val="center"/>
              <w:rPr>
                <w:b/>
                <w:sz w:val="20"/>
              </w:rPr>
            </w:pPr>
          </w:p>
        </w:tc>
        <w:tc>
          <w:tcPr>
            <w:tcW w:w="1379" w:type="dxa"/>
            <w:vAlign w:val="center"/>
          </w:tcPr>
          <w:p w:rsidR="00C52AC9" w:rsidRDefault="00C52AC9">
            <w:pPr>
              <w:snapToGrid w:val="0"/>
              <w:spacing w:line="360" w:lineRule="exact"/>
              <w:jc w:val="center"/>
              <w:rPr>
                <w:b/>
                <w:sz w:val="20"/>
              </w:rPr>
            </w:pPr>
          </w:p>
        </w:tc>
      </w:tr>
      <w:tr w:rsidR="00C52AC9">
        <w:trPr>
          <w:cantSplit/>
          <w:trHeight w:val="1320"/>
          <w:jc w:val="center"/>
        </w:trPr>
        <w:tc>
          <w:tcPr>
            <w:tcW w:w="2249" w:type="dxa"/>
            <w:gridSpan w:val="2"/>
            <w:tcBorders>
              <w:left w:val="single" w:sz="4" w:space="0" w:color="auto"/>
            </w:tcBorders>
            <w:vAlign w:val="center"/>
          </w:tcPr>
          <w:p w:rsidR="00C52AC9" w:rsidRDefault="00BA7B27">
            <w:pPr>
              <w:snapToGrid w:val="0"/>
              <w:spacing w:line="280" w:lineRule="exact"/>
              <w:jc w:val="center"/>
              <w:rPr>
                <w:b/>
                <w:sz w:val="20"/>
              </w:rPr>
            </w:pPr>
            <w:r>
              <w:rPr>
                <w:rFonts w:hint="eastAsia"/>
                <w:b/>
                <w:sz w:val="20"/>
              </w:rPr>
              <w:t>生产工艺</w:t>
            </w:r>
            <w:r>
              <w:rPr>
                <w:rFonts w:hint="eastAsia"/>
                <w:b/>
                <w:sz w:val="20"/>
              </w:rPr>
              <w:t>/</w:t>
            </w:r>
          </w:p>
          <w:p w:rsidR="00C52AC9" w:rsidRDefault="00BA7B27">
            <w:pPr>
              <w:snapToGrid w:val="0"/>
              <w:spacing w:line="280" w:lineRule="exact"/>
              <w:jc w:val="center"/>
              <w:rPr>
                <w:b/>
                <w:sz w:val="20"/>
              </w:rPr>
            </w:pPr>
            <w:r>
              <w:rPr>
                <w:rFonts w:hint="eastAsia"/>
                <w:b/>
                <w:sz w:val="20"/>
              </w:rPr>
              <w:t>服务过程</w:t>
            </w:r>
          </w:p>
        </w:tc>
        <w:tc>
          <w:tcPr>
            <w:tcW w:w="8424" w:type="dxa"/>
            <w:gridSpan w:val="6"/>
            <w:vAlign w:val="center"/>
          </w:tcPr>
          <w:p w:rsidR="00C52AC9" w:rsidRDefault="008325B8" w:rsidP="008325B8">
            <w:pPr>
              <w:snapToGrid w:val="0"/>
              <w:spacing w:line="280" w:lineRule="exact"/>
              <w:jc w:val="left"/>
              <w:rPr>
                <w:rFonts w:hint="eastAsia"/>
                <w:b/>
                <w:sz w:val="20"/>
              </w:rPr>
            </w:pPr>
            <w:r w:rsidRPr="008325B8">
              <w:rPr>
                <w:rFonts w:hint="eastAsia"/>
                <w:b/>
                <w:sz w:val="20"/>
              </w:rPr>
              <w:t>销售服务实现过程：客户需求—面对面服务</w:t>
            </w:r>
            <w:proofErr w:type="gramStart"/>
            <w:r w:rsidRPr="008325B8">
              <w:rPr>
                <w:rFonts w:hint="eastAsia"/>
                <w:b/>
                <w:sz w:val="20"/>
              </w:rPr>
              <w:t>—签订</w:t>
            </w:r>
            <w:proofErr w:type="gramEnd"/>
            <w:r w:rsidRPr="008325B8">
              <w:rPr>
                <w:rFonts w:hint="eastAsia"/>
                <w:b/>
                <w:sz w:val="20"/>
              </w:rPr>
              <w:t>合同—采购—发货</w:t>
            </w:r>
            <w:r w:rsidRPr="008325B8">
              <w:rPr>
                <w:rFonts w:hint="eastAsia"/>
                <w:b/>
                <w:sz w:val="20"/>
              </w:rPr>
              <w:t>--</w:t>
            </w:r>
            <w:r w:rsidRPr="008325B8">
              <w:rPr>
                <w:rFonts w:hint="eastAsia"/>
                <w:b/>
                <w:sz w:val="20"/>
              </w:rPr>
              <w:t>验收</w:t>
            </w:r>
          </w:p>
          <w:p w:rsidR="008325B8" w:rsidRPr="008325B8" w:rsidRDefault="008325B8" w:rsidP="008325B8">
            <w:pPr>
              <w:rPr>
                <w:rFonts w:hint="eastAsia"/>
                <w:b/>
                <w:sz w:val="20"/>
              </w:rPr>
            </w:pPr>
            <w:r w:rsidRPr="008325B8">
              <w:rPr>
                <w:rFonts w:hint="eastAsia"/>
                <w:b/>
                <w:sz w:val="20"/>
              </w:rPr>
              <w:t>信息系统集成流程：</w:t>
            </w:r>
          </w:p>
          <w:p w:rsidR="008325B8" w:rsidRPr="008325B8" w:rsidRDefault="008325B8" w:rsidP="008325B8">
            <w:pPr>
              <w:rPr>
                <w:b/>
                <w:sz w:val="20"/>
              </w:rPr>
            </w:pPr>
            <w:r w:rsidRPr="008325B8">
              <w:rPr>
                <w:rFonts w:hint="eastAsia"/>
                <w:b/>
                <w:sz w:val="20"/>
              </w:rPr>
              <w:t>需求确认→方案设计→现场环境准备、设备进场验收→线路布置、硬件系统安装调试→软件系统安装调试→系统试运行→验收</w:t>
            </w:r>
          </w:p>
          <w:p w:rsidR="00C52AC9" w:rsidRDefault="00C52AC9">
            <w:pPr>
              <w:snapToGrid w:val="0"/>
              <w:spacing w:line="280" w:lineRule="exact"/>
              <w:jc w:val="center"/>
              <w:rPr>
                <w:b/>
                <w:sz w:val="20"/>
              </w:rPr>
            </w:pPr>
          </w:p>
        </w:tc>
      </w:tr>
      <w:tr w:rsidR="00C52AC9">
        <w:trPr>
          <w:cantSplit/>
          <w:trHeight w:val="1565"/>
          <w:jc w:val="center"/>
        </w:trPr>
        <w:tc>
          <w:tcPr>
            <w:tcW w:w="2249" w:type="dxa"/>
            <w:gridSpan w:val="2"/>
            <w:tcBorders>
              <w:left w:val="single" w:sz="4" w:space="0" w:color="auto"/>
            </w:tcBorders>
            <w:vAlign w:val="center"/>
          </w:tcPr>
          <w:p w:rsidR="00C52AC9" w:rsidRDefault="00BA7B27">
            <w:pPr>
              <w:snapToGrid w:val="0"/>
              <w:spacing w:line="280" w:lineRule="exact"/>
              <w:jc w:val="left"/>
              <w:rPr>
                <w:b/>
                <w:sz w:val="20"/>
              </w:rPr>
            </w:pPr>
            <w:r>
              <w:rPr>
                <w:rFonts w:hint="eastAsia"/>
                <w:b/>
                <w:sz w:val="20"/>
              </w:rPr>
              <w:t>生产过程</w:t>
            </w:r>
            <w:r>
              <w:rPr>
                <w:rFonts w:hint="eastAsia"/>
                <w:b/>
                <w:sz w:val="20"/>
              </w:rPr>
              <w:t>/</w:t>
            </w:r>
            <w:r>
              <w:rPr>
                <w:rFonts w:hint="eastAsia"/>
                <w:b/>
                <w:sz w:val="20"/>
              </w:rPr>
              <w:t>服务过程</w:t>
            </w:r>
          </w:p>
          <w:p w:rsidR="00C52AC9" w:rsidRDefault="00BA7B27">
            <w:pPr>
              <w:snapToGrid w:val="0"/>
              <w:spacing w:line="280" w:lineRule="exact"/>
              <w:jc w:val="left"/>
              <w:rPr>
                <w:b/>
                <w:sz w:val="20"/>
              </w:rPr>
            </w:pPr>
            <w:r>
              <w:rPr>
                <w:rFonts w:hint="eastAsia"/>
                <w:b/>
                <w:sz w:val="20"/>
              </w:rPr>
              <w:t>的风险及控制措施</w:t>
            </w:r>
          </w:p>
          <w:p w:rsidR="00C52AC9" w:rsidRDefault="00BA7B27">
            <w:pPr>
              <w:snapToGrid w:val="0"/>
              <w:spacing w:line="280" w:lineRule="exact"/>
              <w:jc w:val="left"/>
              <w:rPr>
                <w:b/>
                <w:sz w:val="20"/>
              </w:rPr>
            </w:pPr>
            <w:r>
              <w:rPr>
                <w:rFonts w:hint="eastAsia"/>
                <w:b/>
                <w:sz w:val="20"/>
              </w:rPr>
              <w:t>特殊过程的控制</w:t>
            </w:r>
          </w:p>
        </w:tc>
        <w:tc>
          <w:tcPr>
            <w:tcW w:w="8424" w:type="dxa"/>
            <w:gridSpan w:val="6"/>
            <w:vAlign w:val="center"/>
          </w:tcPr>
          <w:p w:rsidR="008325B8" w:rsidRPr="008325B8" w:rsidRDefault="008325B8" w:rsidP="008325B8">
            <w:pPr>
              <w:snapToGrid w:val="0"/>
              <w:spacing w:line="280" w:lineRule="exact"/>
              <w:jc w:val="left"/>
              <w:rPr>
                <w:rFonts w:hint="eastAsia"/>
                <w:b/>
                <w:sz w:val="20"/>
              </w:rPr>
            </w:pPr>
            <w:r w:rsidRPr="008325B8">
              <w:rPr>
                <w:rFonts w:hint="eastAsia"/>
                <w:b/>
                <w:sz w:val="20"/>
              </w:rPr>
              <w:t>提供风险和机遇应对措施表：</w:t>
            </w:r>
          </w:p>
          <w:p w:rsidR="008325B8" w:rsidRPr="008325B8" w:rsidRDefault="008325B8" w:rsidP="008325B8">
            <w:pPr>
              <w:snapToGrid w:val="0"/>
              <w:spacing w:line="280" w:lineRule="exact"/>
              <w:jc w:val="left"/>
              <w:rPr>
                <w:rFonts w:hint="eastAsia"/>
                <w:b/>
                <w:sz w:val="20"/>
              </w:rPr>
            </w:pPr>
            <w:r w:rsidRPr="008325B8">
              <w:rPr>
                <w:rFonts w:hint="eastAsia"/>
                <w:b/>
                <w:sz w:val="20"/>
              </w:rPr>
              <w:t>管理层风险与机遇：经济风险、资源管理、文化、社会环境；</w:t>
            </w:r>
          </w:p>
          <w:p w:rsidR="008325B8" w:rsidRPr="008325B8" w:rsidRDefault="008325B8" w:rsidP="008325B8">
            <w:pPr>
              <w:snapToGrid w:val="0"/>
              <w:spacing w:line="280" w:lineRule="exact"/>
              <w:jc w:val="left"/>
              <w:rPr>
                <w:rFonts w:hint="eastAsia"/>
                <w:b/>
                <w:sz w:val="20"/>
              </w:rPr>
            </w:pPr>
            <w:r w:rsidRPr="008325B8">
              <w:rPr>
                <w:rFonts w:hint="eastAsia"/>
                <w:b/>
                <w:sz w:val="20"/>
              </w:rPr>
              <w:t>项目部风险与机遇：供应链、客户需求识别能力、</w:t>
            </w:r>
            <w:proofErr w:type="gramStart"/>
            <w:r w:rsidRPr="008325B8">
              <w:rPr>
                <w:rFonts w:hint="eastAsia"/>
                <w:b/>
                <w:sz w:val="20"/>
              </w:rPr>
              <w:t>未确保</w:t>
            </w:r>
            <w:proofErr w:type="gramEnd"/>
            <w:r w:rsidRPr="008325B8">
              <w:rPr>
                <w:rFonts w:hint="eastAsia"/>
                <w:b/>
                <w:sz w:val="20"/>
              </w:rPr>
              <w:t>满足客户要求即签订合同、内外部不合格管理；</w:t>
            </w:r>
          </w:p>
          <w:p w:rsidR="008325B8" w:rsidRPr="008325B8" w:rsidRDefault="008325B8" w:rsidP="008325B8">
            <w:pPr>
              <w:snapToGrid w:val="0"/>
              <w:spacing w:line="280" w:lineRule="exact"/>
              <w:jc w:val="left"/>
              <w:rPr>
                <w:rFonts w:hint="eastAsia"/>
                <w:b/>
                <w:sz w:val="20"/>
              </w:rPr>
            </w:pPr>
            <w:r w:rsidRPr="008325B8">
              <w:rPr>
                <w:rFonts w:hint="eastAsia"/>
                <w:b/>
                <w:sz w:val="20"/>
              </w:rPr>
              <w:t>技术部风险与机遇：产品交付、销售服务、资金回收、价格竞争、市场业绩；</w:t>
            </w:r>
          </w:p>
          <w:p w:rsidR="00C52AC9" w:rsidRPr="008325B8" w:rsidRDefault="008325B8" w:rsidP="008325B8">
            <w:pPr>
              <w:snapToGrid w:val="0"/>
              <w:spacing w:line="280" w:lineRule="exact"/>
              <w:rPr>
                <w:b/>
                <w:sz w:val="20"/>
              </w:rPr>
            </w:pPr>
            <w:r w:rsidRPr="008325B8">
              <w:rPr>
                <w:rFonts w:hint="eastAsia"/>
                <w:b/>
                <w:sz w:val="20"/>
              </w:rPr>
              <w:t>综合部风险与机遇：人员配置、制度条款落实、法律法规</w:t>
            </w:r>
          </w:p>
        </w:tc>
      </w:tr>
      <w:tr w:rsidR="00C52AC9">
        <w:trPr>
          <w:cantSplit/>
          <w:trHeight w:val="545"/>
          <w:jc w:val="center"/>
        </w:trPr>
        <w:tc>
          <w:tcPr>
            <w:tcW w:w="2249" w:type="dxa"/>
            <w:gridSpan w:val="2"/>
            <w:tcBorders>
              <w:left w:val="single" w:sz="4" w:space="0" w:color="auto"/>
            </w:tcBorders>
            <w:vAlign w:val="center"/>
          </w:tcPr>
          <w:p w:rsidR="00C52AC9" w:rsidRDefault="00BA7B27">
            <w:pPr>
              <w:snapToGrid w:val="0"/>
              <w:spacing w:line="280" w:lineRule="exact"/>
              <w:jc w:val="left"/>
              <w:rPr>
                <w:b/>
                <w:sz w:val="20"/>
              </w:rPr>
            </w:pPr>
            <w:r>
              <w:rPr>
                <w:rFonts w:hint="eastAsia"/>
                <w:b/>
                <w:sz w:val="20"/>
              </w:rPr>
              <w:t>重要环境及控制措施</w:t>
            </w:r>
          </w:p>
        </w:tc>
        <w:tc>
          <w:tcPr>
            <w:tcW w:w="8424" w:type="dxa"/>
            <w:gridSpan w:val="6"/>
            <w:vAlign w:val="center"/>
          </w:tcPr>
          <w:p w:rsidR="00C52AC9" w:rsidRDefault="00BA7B27">
            <w:pPr>
              <w:snapToGrid w:val="0"/>
              <w:spacing w:line="280" w:lineRule="exact"/>
              <w:jc w:val="center"/>
              <w:rPr>
                <w:b/>
                <w:sz w:val="20"/>
              </w:rPr>
            </w:pPr>
            <w:r>
              <w:rPr>
                <w:rFonts w:hint="eastAsia"/>
                <w:b/>
                <w:sz w:val="20"/>
              </w:rPr>
              <w:t>不涉及</w:t>
            </w:r>
          </w:p>
        </w:tc>
      </w:tr>
      <w:tr w:rsidR="00C52AC9">
        <w:trPr>
          <w:cantSplit/>
          <w:trHeight w:val="863"/>
          <w:jc w:val="center"/>
        </w:trPr>
        <w:tc>
          <w:tcPr>
            <w:tcW w:w="2249" w:type="dxa"/>
            <w:gridSpan w:val="2"/>
            <w:tcBorders>
              <w:left w:val="single" w:sz="4" w:space="0" w:color="auto"/>
            </w:tcBorders>
            <w:vAlign w:val="center"/>
          </w:tcPr>
          <w:p w:rsidR="00C52AC9" w:rsidRDefault="00BA7B27">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rsidR="00C52AC9" w:rsidRDefault="00BA7B27">
            <w:pPr>
              <w:snapToGrid w:val="0"/>
              <w:spacing w:line="280" w:lineRule="exact"/>
              <w:jc w:val="center"/>
              <w:rPr>
                <w:b/>
                <w:sz w:val="20"/>
              </w:rPr>
            </w:pPr>
            <w:r>
              <w:rPr>
                <w:rFonts w:hint="eastAsia"/>
                <w:b/>
                <w:sz w:val="20"/>
              </w:rPr>
              <w:t>不涉及</w:t>
            </w:r>
          </w:p>
        </w:tc>
      </w:tr>
      <w:tr w:rsidR="00C52AC9">
        <w:trPr>
          <w:cantSplit/>
          <w:trHeight w:val="1121"/>
          <w:jc w:val="center"/>
        </w:trPr>
        <w:tc>
          <w:tcPr>
            <w:tcW w:w="2249" w:type="dxa"/>
            <w:gridSpan w:val="2"/>
            <w:tcBorders>
              <w:left w:val="single" w:sz="4" w:space="0" w:color="auto"/>
            </w:tcBorders>
            <w:vAlign w:val="center"/>
          </w:tcPr>
          <w:p w:rsidR="00C52AC9" w:rsidRDefault="00BA7B27">
            <w:pPr>
              <w:snapToGrid w:val="0"/>
              <w:spacing w:line="280" w:lineRule="exact"/>
              <w:jc w:val="left"/>
              <w:rPr>
                <w:b/>
              </w:rPr>
            </w:pPr>
            <w:r>
              <w:rPr>
                <w:rFonts w:hint="eastAsia"/>
                <w:b/>
                <w:sz w:val="20"/>
              </w:rPr>
              <w:t>相关法律法规的要求及产品标准</w:t>
            </w:r>
          </w:p>
        </w:tc>
        <w:tc>
          <w:tcPr>
            <w:tcW w:w="8424" w:type="dxa"/>
            <w:gridSpan w:val="6"/>
            <w:vAlign w:val="center"/>
          </w:tcPr>
          <w:p w:rsidR="00C52AC9" w:rsidRDefault="00BA7B27">
            <w:pPr>
              <w:snapToGrid w:val="0"/>
              <w:spacing w:line="280" w:lineRule="exact"/>
              <w:jc w:val="left"/>
              <w:rPr>
                <w:b/>
                <w:sz w:val="20"/>
              </w:rPr>
            </w:pPr>
            <w:r>
              <w:rPr>
                <w:rFonts w:hint="eastAsia"/>
                <w:b/>
                <w:sz w:val="20"/>
              </w:rPr>
              <w:t>《合同法》、</w:t>
            </w:r>
            <w:r>
              <w:rPr>
                <w:rFonts w:hint="eastAsia"/>
                <w:b/>
                <w:sz w:val="20"/>
              </w:rPr>
              <w:t xml:space="preserve">GB 50311-2016 </w:t>
            </w:r>
            <w:r>
              <w:rPr>
                <w:rFonts w:hint="eastAsia"/>
                <w:b/>
                <w:sz w:val="20"/>
              </w:rPr>
              <w:t>《综合布线系统工程设计规范》</w:t>
            </w:r>
            <w:r>
              <w:rPr>
                <w:rFonts w:hint="eastAsia"/>
                <w:b/>
                <w:sz w:val="20"/>
              </w:rPr>
              <w:t xml:space="preserve">GB 50312-2016 </w:t>
            </w:r>
            <w:r>
              <w:rPr>
                <w:rFonts w:hint="eastAsia"/>
                <w:b/>
                <w:sz w:val="20"/>
              </w:rPr>
              <w:t>《综合布线系统工程验收规范》</w:t>
            </w:r>
            <w:r>
              <w:rPr>
                <w:rFonts w:hint="eastAsia"/>
                <w:b/>
                <w:sz w:val="20"/>
              </w:rPr>
              <w:t>《中华人民共和国计算机信息系统安全保护条例》（国务院</w:t>
            </w:r>
            <w:r>
              <w:rPr>
                <w:rFonts w:hint="eastAsia"/>
                <w:b/>
                <w:sz w:val="20"/>
              </w:rPr>
              <w:t>147</w:t>
            </w:r>
            <w:r>
              <w:rPr>
                <w:rFonts w:hint="eastAsia"/>
                <w:b/>
                <w:sz w:val="20"/>
              </w:rPr>
              <w:t>号令）《信息安全等级保护管理办法》（公通字</w:t>
            </w:r>
            <w:r>
              <w:rPr>
                <w:rFonts w:hint="eastAsia"/>
                <w:b/>
                <w:sz w:val="20"/>
              </w:rPr>
              <w:t>[2007]43</w:t>
            </w:r>
            <w:r>
              <w:rPr>
                <w:rFonts w:hint="eastAsia"/>
                <w:b/>
                <w:sz w:val="20"/>
              </w:rPr>
              <w:t>号）《关于开展全国重要信息系统安全等级保护定级工作的通知》（公信安</w:t>
            </w:r>
            <w:r>
              <w:rPr>
                <w:rFonts w:hint="eastAsia"/>
                <w:b/>
                <w:sz w:val="20"/>
              </w:rPr>
              <w:t>[2007]861</w:t>
            </w:r>
            <w:r>
              <w:rPr>
                <w:rFonts w:hint="eastAsia"/>
                <w:b/>
                <w:sz w:val="20"/>
              </w:rPr>
              <w:t>号）《关于推动信息安全等级保护测评体系建设和开展等级测评工作的通知》（公信安</w:t>
            </w:r>
            <w:r>
              <w:rPr>
                <w:rFonts w:hint="eastAsia"/>
                <w:b/>
                <w:sz w:val="20"/>
              </w:rPr>
              <w:t>[2010]303</w:t>
            </w:r>
            <w:r>
              <w:rPr>
                <w:rFonts w:hint="eastAsia"/>
                <w:b/>
                <w:sz w:val="20"/>
              </w:rPr>
              <w:t>号）《中华人民共和国网络安全法》</w:t>
            </w:r>
            <w:r>
              <w:rPr>
                <w:rFonts w:hint="eastAsia"/>
                <w:b/>
                <w:sz w:val="20"/>
              </w:rPr>
              <w:t xml:space="preserve">GB17859-1999 </w:t>
            </w:r>
            <w:r>
              <w:rPr>
                <w:rFonts w:hint="eastAsia"/>
                <w:b/>
                <w:sz w:val="20"/>
              </w:rPr>
              <w:t>计算机信息系统安全保护等级划分准则</w:t>
            </w:r>
            <w:r>
              <w:rPr>
                <w:rFonts w:hint="eastAsia"/>
                <w:b/>
                <w:sz w:val="20"/>
              </w:rPr>
              <w:t xml:space="preserve">GB/T22240-2008 </w:t>
            </w:r>
            <w:r>
              <w:rPr>
                <w:rFonts w:hint="eastAsia"/>
                <w:b/>
                <w:sz w:val="20"/>
              </w:rPr>
              <w:t>信息安全技术信息系统安全保护等级定级指南</w:t>
            </w:r>
            <w:r>
              <w:rPr>
                <w:rFonts w:hint="eastAsia"/>
                <w:b/>
                <w:sz w:val="20"/>
              </w:rPr>
              <w:t xml:space="preserve">GB/T 25058-2010 </w:t>
            </w:r>
            <w:r>
              <w:rPr>
                <w:rFonts w:hint="eastAsia"/>
                <w:b/>
                <w:sz w:val="20"/>
              </w:rPr>
              <w:t>信息安全技术信息系统安全</w:t>
            </w:r>
            <w:r>
              <w:rPr>
                <w:rFonts w:hint="eastAsia"/>
                <w:b/>
                <w:sz w:val="20"/>
              </w:rPr>
              <w:t>等级保护实施指南</w:t>
            </w:r>
            <w:r>
              <w:rPr>
                <w:rFonts w:hint="eastAsia"/>
                <w:b/>
                <w:sz w:val="20"/>
              </w:rPr>
              <w:t xml:space="preserve">GB/T22239-2019 </w:t>
            </w:r>
            <w:r>
              <w:rPr>
                <w:rFonts w:hint="eastAsia"/>
                <w:b/>
                <w:sz w:val="20"/>
              </w:rPr>
              <w:t>信息安全技术信息系统安全等级保护基本要求</w:t>
            </w:r>
          </w:p>
        </w:tc>
      </w:tr>
      <w:tr w:rsidR="00C52AC9">
        <w:trPr>
          <w:cantSplit/>
          <w:trHeight w:val="1119"/>
          <w:jc w:val="center"/>
        </w:trPr>
        <w:tc>
          <w:tcPr>
            <w:tcW w:w="2249" w:type="dxa"/>
            <w:gridSpan w:val="2"/>
            <w:tcBorders>
              <w:left w:val="single" w:sz="4" w:space="0" w:color="auto"/>
            </w:tcBorders>
            <w:vAlign w:val="center"/>
          </w:tcPr>
          <w:p w:rsidR="00C52AC9" w:rsidRDefault="00BA7B27">
            <w:pPr>
              <w:snapToGrid w:val="0"/>
              <w:spacing w:line="280" w:lineRule="exact"/>
              <w:jc w:val="left"/>
              <w:rPr>
                <w:b/>
                <w:sz w:val="14"/>
                <w:szCs w:val="14"/>
              </w:rPr>
            </w:pPr>
            <w:r>
              <w:rPr>
                <w:rFonts w:hint="eastAsia"/>
                <w:b/>
                <w:sz w:val="20"/>
              </w:rPr>
              <w:t>检验和试验项目及要求</w:t>
            </w:r>
            <w:r>
              <w:rPr>
                <w:rFonts w:hint="eastAsia"/>
                <w:b/>
                <w:sz w:val="20"/>
              </w:rPr>
              <w:t>(</w:t>
            </w:r>
            <w:r>
              <w:rPr>
                <w:rFonts w:hint="eastAsia"/>
                <w:b/>
                <w:sz w:val="20"/>
              </w:rPr>
              <w:t>如有型式试验要求</w:t>
            </w:r>
            <w:r>
              <w:rPr>
                <w:rFonts w:hint="eastAsia"/>
                <w:b/>
                <w:sz w:val="20"/>
              </w:rPr>
              <w:t>,</w:t>
            </w:r>
            <w:r>
              <w:rPr>
                <w:rFonts w:hint="eastAsia"/>
                <w:b/>
                <w:sz w:val="20"/>
              </w:rPr>
              <w:t>要进行说明</w:t>
            </w:r>
            <w:r>
              <w:rPr>
                <w:rFonts w:hint="eastAsia"/>
                <w:b/>
                <w:sz w:val="20"/>
              </w:rPr>
              <w:t>)</w:t>
            </w:r>
          </w:p>
        </w:tc>
        <w:tc>
          <w:tcPr>
            <w:tcW w:w="8424" w:type="dxa"/>
            <w:gridSpan w:val="6"/>
            <w:vAlign w:val="center"/>
          </w:tcPr>
          <w:p w:rsidR="00C52AC9" w:rsidRDefault="00BA7B27">
            <w:pPr>
              <w:snapToGrid w:val="0"/>
              <w:spacing w:line="280" w:lineRule="exact"/>
              <w:jc w:val="center"/>
              <w:rPr>
                <w:b/>
                <w:sz w:val="20"/>
              </w:rPr>
            </w:pPr>
            <w:r>
              <w:rPr>
                <w:rFonts w:hint="eastAsia"/>
                <w:b/>
                <w:sz w:val="20"/>
              </w:rPr>
              <w:t>无</w:t>
            </w:r>
          </w:p>
        </w:tc>
      </w:tr>
      <w:tr w:rsidR="00C52AC9">
        <w:trPr>
          <w:cantSplit/>
          <w:trHeight w:val="696"/>
          <w:jc w:val="center"/>
        </w:trPr>
        <w:tc>
          <w:tcPr>
            <w:tcW w:w="2249" w:type="dxa"/>
            <w:gridSpan w:val="2"/>
            <w:tcBorders>
              <w:left w:val="single" w:sz="4" w:space="0" w:color="auto"/>
            </w:tcBorders>
            <w:vAlign w:val="center"/>
          </w:tcPr>
          <w:p w:rsidR="00C52AC9" w:rsidRDefault="00BA7B27">
            <w:pPr>
              <w:snapToGrid w:val="0"/>
              <w:spacing w:line="280" w:lineRule="exact"/>
              <w:jc w:val="center"/>
              <w:rPr>
                <w:b/>
                <w:sz w:val="16"/>
                <w:szCs w:val="16"/>
              </w:rPr>
            </w:pPr>
            <w:r>
              <w:rPr>
                <w:rFonts w:hint="eastAsia"/>
                <w:b/>
                <w:sz w:val="20"/>
              </w:rPr>
              <w:t>其它相关知识</w:t>
            </w:r>
          </w:p>
        </w:tc>
        <w:tc>
          <w:tcPr>
            <w:tcW w:w="8424" w:type="dxa"/>
            <w:gridSpan w:val="6"/>
            <w:tcBorders>
              <w:bottom w:val="single" w:sz="4" w:space="0" w:color="auto"/>
            </w:tcBorders>
            <w:vAlign w:val="center"/>
          </w:tcPr>
          <w:p w:rsidR="00C52AC9" w:rsidRDefault="00BA7B27">
            <w:pPr>
              <w:snapToGrid w:val="0"/>
              <w:spacing w:line="280" w:lineRule="exact"/>
              <w:jc w:val="center"/>
              <w:rPr>
                <w:b/>
                <w:sz w:val="20"/>
              </w:rPr>
            </w:pPr>
            <w:r>
              <w:rPr>
                <w:rFonts w:hint="eastAsia"/>
                <w:b/>
                <w:sz w:val="20"/>
              </w:rPr>
              <w:t>无</w:t>
            </w:r>
          </w:p>
        </w:tc>
      </w:tr>
    </w:tbl>
    <w:p w:rsidR="00C52AC9" w:rsidRDefault="00BA7B27">
      <w:pPr>
        <w:snapToGrid w:val="0"/>
        <w:rPr>
          <w:rFonts w:ascii="宋体"/>
          <w:b/>
          <w:sz w:val="22"/>
          <w:szCs w:val="22"/>
        </w:rPr>
      </w:pPr>
      <w:r>
        <w:rPr>
          <w:noProof/>
        </w:rPr>
        <w:drawing>
          <wp:anchor distT="0" distB="0" distL="114300" distR="114300" simplePos="0" relativeHeight="251659264" behindDoc="1" locked="0" layoutInCell="1" allowOverlap="1">
            <wp:simplePos x="0" y="0"/>
            <wp:positionH relativeFrom="column">
              <wp:posOffset>3761740</wp:posOffset>
            </wp:positionH>
            <wp:positionV relativeFrom="paragraph">
              <wp:posOffset>24130</wp:posOffset>
            </wp:positionV>
            <wp:extent cx="955675" cy="553085"/>
            <wp:effectExtent l="0" t="0" r="9525" b="571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955675" cy="553085"/>
                    </a:xfrm>
                    <a:prstGeom prst="rect">
                      <a:avLst/>
                    </a:prstGeom>
                    <a:noFill/>
                    <a:ln>
                      <a:noFill/>
                    </a:ln>
                  </pic:spPr>
                </pic:pic>
              </a:graphicData>
            </a:graphic>
          </wp:anchor>
        </w:drawing>
      </w:r>
    </w:p>
    <w:p w:rsidR="00C52AC9" w:rsidRDefault="00BA7B27">
      <w:pPr>
        <w:snapToGrid w:val="0"/>
        <w:rPr>
          <w:rFonts w:ascii="宋体"/>
          <w:b/>
          <w:sz w:val="22"/>
          <w:szCs w:val="22"/>
        </w:rPr>
      </w:pPr>
      <w:r>
        <w:rPr>
          <w:rFonts w:ascii="宋体" w:hint="eastAsia"/>
          <w:b/>
          <w:sz w:val="22"/>
          <w:szCs w:val="22"/>
        </w:rPr>
        <w:t>填表人</w:t>
      </w:r>
      <w:r>
        <w:rPr>
          <w:rFonts w:ascii="宋体" w:hint="eastAsia"/>
          <w:b/>
          <w:sz w:val="22"/>
          <w:szCs w:val="22"/>
        </w:rPr>
        <w:t>(</w:t>
      </w:r>
      <w:r>
        <w:rPr>
          <w:rFonts w:ascii="宋体" w:hint="eastAsia"/>
          <w:b/>
          <w:sz w:val="22"/>
          <w:szCs w:val="22"/>
        </w:rPr>
        <w:t>专业人员</w:t>
      </w:r>
      <w:r>
        <w:rPr>
          <w:rFonts w:ascii="宋体" w:hint="eastAsia"/>
          <w:b/>
          <w:sz w:val="22"/>
          <w:szCs w:val="22"/>
        </w:rPr>
        <w:t>)</w:t>
      </w:r>
      <w:r>
        <w:rPr>
          <w:rFonts w:ascii="宋体" w:hint="eastAsia"/>
          <w:b/>
          <w:sz w:val="18"/>
          <w:szCs w:val="18"/>
        </w:rPr>
        <w:t>：</w:t>
      </w:r>
      <w:r>
        <w:rPr>
          <w:rFonts w:hint="eastAsia"/>
          <w:b/>
          <w:sz w:val="22"/>
          <w:szCs w:val="22"/>
        </w:rPr>
        <w:t>日期</w:t>
      </w:r>
      <w:r>
        <w:rPr>
          <w:rFonts w:hint="eastAsia"/>
          <w:b/>
          <w:sz w:val="18"/>
          <w:szCs w:val="18"/>
        </w:rPr>
        <w:t>：</w:t>
      </w:r>
      <w:r>
        <w:rPr>
          <w:rFonts w:ascii="宋体" w:hint="eastAsia"/>
          <w:b/>
          <w:sz w:val="22"/>
          <w:szCs w:val="22"/>
        </w:rPr>
        <w:t xml:space="preserve"> </w:t>
      </w:r>
      <w:r>
        <w:rPr>
          <w:noProof/>
        </w:rPr>
        <w:drawing>
          <wp:anchor distT="0" distB="0" distL="114300" distR="114300" simplePos="0" relativeHeight="251658240" behindDoc="1" locked="0" layoutInCell="1" allowOverlap="1">
            <wp:simplePos x="0" y="0"/>
            <wp:positionH relativeFrom="column">
              <wp:posOffset>652780</wp:posOffset>
            </wp:positionH>
            <wp:positionV relativeFrom="paragraph">
              <wp:posOffset>-75565</wp:posOffset>
            </wp:positionV>
            <wp:extent cx="955675" cy="553085"/>
            <wp:effectExtent l="0" t="0" r="9525" b="571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955675" cy="553085"/>
                    </a:xfrm>
                    <a:prstGeom prst="rect">
                      <a:avLst/>
                    </a:prstGeom>
                    <a:noFill/>
                    <a:ln>
                      <a:noFill/>
                    </a:ln>
                  </pic:spPr>
                </pic:pic>
              </a:graphicData>
            </a:graphic>
          </wp:anchor>
        </w:drawing>
      </w:r>
      <w:r>
        <w:rPr>
          <w:rFonts w:ascii="宋体" w:hint="eastAsia"/>
          <w:b/>
          <w:sz w:val="22"/>
          <w:szCs w:val="22"/>
        </w:rPr>
        <w:t>2020</w:t>
      </w:r>
      <w:r>
        <w:rPr>
          <w:rFonts w:ascii="宋体" w:hint="eastAsia"/>
          <w:b/>
          <w:sz w:val="22"/>
          <w:szCs w:val="22"/>
        </w:rPr>
        <w:t>年</w:t>
      </w:r>
      <w:r w:rsidR="008325B8">
        <w:rPr>
          <w:rFonts w:ascii="宋体" w:hint="eastAsia"/>
          <w:b/>
          <w:sz w:val="22"/>
          <w:szCs w:val="22"/>
        </w:rPr>
        <w:t>11</w:t>
      </w:r>
      <w:r>
        <w:rPr>
          <w:rFonts w:ascii="宋体" w:hint="eastAsia"/>
          <w:b/>
          <w:sz w:val="22"/>
          <w:szCs w:val="22"/>
        </w:rPr>
        <w:t>月</w:t>
      </w:r>
      <w:r w:rsidR="008325B8">
        <w:rPr>
          <w:rFonts w:ascii="宋体" w:hint="eastAsia"/>
          <w:b/>
          <w:sz w:val="22"/>
          <w:szCs w:val="22"/>
        </w:rPr>
        <w:t>10</w:t>
      </w:r>
      <w:r>
        <w:rPr>
          <w:rFonts w:ascii="宋体" w:hint="eastAsia"/>
          <w:b/>
          <w:sz w:val="22"/>
          <w:szCs w:val="22"/>
        </w:rPr>
        <w:t>日</w:t>
      </w:r>
      <w:r>
        <w:rPr>
          <w:rFonts w:ascii="宋体" w:hint="eastAsia"/>
          <w:b/>
          <w:sz w:val="22"/>
          <w:szCs w:val="22"/>
        </w:rPr>
        <w:t xml:space="preserve">            </w:t>
      </w:r>
      <w:r>
        <w:rPr>
          <w:rFonts w:ascii="宋体" w:hint="eastAsia"/>
          <w:b/>
          <w:sz w:val="22"/>
          <w:szCs w:val="22"/>
        </w:rPr>
        <w:t>审核组长</w:t>
      </w:r>
      <w:r>
        <w:rPr>
          <w:rFonts w:ascii="宋体" w:hint="eastAsia"/>
          <w:b/>
          <w:sz w:val="18"/>
          <w:szCs w:val="18"/>
        </w:rPr>
        <w:t>：</w:t>
      </w:r>
      <w:r>
        <w:rPr>
          <w:rFonts w:ascii="宋体" w:hint="eastAsia"/>
          <w:b/>
          <w:sz w:val="18"/>
          <w:szCs w:val="18"/>
        </w:rPr>
        <w:t xml:space="preserve">    </w:t>
      </w:r>
      <w:r>
        <w:rPr>
          <w:rFonts w:hint="eastAsia"/>
          <w:b/>
          <w:sz w:val="22"/>
          <w:szCs w:val="22"/>
        </w:rPr>
        <w:t>日期</w:t>
      </w:r>
      <w:r>
        <w:rPr>
          <w:rFonts w:hint="eastAsia"/>
          <w:b/>
          <w:sz w:val="18"/>
          <w:szCs w:val="18"/>
        </w:rPr>
        <w:t>：</w:t>
      </w:r>
      <w:r>
        <w:rPr>
          <w:rFonts w:ascii="宋体" w:hint="eastAsia"/>
          <w:b/>
          <w:sz w:val="22"/>
          <w:szCs w:val="22"/>
        </w:rPr>
        <w:t>2020</w:t>
      </w:r>
      <w:r>
        <w:rPr>
          <w:rFonts w:ascii="宋体" w:hint="eastAsia"/>
          <w:b/>
          <w:sz w:val="22"/>
          <w:szCs w:val="22"/>
        </w:rPr>
        <w:t>年</w:t>
      </w:r>
      <w:r w:rsidR="008325B8">
        <w:rPr>
          <w:rFonts w:ascii="宋体" w:hint="eastAsia"/>
          <w:b/>
          <w:sz w:val="22"/>
          <w:szCs w:val="22"/>
        </w:rPr>
        <w:t>11</w:t>
      </w:r>
      <w:r>
        <w:rPr>
          <w:rFonts w:ascii="宋体" w:hint="eastAsia"/>
          <w:b/>
          <w:sz w:val="22"/>
          <w:szCs w:val="22"/>
        </w:rPr>
        <w:t>月</w:t>
      </w:r>
      <w:r w:rsidR="008325B8">
        <w:rPr>
          <w:rFonts w:ascii="宋体" w:hint="eastAsia"/>
          <w:b/>
          <w:sz w:val="22"/>
          <w:szCs w:val="22"/>
        </w:rPr>
        <w:t>10</w:t>
      </w:r>
      <w:bookmarkStart w:id="3" w:name="_GoBack"/>
      <w:bookmarkEnd w:id="3"/>
      <w:r>
        <w:rPr>
          <w:rFonts w:ascii="宋体" w:hint="eastAsia"/>
          <w:b/>
          <w:sz w:val="22"/>
          <w:szCs w:val="22"/>
        </w:rPr>
        <w:t>日</w:t>
      </w:r>
    </w:p>
    <w:p w:rsidR="00C52AC9" w:rsidRDefault="00C52AC9">
      <w:pPr>
        <w:snapToGrid w:val="0"/>
        <w:rPr>
          <w:rFonts w:ascii="宋体"/>
          <w:b/>
          <w:spacing w:val="-6"/>
          <w:sz w:val="18"/>
          <w:szCs w:val="18"/>
        </w:rPr>
      </w:pPr>
    </w:p>
    <w:p w:rsidR="00C52AC9" w:rsidRDefault="00BA7B27">
      <w:pPr>
        <w:snapToGrid w:val="0"/>
        <w:rPr>
          <w:rFonts w:ascii="宋体"/>
          <w:b/>
          <w:spacing w:val="-6"/>
          <w:sz w:val="20"/>
        </w:rPr>
      </w:pPr>
      <w:r>
        <w:rPr>
          <w:rFonts w:ascii="宋体" w:hint="eastAsia"/>
          <w:b/>
          <w:spacing w:val="-6"/>
          <w:sz w:val="18"/>
          <w:szCs w:val="18"/>
        </w:rPr>
        <w:t>注：</w:t>
      </w:r>
      <w:r>
        <w:rPr>
          <w:rFonts w:ascii="宋体" w:hint="eastAsia"/>
          <w:b/>
          <w:spacing w:val="-6"/>
          <w:sz w:val="21"/>
          <w:szCs w:val="21"/>
        </w:rPr>
        <w:t>如有其他培训内容或空格</w:t>
      </w:r>
      <w:proofErr w:type="gramStart"/>
      <w:r>
        <w:rPr>
          <w:rFonts w:ascii="宋体" w:hint="eastAsia"/>
          <w:b/>
          <w:spacing w:val="-6"/>
          <w:sz w:val="21"/>
          <w:szCs w:val="21"/>
        </w:rPr>
        <w:t>不够可</w:t>
      </w:r>
      <w:proofErr w:type="gramEnd"/>
      <w:r>
        <w:rPr>
          <w:rFonts w:ascii="宋体" w:hint="eastAsia"/>
          <w:b/>
          <w:spacing w:val="-6"/>
          <w:sz w:val="21"/>
          <w:szCs w:val="21"/>
        </w:rPr>
        <w:t>另加附页</w:t>
      </w:r>
    </w:p>
    <w:sectPr w:rsidR="00C52AC9">
      <w:headerReference w:type="default" r:id="rId9"/>
      <w:pgSz w:w="11906" w:h="16838"/>
      <w:pgMar w:top="1440" w:right="1080" w:bottom="1440" w:left="1080" w:header="56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B27" w:rsidRDefault="00BA7B27">
      <w:r>
        <w:separator/>
      </w:r>
    </w:p>
  </w:endnote>
  <w:endnote w:type="continuationSeparator" w:id="0">
    <w:p w:rsidR="00BA7B27" w:rsidRDefault="00BA7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B27" w:rsidRDefault="00BA7B27">
      <w:r>
        <w:separator/>
      </w:r>
    </w:p>
  </w:footnote>
  <w:footnote w:type="continuationSeparator" w:id="0">
    <w:p w:rsidR="00BA7B27" w:rsidRDefault="00BA7B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AC9" w:rsidRDefault="00BA7B27">
    <w:pPr>
      <w:pStyle w:val="a0"/>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52AC9" w:rsidRDefault="00BA7B27">
    <w:pPr>
      <w:pStyle w:val="a0"/>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_x0000_s3073" type="#_x0000_t202" style="position:absolute;left:0;text-align:left;margin-left:325.25pt;margin-top:2.2pt;width:159.25pt;height:20.2pt;z-index:251658240;mso-width-relative:page;mso-height-relative:page" stroked="f">
          <v:textbox>
            <w:txbxContent>
              <w:p w:rsidR="00C52AC9" w:rsidRDefault="00BA7B27">
                <w:pPr>
                  <w:ind w:firstLineChars="200" w:firstLine="360"/>
                </w:pPr>
                <w:r>
                  <w:rPr>
                    <w:rFonts w:hint="eastAsia"/>
                    <w:sz w:val="18"/>
                    <w:szCs w:val="18"/>
                  </w:rPr>
                  <w:t>ISC-</w:t>
                </w:r>
                <w:r>
                  <w:rPr>
                    <w:sz w:val="18"/>
                    <w:szCs w:val="18"/>
                  </w:rPr>
                  <w:t>B</w:t>
                </w:r>
                <w:r>
                  <w:rPr>
                    <w:rFonts w:hint="eastAsia"/>
                    <w:sz w:val="18"/>
                    <w:szCs w:val="18"/>
                  </w:rPr>
                  <w:t>-I-24</w:t>
                </w:r>
                <w:r>
                  <w:rPr>
                    <w:rFonts w:hint="eastAsia"/>
                    <w:sz w:val="18"/>
                    <w:szCs w:val="18"/>
                  </w:rPr>
                  <w:t>专业培训记录</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w:t>
    </w:r>
    <w:r>
      <w:rPr>
        <w:rStyle w:val="CharChar1"/>
        <w:rFonts w:hint="default"/>
        <w:w w:val="90"/>
      </w:rPr>
      <w:t xml:space="preserve">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C52AC9" w:rsidRDefault="00BA7B27">
    <w: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3075" fillcolor="white">
      <v:fill color="white"/>
    </o:shapedefaults>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52AC9"/>
    <w:rsid w:val="008325B8"/>
    <w:rsid w:val="00BA7B27"/>
    <w:rsid w:val="00C52AC9"/>
    <w:rsid w:val="5E5E23EF"/>
    <w:rsid w:val="5EC9372F"/>
    <w:rsid w:val="7F591D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hAnsi="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next w:val="a"/>
    <w:link w:val="Char"/>
    <w:unhideWhenUsed/>
    <w:qFormat/>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character" w:customStyle="1" w:styleId="Char">
    <w:name w:val="页眉 Char"/>
    <w:basedOn w:val="a1"/>
    <w:link w:val="a0"/>
    <w:uiPriority w:val="99"/>
    <w:qFormat/>
    <w:rPr>
      <w:rFonts w:ascii="Times New Roman" w:eastAsia="宋体" w:hAnsi="Times New Roman" w:cs="Times New Roman"/>
      <w:sz w:val="18"/>
      <w:szCs w:val="18"/>
    </w:rPr>
  </w:style>
  <w:style w:type="character" w:customStyle="1" w:styleId="Char0">
    <w:name w:val="页脚 Char"/>
    <w:basedOn w:val="a1"/>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868</Characters>
  <Application>Microsoft Office Word</Application>
  <DocSecurity>0</DocSecurity>
  <Lines>7</Lines>
  <Paragraphs>2</Paragraphs>
  <ScaleCrop>false</ScaleCrop>
  <Company>微软中国</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17</cp:revision>
  <dcterms:created xsi:type="dcterms:W3CDTF">2015-06-17T11:40:00Z</dcterms:created>
  <dcterms:modified xsi:type="dcterms:W3CDTF">2020-11-13T02:54:00Z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