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0210-2020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大庆市宏润石油技术开发有限责任公司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检查该公司合格供方名录，发现该公司没有将哈尔滨量具刃具有限责任公司列入合格供方名录，未对其进行评价和选择，不符合GB/T19022-2003  6.4条款“</w:t>
            </w:r>
            <w:r>
              <w:rPr>
                <w:rFonts w:ascii="宋体" w:hAnsi="宋体" w:cs="宋体"/>
                <w:kern w:val="0"/>
                <w:szCs w:val="21"/>
              </w:rPr>
              <w:t>—</w:t>
            </w:r>
            <w:r>
              <w:rPr>
                <w:rFonts w:hint="eastAsia" w:ascii="宋体" w:hAnsi="宋体" w:cs="宋体"/>
                <w:kern w:val="0"/>
                <w:szCs w:val="21"/>
              </w:rPr>
              <w:t>应根据外部供方满足文件规定要求的能力对其进行评价和选择”。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GB/T19022-2003  6.4条款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2C14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2020-10-27T13:53:14Z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