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0588-2020-Q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四川蓝业商贸有限公司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周国貌</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四川蓝业商贸有限公司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西昌市长安路36号2层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615000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西昌市长安路36号2层</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615000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李健铭</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18181292651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沈国燕</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张敏</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日用杂品、文体用品、五金电器、太阳能路灯、农用机械、太阳能热水器及太阳能集热系统、安全护栏、家具、金属材料的销售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sz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sz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sz w:val="20"/>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sz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sz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w:t>
            </w:r>
          </w:p>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ascii="宋体" w:hAnsi="宋体" w:cs="Times New Roman"/>
                <w:color w:val="000000"/>
                <w:sz w:val="20"/>
                <w:szCs w:val="20"/>
                <w:lang w:eastAsia="zh-CN"/>
              </w:rPr>
              <w:t>日用杂品、文体用品、五金电器、太阳能路灯、农用机械、太阳能热水器及太阳能集热系统、安全护栏、家具、金属材料的销售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rPr>
            </w:pPr>
            <w:r>
              <w:rPr>
                <w:rFonts w:hint="eastAsia" w:ascii="宋体" w:hAnsi="宋体"/>
                <w:b/>
                <w:color w:val="000000"/>
                <w:sz w:val="20"/>
                <w:szCs w:val="20"/>
              </w:rPr>
              <w:t>公司部门设置：</w:t>
            </w:r>
            <w:r>
              <w:rPr>
                <w:rFonts w:hint="eastAsia" w:ascii="宋体" w:hAnsi="宋体" w:cs="Times New Roman"/>
                <w:b/>
                <w:color w:val="000000"/>
                <w:sz w:val="20"/>
                <w:szCs w:val="20"/>
                <w:lang w:eastAsia="zh-CN"/>
              </w:rPr>
              <w:t>行政部、</w:t>
            </w:r>
            <w:r>
              <w:rPr>
                <w:rFonts w:hint="eastAsia" w:ascii="宋体" w:hAnsi="宋体" w:cs="Times New Roman"/>
                <w:b/>
                <w:color w:val="000000"/>
                <w:sz w:val="20"/>
                <w:szCs w:val="20"/>
                <w:lang w:val="en-US" w:eastAsia="zh-CN"/>
              </w:rPr>
              <w:t>购销部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购销部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概述受审核方具体情况：</w:t>
            </w:r>
          </w:p>
          <w:p>
            <w:pPr>
              <w:rPr>
                <w:rFonts w:hint="eastAsia" w:ascii="宋体" w:hAnsi="宋体" w:eastAsia="宋体"/>
                <w:szCs w:val="21"/>
                <w:lang w:eastAsia="zh-CN"/>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lang w:eastAsia="zh-CN"/>
              </w:rPr>
              <w:t>西昌市长安路36号2层</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00" w:themeColor="text1"/>
                <w:sz w:val="20"/>
                <w:szCs w:val="20"/>
              </w:rPr>
            </w:pPr>
            <w:r>
              <w:rPr>
                <w:rFonts w:hint="eastAsia" w:ascii="宋体" w:hAnsi="宋体"/>
                <w:color w:val="000000"/>
                <w:sz w:val="20"/>
                <w:szCs w:val="20"/>
                <w:highlight w:val="none"/>
              </w:rPr>
              <w:t>其使用的建筑设施是：</w:t>
            </w:r>
            <w:r>
              <w:rPr>
                <w:rFonts w:hint="eastAsia" w:ascii="宋体" w:hAnsi="宋体"/>
                <w:color w:val="000000"/>
                <w:sz w:val="20"/>
                <w:szCs w:val="20"/>
              </w:rPr>
              <w:t>□自建办公用房    □自建厂房</w:t>
            </w:r>
            <w:r>
              <w:rPr>
                <w:rFonts w:hint="eastAsia" w:ascii="宋体" w:hAnsi="宋体"/>
                <w:color w:val="000000"/>
                <w:sz w:val="20"/>
                <w:szCs w:val="20"/>
                <w:highlight w:val="none"/>
              </w:rPr>
              <w:t xml:space="preserve">  </w:t>
            </w:r>
            <w:r>
              <w:rPr>
                <w:rFonts w:hint="eastAsia" w:ascii="宋体" w:hAnsi="宋体"/>
                <w:color w:val="000000" w:themeColor="text1"/>
                <w:sz w:val="20"/>
                <w:szCs w:val="20"/>
                <w:highlight w:val="none"/>
              </w:rPr>
              <w:t xml:space="preserve"> </w:t>
            </w:r>
            <w:r>
              <w:rPr>
                <w:rFonts w:hint="eastAsia"/>
                <w:sz w:val="20"/>
                <w:highlight w:val="none"/>
              </w:rPr>
              <w:t>■</w:t>
            </w:r>
            <w:r>
              <w:rPr>
                <w:rFonts w:hint="eastAsia" w:ascii="宋体" w:hAnsi="宋体"/>
                <w:b/>
                <w:bCs/>
                <w:color w:val="000000" w:themeColor="text1"/>
                <w:sz w:val="20"/>
                <w:szCs w:val="20"/>
                <w:highlight w:val="none"/>
              </w:rPr>
              <w:t>租用办公用房</w:t>
            </w:r>
            <w:r>
              <w:rPr>
                <w:rFonts w:hint="eastAsia" w:ascii="宋体" w:hAnsi="宋体"/>
                <w:color w:val="000000" w:themeColor="text1"/>
                <w:sz w:val="20"/>
                <w:szCs w:val="20"/>
                <w:highlight w:val="none"/>
              </w:rPr>
              <w:t xml:space="preserve">   </w:t>
            </w:r>
            <w:r>
              <w:rPr>
                <w:rFonts w:hint="eastAsia" w:ascii="宋体" w:hAnsi="宋体"/>
                <w:color w:val="000000" w:themeColor="text1"/>
                <w:sz w:val="20"/>
                <w:szCs w:val="20"/>
                <w:highlight w:val="none"/>
                <w:lang w:eastAsia="zh-CN"/>
              </w:rPr>
              <w:t>□</w:t>
            </w:r>
            <w:r>
              <w:rPr>
                <w:rFonts w:hint="eastAsia" w:ascii="宋体" w:hAnsi="宋体"/>
                <w:color w:val="000000" w:themeColor="text1"/>
                <w:sz w:val="20"/>
                <w:szCs w:val="20"/>
                <w:highlight w:val="none"/>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受审核方是否属于高风险地区   □是  </w:t>
            </w:r>
            <w:r>
              <w:rPr>
                <w:rFonts w:hint="eastAsia"/>
                <w:sz w:val="20"/>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受审核方周边是否具有危险性场所，如化工厂、加油站等  □有  </w:t>
            </w:r>
            <w:r>
              <w:rPr>
                <w:rFonts w:hint="eastAsia"/>
                <w:sz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组织</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组织</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w:t>
            </w:r>
            <w:r>
              <w:rPr>
                <w:rFonts w:hint="eastAsia" w:ascii="宋体"/>
                <w:color w:val="000000"/>
                <w:sz w:val="20"/>
                <w:szCs w:val="20"/>
                <w:lang w:val="en-US" w:eastAsia="zh-CN"/>
              </w:rPr>
              <w:t xml:space="preserve">  </w:t>
            </w:r>
            <w:r>
              <w:rPr>
                <w:rFonts w:hint="eastAsia" w:ascii="宋体"/>
                <w:color w:val="000000"/>
                <w:sz w:val="20"/>
                <w:szCs w:val="20"/>
              </w:rPr>
              <w:t>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sz w:val="20"/>
              </w:rPr>
              <w:t>■</w:t>
            </w:r>
            <w:r>
              <w:rPr>
                <w:rFonts w:hint="eastAsia" w:ascii="宋体"/>
                <w:color w:val="000000"/>
                <w:sz w:val="20"/>
                <w:szCs w:val="20"/>
              </w:rPr>
              <w:t xml:space="preserve">白班生产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sz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sz w:val="20"/>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sz w:val="20"/>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sz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w:t>
            </w:r>
            <w:r>
              <w:rPr>
                <w:rFonts w:hint="eastAsia" w:ascii="宋体"/>
                <w:color w:val="000000" w:themeColor="text1"/>
                <w:sz w:val="20"/>
                <w:szCs w:val="20"/>
              </w:rPr>
              <w:t>资质：</w:t>
            </w:r>
            <w:r>
              <w:rPr>
                <w:rFonts w:hint="eastAsia" w:asci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hint="eastAsia" w:ascii="宋体" w:hAnsi="宋体" w:eastAsia="宋体" w:cs="Times New Roman"/>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产品技术标准号：</w:t>
            </w:r>
            <w:r>
              <w:rPr>
                <w:rFonts w:hint="eastAsia" w:ascii="宋体" w:hAnsi="宋体" w:eastAsia="宋体" w:cs="Times New Roman"/>
                <w:color w:val="000000"/>
                <w:sz w:val="20"/>
                <w:szCs w:val="20"/>
              </w:rPr>
              <w:t xml:space="preserve">GB/T 19141-2011《家用太阳能热水系统技术条件》 </w:t>
            </w:r>
          </w:p>
          <w:p>
            <w:pPr>
              <w:pStyle w:val="2"/>
              <w:ind w:firstLine="1800" w:firstLineChars="900"/>
              <w:rPr>
                <w:rFonts w:hint="eastAsia" w:ascii="宋体" w:hAnsi="宋体" w:eastAsia="宋体" w:cs="Times New Roman"/>
                <w:color w:val="000000"/>
                <w:sz w:val="20"/>
                <w:szCs w:val="20"/>
                <w:lang w:val="en-US" w:eastAsia="zh-CN"/>
              </w:rPr>
            </w:pPr>
            <w:r>
              <w:rPr>
                <w:rFonts w:hint="eastAsia" w:ascii="宋体" w:hAnsi="宋体" w:eastAsia="宋体" w:cs="Times New Roman"/>
                <w:color w:val="000000"/>
                <w:sz w:val="20"/>
                <w:szCs w:val="20"/>
              </w:rPr>
              <w:t>GB_T 3325-2008 金属家具通用技术条件</w:t>
            </w:r>
            <w:r>
              <w:rPr>
                <w:rFonts w:hint="eastAsia" w:ascii="宋体" w:hAnsi="宋体" w:eastAsia="宋体" w:cs="Times New Roman"/>
                <w:color w:val="000000"/>
                <w:sz w:val="20"/>
                <w:szCs w:val="20"/>
                <w:lang w:val="en-US" w:eastAsia="zh-CN"/>
              </w:rPr>
              <w:t>等。</w:t>
            </w:r>
          </w:p>
          <w:p>
            <w:pPr>
              <w:ind w:left="-1" w:leftChars="-1" w:hanging="1"/>
              <w:jc w:val="left"/>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 xml:space="preserve">组织是否有产品检验报告  </w:t>
            </w:r>
            <w:r>
              <w:rPr>
                <w:rFonts w:hint="eastAsia"/>
                <w:sz w:val="20"/>
              </w:rPr>
              <w:t>■</w:t>
            </w:r>
            <w:r>
              <w:rPr>
                <w:rFonts w:hint="eastAsia" w:ascii="宋体" w:hAnsi="宋体"/>
                <w:color w:val="000000" w:themeColor="text1"/>
                <w:sz w:val="20"/>
                <w:szCs w:val="20"/>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是否需要型式试验□是</w:t>
            </w:r>
            <w:r>
              <w:rPr>
                <w:rFonts w:hint="eastAsia"/>
                <w:sz w:val="20"/>
              </w:rPr>
              <w:t>■</w:t>
            </w:r>
            <w:r>
              <w:rPr>
                <w:rFonts w:hint="eastAsia" w:ascii="宋体" w:hAnsi="宋体"/>
                <w:color w:val="000000" w:themeColor="text1"/>
                <w:sz w:val="20"/>
                <w:szCs w:val="20"/>
                <w:lang w:val="en-US" w:eastAsia="zh-CN"/>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sz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sz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sz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jc w:val="left"/>
              <w:rPr>
                <w:rFonts w:ascii="宋体"/>
                <w:color w:val="000000"/>
                <w:sz w:val="20"/>
                <w:szCs w:val="20"/>
              </w:rPr>
            </w:pPr>
            <w:r>
              <w:rPr>
                <w:rFonts w:hint="eastAsia"/>
                <w:color w:val="auto"/>
                <w:szCs w:val="21"/>
              </w:rPr>
              <w:t>市场调研→签订协议→组织采购用户产品与验收→组织发货与交付→售后服务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关键过程有：</w:t>
            </w:r>
            <w:r>
              <w:rPr>
                <w:rFonts w:hint="eastAsia" w:ascii="宋体" w:hAnsi="宋体"/>
                <w:color w:val="000000"/>
                <w:spacing w:val="-10"/>
                <w:sz w:val="20"/>
                <w:szCs w:val="20"/>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针对关键过程建立的控制文件有</w:t>
            </w:r>
            <w:r>
              <w:rPr>
                <w:rFonts w:hint="eastAsia" w:ascii="宋体" w:hAnsi="宋体" w:cs="Times New Roman"/>
                <w:color w:val="000000"/>
                <w:spacing w:val="-10"/>
                <w:sz w:val="20"/>
                <w:szCs w:val="20"/>
                <w:lang w:eastAsia="zh-CN"/>
              </w:rPr>
              <w:t>：</w:t>
            </w:r>
            <w:r>
              <w:rPr>
                <w:rFonts w:hint="eastAsia" w:ascii="宋体" w:hAnsi="宋体"/>
                <w:color w:val="000000"/>
                <w:spacing w:val="-10"/>
                <w:sz w:val="20"/>
                <w:szCs w:val="20"/>
              </w:rPr>
              <w:t>销售服务过程控制程序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spacing w:val="-10"/>
                <w:sz w:val="20"/>
                <w:szCs w:val="20"/>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是否明确了过程的确认方法</w:t>
            </w:r>
            <w:r>
              <w:rPr>
                <w:rFonts w:hint="eastAsia"/>
                <w:sz w:val="20"/>
              </w:rPr>
              <w:t>■</w:t>
            </w:r>
            <w:r>
              <w:rPr>
                <w:rFonts w:hint="eastAsia" w:ascii="宋体" w:hAnsi="宋体"/>
                <w:color w:val="000000"/>
                <w:spacing w:val="-10"/>
                <w:sz w:val="20"/>
                <w:szCs w:val="20"/>
              </w:rPr>
              <w:t>是</w:t>
            </w:r>
            <w:r>
              <w:rPr>
                <w:rFonts w:hint="eastAsia" w:ascii="宋体" w:hAnsi="宋体"/>
                <w:color w:val="000000"/>
                <w:spacing w:val="-10"/>
                <w:sz w:val="20"/>
                <w:szCs w:val="20"/>
                <w:lang w:eastAsia="zh-CN"/>
              </w:rPr>
              <w:t>□</w:t>
            </w:r>
            <w:r>
              <w:rPr>
                <w:rFonts w:hint="eastAsia" w:ascii="宋体" w:hAnsi="宋体"/>
                <w:color w:val="000000"/>
                <w:spacing w:val="-10"/>
                <w:sz w:val="20"/>
                <w:szCs w:val="20"/>
              </w:rPr>
              <w:t>否是否明确了过程的确认准则</w:t>
            </w:r>
            <w:r>
              <w:rPr>
                <w:rFonts w:hint="eastAsia"/>
                <w:sz w:val="20"/>
              </w:rPr>
              <w:t>■</w:t>
            </w:r>
            <w:r>
              <w:rPr>
                <w:rFonts w:hint="eastAsia" w:ascii="宋体" w:hAnsi="宋体"/>
                <w:color w:val="000000"/>
                <w:spacing w:val="-10"/>
                <w:sz w:val="20"/>
                <w:szCs w:val="20"/>
              </w:rPr>
              <w:t>是</w:t>
            </w: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外包过程（QMS）</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w:t>
            </w:r>
            <w:r>
              <w:rPr>
                <w:rFonts w:hint="eastAsia" w:ascii="宋体" w:hAnsi="宋体"/>
                <w:color w:val="000000" w:themeColor="text1"/>
                <w:spacing w:val="-10"/>
                <w:sz w:val="20"/>
                <w:szCs w:val="20"/>
                <w:lang w:eastAsia="zh-CN"/>
              </w:rPr>
              <w:t>采购</w:t>
            </w:r>
            <w:r>
              <w:rPr>
                <w:rFonts w:hint="eastAsia" w:ascii="宋体" w:hAnsi="宋体"/>
                <w:color w:val="000000" w:themeColor="text1"/>
                <w:spacing w:val="-1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color w:val="000000" w:themeColor="text1"/>
                <w:spacing w:val="-10"/>
                <w:sz w:val="20"/>
                <w:szCs w:val="20"/>
              </w:rPr>
            </w:pPr>
            <w:r>
              <w:rPr>
                <w:rFonts w:hint="eastAsia" w:ascii="宋体" w:hAnsi="宋体"/>
                <w:color w:val="000000" w:themeColor="text1"/>
                <w:spacing w:val="-10"/>
                <w:sz w:val="20"/>
                <w:szCs w:val="20"/>
              </w:rPr>
              <w:t>主要设备：</w:t>
            </w:r>
            <w:r>
              <w:rPr>
                <w:rFonts w:hint="eastAsia" w:ascii="宋体" w:hAnsi="宋体"/>
                <w:color w:val="000000" w:themeColor="text1"/>
                <w:spacing w:val="-10"/>
                <w:sz w:val="20"/>
                <w:szCs w:val="20"/>
                <w:lang w:val="en-US" w:eastAsia="zh-CN"/>
              </w:rPr>
              <w:t>电脑及办公设备等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 xml:space="preserve">设备是否满足要求                 </w:t>
            </w:r>
            <w:r>
              <w:rPr>
                <w:rFonts w:hint="eastAsia"/>
                <w:sz w:val="20"/>
              </w:rPr>
              <w:t>■</w:t>
            </w:r>
            <w:r>
              <w:rPr>
                <w:rFonts w:hint="eastAsia" w:ascii="宋体" w:hAnsi="宋体"/>
                <w:color w:val="000000"/>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监视和测量设备（请简述主要监视和测量设备）：公司只对</w:t>
            </w:r>
            <w:r>
              <w:rPr>
                <w:rFonts w:hint="eastAsia" w:ascii="宋体" w:hAnsi="宋体"/>
                <w:color w:val="000000"/>
                <w:spacing w:val="-10"/>
                <w:sz w:val="20"/>
                <w:szCs w:val="20"/>
                <w:lang w:val="en-US" w:eastAsia="zh-CN"/>
              </w:rPr>
              <w:t>货物</w:t>
            </w:r>
            <w:r>
              <w:rPr>
                <w:rFonts w:hint="eastAsia" w:ascii="宋体" w:hAnsi="宋体"/>
                <w:color w:val="000000"/>
                <w:spacing w:val="-10"/>
                <w:sz w:val="20"/>
                <w:szCs w:val="20"/>
              </w:rPr>
              <w:t>名称、规格型号、外观、质量证明</w:t>
            </w:r>
            <w:r>
              <w:rPr>
                <w:rFonts w:hint="eastAsia" w:ascii="宋体" w:hAnsi="宋体"/>
                <w:color w:val="000000"/>
                <w:spacing w:val="-10"/>
                <w:sz w:val="20"/>
                <w:szCs w:val="20"/>
                <w:lang w:eastAsia="zh-CN"/>
              </w:rPr>
              <w:t>性文件</w:t>
            </w:r>
            <w:r>
              <w:rPr>
                <w:rFonts w:hint="eastAsia" w:ascii="宋体" w:hAnsi="宋体"/>
                <w:color w:val="000000"/>
                <w:spacing w:val="-10"/>
                <w:sz w:val="20"/>
                <w:szCs w:val="20"/>
              </w:rPr>
              <w:t>等进行验证</w:t>
            </w:r>
            <w:r>
              <w:rPr>
                <w:rFonts w:hint="eastAsia" w:ascii="宋体" w:hAnsi="宋体"/>
                <w:color w:val="000000"/>
                <w:spacing w:val="-10"/>
                <w:sz w:val="20"/>
                <w:szCs w:val="20"/>
                <w:lang w:eastAsia="zh-CN"/>
              </w:rPr>
              <w:t>；质量技术特性由供方提供，故公司无</w:t>
            </w:r>
            <w:r>
              <w:rPr>
                <w:rFonts w:hint="eastAsia" w:ascii="宋体" w:hAnsi="宋体"/>
                <w:color w:val="000000"/>
                <w:spacing w:val="-10"/>
                <w:sz w:val="20"/>
                <w:szCs w:val="20"/>
              </w:rPr>
              <w:t>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highlight w:val="none"/>
              </w:rPr>
            </w:pPr>
          </w:p>
        </w:tc>
        <w:tc>
          <w:tcPr>
            <w:tcW w:w="7427" w:type="dxa"/>
          </w:tcPr>
          <w:p>
            <w:pPr>
              <w:rPr>
                <w:rFonts w:hint="eastAsia" w:ascii="宋体" w:hAnsi="宋体" w:eastAsia="宋体"/>
                <w:color w:val="FF0000"/>
                <w:spacing w:val="-10"/>
                <w:sz w:val="20"/>
                <w:szCs w:val="20"/>
                <w:highlight w:val="none"/>
                <w:lang w:eastAsia="zh-CN"/>
              </w:rPr>
            </w:pPr>
            <w:r>
              <w:rPr>
                <w:rFonts w:hint="eastAsia" w:ascii="宋体" w:hAnsi="宋体"/>
                <w:color w:val="000000"/>
                <w:spacing w:val="-10"/>
                <w:sz w:val="20"/>
                <w:szCs w:val="20"/>
                <w:highlight w:val="none"/>
              </w:rPr>
              <w:t xml:space="preserve">检测设备是否满足要求              </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 xml:space="preserve">是 </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否</w:t>
            </w:r>
            <w:r>
              <w:rPr>
                <w:rFonts w:hint="eastAsia" w:ascii="宋体" w:hAnsi="宋体"/>
                <w:color w:val="000000"/>
                <w:spacing w:val="-10"/>
                <w:sz w:val="20"/>
                <w:szCs w:val="20"/>
                <w:highlight w:val="none"/>
                <w:lang w:eastAsia="zh-CN"/>
              </w:rPr>
              <w:t>（以上检具不能提供有效校验证书）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sz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组织</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购销部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8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 w:val="21"/>
                <w:szCs w:val="21"/>
              </w:rPr>
              <w:t>建立有《内部审核控制程序》，于</w:t>
            </w:r>
            <w:r>
              <w:rPr>
                <w:rFonts w:hint="eastAsia" w:ascii="宋体" w:hAnsi="宋体"/>
                <w:szCs w:val="21"/>
              </w:rPr>
              <w:t>20</w:t>
            </w:r>
            <w:r>
              <w:rPr>
                <w:rFonts w:hint="eastAsia" w:ascii="宋体" w:hAnsi="宋体"/>
                <w:szCs w:val="21"/>
                <w:lang w:val="en-US" w:eastAsia="zh-CN"/>
              </w:rPr>
              <w:t>20年8月27日</w:t>
            </w:r>
            <w:r>
              <w:rPr>
                <w:rFonts w:hint="eastAsia" w:ascii="宋体" w:hAnsi="宋体"/>
                <w:sz w:val="21"/>
                <w:szCs w:val="21"/>
              </w:rPr>
              <w:t>进行了内部审核。内部审核组</w:t>
            </w:r>
            <w:r>
              <w:rPr>
                <w:rFonts w:hint="eastAsia" w:ascii="宋体" w:hAnsi="宋体"/>
                <w:sz w:val="21"/>
                <w:szCs w:val="21"/>
                <w:lang w:eastAsia="zh-CN"/>
              </w:rPr>
              <w:t>组成</w:t>
            </w:r>
            <w:r>
              <w:rPr>
                <w:rFonts w:hint="eastAsia" w:ascii="宋体" w:hAnsi="宋体"/>
                <w:sz w:val="21"/>
                <w:szCs w:val="21"/>
              </w:rPr>
              <w:t>：审核</w:t>
            </w:r>
            <w:r>
              <w:rPr>
                <w:rFonts w:hint="eastAsia" w:ascii="宋体" w:hAnsi="宋体"/>
                <w:szCs w:val="21"/>
              </w:rPr>
              <w:t>组长：</w:t>
            </w:r>
            <w:r>
              <w:rPr>
                <w:rFonts w:hint="eastAsia" w:ascii="宋体" w:hAnsi="宋体"/>
                <w:szCs w:val="21"/>
                <w:lang w:eastAsia="zh-CN"/>
              </w:rPr>
              <w:t>张敏</w:t>
            </w:r>
            <w:r>
              <w:rPr>
                <w:rFonts w:hint="eastAsia" w:ascii="宋体" w:hAnsi="宋体"/>
                <w:szCs w:val="21"/>
              </w:rPr>
              <w:t xml:space="preserve">     </w:t>
            </w:r>
            <w:r>
              <w:rPr>
                <w:rFonts w:hint="eastAsia" w:ascii="宋体" w:hAnsi="宋体" w:eastAsia="宋体" w:cs="Times New Roman"/>
                <w:szCs w:val="21"/>
              </w:rPr>
              <w:t>组员：</w:t>
            </w:r>
            <w:r>
              <w:rPr>
                <w:rFonts w:hint="eastAsia" w:ascii="宋体" w:hAnsi="宋体" w:eastAsia="宋体" w:cs="Times New Roman"/>
                <w:szCs w:val="21"/>
                <w:lang w:eastAsia="zh-CN"/>
              </w:rPr>
              <w:t>李伯平</w:t>
            </w:r>
            <w:r>
              <w:rPr>
                <w:rFonts w:hint="eastAsia" w:ascii="宋体" w:hAnsi="宋体" w:eastAsia="宋体" w:cs="Times New Roman"/>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w:t>
            </w:r>
            <w:r>
              <w:rPr>
                <w:rFonts w:hint="eastAsia" w:ascii="宋体" w:hAnsi="宋体"/>
                <w:kern w:val="0"/>
                <w:sz w:val="21"/>
                <w:szCs w:val="21"/>
                <w:lang w:val="en-US" w:eastAsia="zh-CN"/>
              </w:rPr>
              <w:t>020</w:t>
            </w:r>
            <w:r>
              <w:rPr>
                <w:rFonts w:hint="eastAsia" w:ascii="宋体" w:hAnsi="宋体"/>
                <w:kern w:val="0"/>
                <w:sz w:val="21"/>
                <w:szCs w:val="21"/>
              </w:rPr>
              <w:t>年</w:t>
            </w:r>
            <w:r>
              <w:rPr>
                <w:rFonts w:hint="eastAsia" w:ascii="宋体" w:hAnsi="宋体"/>
                <w:kern w:val="0"/>
                <w:sz w:val="21"/>
                <w:szCs w:val="21"/>
                <w:lang w:val="en-US" w:eastAsia="zh-CN"/>
              </w:rPr>
              <w:t>9</w:t>
            </w:r>
            <w:r>
              <w:rPr>
                <w:rFonts w:hint="eastAsia" w:ascii="宋体" w:hAnsi="宋体"/>
                <w:kern w:val="0"/>
                <w:sz w:val="21"/>
                <w:szCs w:val="21"/>
                <w:lang w:eastAsia="zh-CN"/>
              </w:rPr>
              <w:t>月</w:t>
            </w:r>
            <w:r>
              <w:rPr>
                <w:rFonts w:hint="eastAsia" w:ascii="宋体" w:hAnsi="宋体"/>
                <w:kern w:val="0"/>
                <w:sz w:val="21"/>
                <w:szCs w:val="21"/>
                <w:lang w:val="en-US" w:eastAsia="zh-CN"/>
              </w:rPr>
              <w:t>10</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sz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sz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hint="eastAsia" w:ascii="宋体" w:hAnsi="宋体" w:eastAsia="宋体"/>
          <w:szCs w:val="21"/>
          <w:lang w:eastAsia="zh-CN"/>
        </w:rPr>
      </w:pPr>
      <w:r>
        <w:rPr>
          <w:rFonts w:ascii="宋体" w:hAnsi="宋体"/>
          <w:b/>
          <w:color w:val="000000"/>
          <w:sz w:val="20"/>
          <w:szCs w:val="20"/>
        </w:rPr>
        <w:t>QMS:</w:t>
      </w:r>
      <w:r>
        <w:rPr>
          <w:rFonts w:hint="eastAsia"/>
          <w:b/>
          <w:bCs/>
          <w:u w:val="single"/>
          <w:lang w:eastAsia="zh-CN"/>
        </w:rPr>
        <w:t>日用杂品、文体用品、五金电器、太阳能路灯、农用机械、太阳能热水器及太阳能集热系统、安全护栏、家具、金属材料的销售。</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hint="eastAsia"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hint="eastAsia" w:ascii="宋体" w:hAnsi="宋体"/>
          <w:b/>
          <w:bCs/>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lang w:eastAsia="zh-CN"/>
        </w:rPr>
        <w:t>2020年10月25日</w:t>
      </w:r>
      <w:r>
        <w:rPr>
          <w:rFonts w:hint="eastAsia"/>
          <w:color w:val="000000"/>
          <w:szCs w:val="21"/>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供销部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现场</w:t>
      </w:r>
      <w:r>
        <w:rPr>
          <w:rFonts w:hint="eastAsia" w:eastAsia="隶书"/>
          <w:color w:val="000000"/>
          <w:sz w:val="32"/>
          <w:szCs w:val="32"/>
        </w:rPr>
        <w:t>审核问题清单</w:t>
      </w:r>
    </w:p>
    <w:p>
      <w:pPr>
        <w:pStyle w:val="5"/>
        <w:pBdr>
          <w:bottom w:val="none" w:color="auto" w:sz="0" w:space="0"/>
        </w:pBdr>
        <w:ind w:right="600"/>
        <w:jc w:val="both"/>
        <w:rPr>
          <w:rFonts w:hint="eastAsia" w:eastAsia="隶书"/>
          <w:color w:val="000000"/>
          <w:sz w:val="28"/>
          <w:szCs w:val="28"/>
          <w:lang w:eastAsia="zh-CN"/>
        </w:rPr>
      </w:pPr>
      <w:r>
        <w:rPr>
          <w:rFonts w:hint="eastAsia" w:eastAsia="隶书"/>
          <w:color w:val="000000"/>
          <w:sz w:val="28"/>
          <w:szCs w:val="28"/>
        </w:rPr>
        <w:t>受审核方：</w:t>
      </w:r>
      <w:r>
        <w:rPr>
          <w:rFonts w:hint="eastAsia" w:eastAsia="隶书"/>
          <w:color w:val="000000"/>
          <w:sz w:val="28"/>
          <w:szCs w:val="28"/>
          <w:lang w:eastAsia="zh-CN"/>
        </w:rPr>
        <w:t>四川蓝业商贸有限公司</w:t>
      </w:r>
    </w:p>
    <w:tbl>
      <w:tblPr>
        <w:tblStyle w:val="7"/>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default" w:ascii="宋体"/>
                <w:color w:val="000000"/>
                <w:sz w:val="24"/>
                <w:szCs w:val="24"/>
                <w:lang w:val="en-US" w:eastAsia="zh-CN"/>
              </w:rPr>
            </w:pPr>
          </w:p>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default" w:ascii="宋体"/>
                <w:color w:val="000000"/>
                <w:sz w:val="24"/>
                <w:szCs w:val="24"/>
                <w:lang w:val="en-US" w:eastAsia="zh-CN"/>
              </w:rPr>
            </w:pPr>
          </w:p>
        </w:tc>
        <w:tc>
          <w:tcPr>
            <w:tcW w:w="5681" w:type="dxa"/>
          </w:tcPr>
          <w:p>
            <w:pPr>
              <w:pStyle w:val="5"/>
              <w:pBdr>
                <w:bottom w:val="none" w:color="auto" w:sz="0" w:space="0"/>
              </w:pBdr>
              <w:tabs>
                <w:tab w:val="center" w:pos="5737"/>
                <w:tab w:val="clear" w:pos="4153"/>
              </w:tabs>
              <w:ind w:firstLine="442" w:firstLineChars="200"/>
              <w:jc w:val="left"/>
              <w:rPr>
                <w:rFonts w:hint="eastAsia" w:ascii="Times New Roman" w:hAnsi="Times New Roman" w:eastAsia="宋体" w:cs="Times New Roman"/>
                <w:b/>
                <w:bCs/>
                <w:color w:val="000000"/>
                <w:kern w:val="2"/>
                <w:sz w:val="22"/>
                <w:szCs w:val="22"/>
                <w:lang w:val="en-US" w:eastAsia="zh-CN" w:bidi="ar-SA"/>
              </w:rPr>
            </w:pPr>
          </w:p>
          <w:p>
            <w:pPr>
              <w:pStyle w:val="5"/>
              <w:pBdr>
                <w:bottom w:val="none" w:color="auto" w:sz="0" w:space="0"/>
              </w:pBdr>
              <w:tabs>
                <w:tab w:val="center" w:pos="5737"/>
                <w:tab w:val="clear" w:pos="4153"/>
              </w:tabs>
              <w:ind w:firstLine="442" w:firstLineChars="200"/>
              <w:jc w:val="left"/>
              <w:rPr>
                <w:rFonts w:hint="eastAsia" w:ascii="Times New Roman" w:hAnsi="Times New Roman" w:eastAsia="宋体" w:cs="Times New Roman"/>
                <w:b/>
                <w:bCs/>
                <w:color w:val="000000"/>
                <w:kern w:val="2"/>
                <w:sz w:val="22"/>
                <w:szCs w:val="22"/>
                <w:lang w:val="en-US" w:eastAsia="zh-CN" w:bidi="ar-SA"/>
              </w:rPr>
            </w:pPr>
            <w:r>
              <w:rPr>
                <w:rFonts w:hint="eastAsia" w:ascii="Times New Roman" w:hAnsi="Times New Roman" w:cs="Times New Roman"/>
                <w:b/>
                <w:bCs/>
                <w:color w:val="000000"/>
                <w:kern w:val="2"/>
                <w:sz w:val="22"/>
                <w:szCs w:val="22"/>
                <w:lang w:val="en-US" w:eastAsia="zh-CN" w:bidi="ar-SA"/>
              </w:rPr>
              <w:t>一阶段现场审核</w:t>
            </w:r>
            <w:r>
              <w:rPr>
                <w:rFonts w:hint="eastAsia" w:ascii="Times New Roman" w:hAnsi="Times New Roman" w:eastAsia="宋体" w:cs="Times New Roman"/>
                <w:b/>
                <w:bCs/>
                <w:color w:val="000000"/>
                <w:kern w:val="2"/>
                <w:sz w:val="22"/>
                <w:szCs w:val="22"/>
                <w:lang w:val="en-US" w:eastAsia="zh-CN" w:bidi="ar-SA"/>
              </w:rPr>
              <w:t>无</w:t>
            </w:r>
            <w:r>
              <w:rPr>
                <w:rFonts w:hint="eastAsia" w:ascii="Times New Roman" w:hAnsi="Times New Roman" w:cs="Times New Roman"/>
                <w:b/>
                <w:bCs/>
                <w:color w:val="000000"/>
                <w:kern w:val="2"/>
                <w:sz w:val="22"/>
                <w:szCs w:val="22"/>
                <w:lang w:val="en-US" w:eastAsia="zh-CN" w:bidi="ar-SA"/>
              </w:rPr>
              <w:t>需整改问题</w:t>
            </w:r>
          </w:p>
          <w:p>
            <w:pPr>
              <w:pStyle w:val="5"/>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p>
            <w:pPr>
              <w:pStyle w:val="5"/>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bookmarkStart w:id="24" w:name="_GoBack"/>
            <w:bookmarkEnd w:id="24"/>
          </w:p>
        </w:tc>
        <w:tc>
          <w:tcPr>
            <w:tcW w:w="1905" w:type="dxa"/>
          </w:tcPr>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p>
        </w:tc>
        <w:tc>
          <w:tcPr>
            <w:tcW w:w="1800" w:type="dxa"/>
          </w:tcPr>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4196" w:firstLineChars="1900"/>
              <w:rPr>
                <w:b/>
                <w:color w:val="000000"/>
                <w:sz w:val="22"/>
                <w:szCs w:val="22"/>
              </w:rPr>
            </w:pPr>
            <w:r>
              <w:rPr>
                <w:rFonts w:hint="eastAsia"/>
                <w:b/>
                <w:color w:val="000000"/>
                <w:sz w:val="22"/>
                <w:szCs w:val="22"/>
              </w:rPr>
              <w:t>日期：</w:t>
            </w:r>
            <w:r>
              <w:rPr>
                <w:b/>
                <w:color w:val="000000"/>
                <w:sz w:val="22"/>
                <w:szCs w:val="22"/>
              </w:rPr>
              <w:t xml:space="preserve"> </w:t>
            </w:r>
            <w:r>
              <w:rPr>
                <w:rFonts w:hint="eastAsia"/>
                <w:color w:val="000000"/>
                <w:szCs w:val="21"/>
                <w:lang w:eastAsia="zh-CN"/>
              </w:rPr>
              <w:t>2020年10月25日</w:t>
            </w:r>
            <w:r>
              <w:rPr>
                <w:rFonts w:hint="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eastAsia="zh-CN"/>
              </w:rPr>
              <w:t>签字</w:t>
            </w:r>
            <w:r>
              <w:rPr>
                <w:rFonts w:hint="eastAsia"/>
                <w:b/>
                <w:color w:val="000000"/>
                <w:sz w:val="22"/>
                <w:szCs w:val="22"/>
              </w:rPr>
              <w:t>：</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lang w:eastAsia="zh-CN"/>
              </w:rPr>
              <w:t>2020年10月25日</w:t>
            </w:r>
            <w:r>
              <w:rPr>
                <w:rFonts w:hint="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lang w:eastAsia="zh-CN"/>
              </w:rPr>
              <w:t>2020年10月25日</w:t>
            </w:r>
            <w:r>
              <w:rPr>
                <w:rFonts w:hint="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4E28DF"/>
    <w:rsid w:val="0C1A740B"/>
    <w:rsid w:val="1B1933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7</TotalTime>
  <ScaleCrop>false</ScaleCrop>
  <LinksUpToDate>false</LinksUpToDate>
  <CharactersWithSpaces>6844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2020-10-26T07:39:30Z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