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center"/>
        <w:rPr>
          <w:rFonts w:ascii="隶书" w:hAnsi="宋体"/>
          <w:bCs/>
          <w:color w:val="000000"/>
          <w:sz w:val="36"/>
          <w:szCs w:val="36"/>
        </w:rPr>
      </w:pPr>
      <w:r>
        <w:rPr>
          <w:rFonts w:hint="eastAsia"/>
          <w:sz w:val="24"/>
          <w:szCs w:val="24"/>
        </w:rPr>
        <w:t>受审核部门：管理层、</w:t>
      </w:r>
      <w:r>
        <w:rPr>
          <w:rFonts w:hint="eastAsia" w:ascii="宋体" w:hAnsi="宋体"/>
          <w:kern w:val="2"/>
          <w:sz w:val="24"/>
          <w:lang w:val="en-US" w:eastAsia="zh-CN" w:bidi="ar-SA"/>
        </w:rPr>
        <w:t>综合部、生</w:t>
      </w:r>
      <w:r>
        <w:rPr>
          <w:rFonts w:hint="eastAsia" w:ascii="宋体" w:hAnsi="宋体" w:eastAsia="宋体" w:cs="Times New Roman"/>
          <w:kern w:val="2"/>
          <w:sz w:val="24"/>
          <w:szCs w:val="22"/>
          <w:lang w:val="en-US" w:eastAsia="zh-CN" w:bidi="ar-SA"/>
        </w:rPr>
        <w:t>产部，陪同人员：张科，审核员：李林，审核时间：2020年11月1日</w:t>
      </w:r>
    </w:p>
    <w:tbl>
      <w:tblPr>
        <w:tblStyle w:val="6"/>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749"/>
        <w:gridCol w:w="893"/>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ign w:val="center"/>
          </w:tcPr>
          <w:p>
            <w:pPr>
              <w:spacing w:line="0" w:lineRule="atLeast"/>
              <w:jc w:val="center"/>
              <w:rPr>
                <w:rFonts w:hint="eastAsia" w:ascii="宋体" w:hAnsi="宋体" w:eastAsia="宋体"/>
                <w:szCs w:val="21"/>
                <w:lang w:val="en-US" w:eastAsia="zh-CN"/>
              </w:rPr>
            </w:pPr>
            <w:r>
              <w:rPr>
                <w:rFonts w:hint="eastAsia" w:ascii="宋体" w:hAnsi="宋体"/>
                <w:szCs w:val="21"/>
                <w:lang w:val="en-US" w:eastAsia="zh-CN"/>
              </w:rPr>
              <w:t>审核员</w:t>
            </w:r>
          </w:p>
        </w:tc>
        <w:tc>
          <w:tcPr>
            <w:tcW w:w="9749" w:type="dxa"/>
            <w:shd w:val="clear" w:color="auto" w:fill="E6E6E6"/>
            <w:noWrap/>
            <w:vAlign w:val="center"/>
          </w:tcPr>
          <w:p>
            <w:pPr>
              <w:spacing w:line="0" w:lineRule="atLeast"/>
              <w:jc w:val="center"/>
              <w:rPr>
                <w:rFonts w:hint="default" w:ascii="宋体" w:hAnsi="宋体" w:eastAsia="宋体"/>
                <w:szCs w:val="21"/>
                <w:lang w:val="en-US" w:eastAsia="zh-CN"/>
              </w:rPr>
            </w:pPr>
            <w:r>
              <w:rPr>
                <w:rFonts w:hint="eastAsia" w:ascii="宋体" w:hAnsi="宋体"/>
                <w:szCs w:val="21"/>
                <w:lang w:val="en-US" w:eastAsia="zh-CN"/>
              </w:rPr>
              <w:t>李林</w:t>
            </w:r>
            <w:bookmarkStart w:id="2" w:name="_GoBack"/>
            <w:bookmarkEnd w:id="2"/>
          </w:p>
        </w:tc>
        <w:tc>
          <w:tcPr>
            <w:tcW w:w="893" w:type="dxa"/>
            <w:shd w:val="clear" w:color="auto" w:fill="E6E6E6"/>
            <w:noWrap/>
            <w:vAlign w:val="center"/>
          </w:tcPr>
          <w:p>
            <w:pPr>
              <w:spacing w:line="0" w:lineRule="atLeast"/>
              <w:jc w:val="center"/>
              <w:rPr>
                <w:rFonts w:hint="eastAsia" w:ascii="宋体" w:hAnsi="宋体"/>
                <w:szCs w:val="21"/>
              </w:rPr>
            </w:pPr>
          </w:p>
        </w:tc>
        <w:tc>
          <w:tcPr>
            <w:tcW w:w="800" w:type="dxa"/>
            <w:shd w:val="clear" w:color="auto" w:fill="E6E6E6"/>
            <w:noWrap/>
            <w:vAlign w:val="center"/>
          </w:tcPr>
          <w:p>
            <w:pPr>
              <w:spacing w:line="0" w:lineRule="atLeast"/>
              <w:jc w:val="center"/>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检  查  表</w:t>
            </w:r>
          </w:p>
        </w:tc>
        <w:tc>
          <w:tcPr>
            <w:tcW w:w="9749"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审   核   记   录</w:t>
            </w:r>
          </w:p>
        </w:tc>
        <w:tc>
          <w:tcPr>
            <w:tcW w:w="893" w:type="dxa"/>
            <w:shd w:val="clear" w:color="auto" w:fill="E6E6E6"/>
            <w:noWrap/>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楷体_GB2312" w:hAnsi="宋体" w:eastAsia="楷体_GB2312"/>
                <w:szCs w:val="21"/>
              </w:rPr>
            </w:pPr>
            <w:r>
              <w:rPr>
                <w:rFonts w:hint="eastAsia" w:ascii="宋体" w:hAnsi="宋体"/>
                <w:szCs w:val="21"/>
              </w:rPr>
              <w:t>条款号</w:t>
            </w:r>
          </w:p>
        </w:tc>
        <w:tc>
          <w:tcPr>
            <w:tcW w:w="800" w:type="dxa"/>
            <w:shd w:val="clear" w:color="auto" w:fill="E6E6E6"/>
            <w:noWrap/>
            <w:vAlign w:val="center"/>
          </w:tcPr>
          <w:p>
            <w:pPr>
              <w:spacing w:line="0" w:lineRule="atLeast"/>
              <w:jc w:val="center"/>
              <w:rPr>
                <w:rFonts w:ascii="楷体_GB2312" w:hAnsi="宋体" w:eastAsia="楷体_GB2312"/>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687" w:type="dxa"/>
            <w:noWrap/>
          </w:tcPr>
          <w:p>
            <w:pPr>
              <w:spacing w:line="400" w:lineRule="exact"/>
              <w:rPr>
                <w:szCs w:val="21"/>
              </w:rPr>
            </w:pPr>
            <w:r>
              <w:rPr>
                <w:rFonts w:hint="eastAsia"/>
                <w:szCs w:val="21"/>
              </w:rPr>
              <w:t>企业简介、组织机构及场所、资质</w:t>
            </w:r>
          </w:p>
          <w:p>
            <w:pPr>
              <w:spacing w:line="400" w:lineRule="exact"/>
              <w:rPr>
                <w:szCs w:val="21"/>
              </w:rPr>
            </w:pPr>
            <w:r>
              <w:rPr>
                <w:rFonts w:hint="eastAsia"/>
                <w:szCs w:val="21"/>
              </w:rPr>
              <w:t>QMS审核，询问主要设备、原材料、关键过程</w:t>
            </w:r>
          </w:p>
          <w:p>
            <w:pPr>
              <w:spacing w:line="400" w:lineRule="exact"/>
              <w:rPr>
                <w:szCs w:val="21"/>
              </w:rPr>
            </w:pPr>
            <w:r>
              <w:rPr>
                <w:rFonts w:hint="eastAsia"/>
                <w:szCs w:val="21"/>
              </w:rPr>
              <w:t>EMS审核，询问有无以下场所</w:t>
            </w:r>
          </w:p>
          <w:p>
            <w:pPr>
              <w:spacing w:line="400" w:lineRule="exact"/>
              <w:rPr>
                <w:szCs w:val="21"/>
              </w:rPr>
            </w:pPr>
            <w:r>
              <w:rPr>
                <w:rFonts w:hint="eastAsia"/>
                <w:szCs w:val="21"/>
              </w:rPr>
              <w:t>锅炉房、配电室、实验室、化学品库、污水处理站、食堂、宿舍、空压机房</w:t>
            </w:r>
          </w:p>
          <w:p>
            <w:pPr>
              <w:spacing w:line="400" w:lineRule="exact"/>
              <w:rPr>
                <w:szCs w:val="21"/>
              </w:rPr>
            </w:pPr>
            <w:r>
              <w:rPr>
                <w:rFonts w:hint="eastAsia"/>
                <w:szCs w:val="21"/>
              </w:rPr>
              <w:t>OHSMS审核，询问有无以下场所，高处作业、铅冶炼、高粉尘作业、机械加工、压力容器操作、有毒化学品车间、危险化学品仓库和储存罐区</w:t>
            </w:r>
          </w:p>
          <w:p>
            <w:pPr>
              <w:spacing w:line="400" w:lineRule="exact"/>
              <w:rPr>
                <w:szCs w:val="21"/>
              </w:rPr>
            </w:pPr>
            <w:r>
              <w:rPr>
                <w:rFonts w:hint="eastAsia"/>
                <w:szCs w:val="21"/>
              </w:rPr>
              <w:t>管理体系运行时间（3 个月以上）</w:t>
            </w:r>
          </w:p>
          <w:p>
            <w:pPr>
              <w:spacing w:line="400" w:lineRule="exact"/>
              <w:rPr>
                <w:szCs w:val="21"/>
              </w:rPr>
            </w:pPr>
            <w:r>
              <w:rPr>
                <w:rFonts w:hint="eastAsia"/>
                <w:szCs w:val="21"/>
              </w:rPr>
              <w:t>确认组织实际与管理体系文件化信息描述的一致性</w:t>
            </w:r>
          </w:p>
          <w:p>
            <w:pPr>
              <w:spacing w:line="400" w:lineRule="exact"/>
              <w:rPr>
                <w:szCs w:val="21"/>
              </w:rPr>
            </w:pPr>
            <w:r>
              <w:rPr>
                <w:rFonts w:hint="eastAsia"/>
                <w:szCs w:val="21"/>
              </w:rPr>
              <w:t>（如部门设置和负责人，生产和服务等过程）</w:t>
            </w:r>
          </w:p>
          <w:p>
            <w:pPr>
              <w:spacing w:line="400" w:lineRule="exact"/>
              <w:rPr>
                <w:szCs w:val="21"/>
              </w:rPr>
            </w:pPr>
          </w:p>
          <w:p>
            <w:pPr>
              <w:spacing w:line="400" w:lineRule="exact"/>
              <w:rPr>
                <w:szCs w:val="21"/>
              </w:rPr>
            </w:pPr>
            <w:r>
              <w:rPr>
                <w:rFonts w:hint="eastAsia"/>
                <w:szCs w:val="21"/>
              </w:rPr>
              <w:t>管理体系文件名称</w:t>
            </w:r>
          </w:p>
        </w:tc>
        <w:tc>
          <w:tcPr>
            <w:tcW w:w="9749" w:type="dxa"/>
            <w:noWrap/>
          </w:tcPr>
          <w:p>
            <w:pPr>
              <w:spacing w:line="400" w:lineRule="exact"/>
              <w:ind w:firstLine="420" w:firstLineChars="20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宝鸡市中元机械制造有限公司坐落于陕西省宝鸡市眉县首善镇陈家庄，成立于2010年10月，注册资本110万元人民币。现共有管理、技术、生产人员15余人，目前拥有雄厚的技术力量和加工能力，可靠的工艺技术和稳健的经营作风，一直备受往来单位的好评。现主要经营机电设备加工、销售；化工用品，劳保用品，管件、阀门，工量刀具，金属材料，标准件的销售；钣金、机械加工、设备维修等。目前经营情况良好。</w:t>
            </w:r>
          </w:p>
          <w:p>
            <w:pPr>
              <w:spacing w:line="400" w:lineRule="exact"/>
              <w:ind w:firstLine="420" w:firstLineChars="200"/>
              <w:jc w:val="left"/>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该公司目前成立了两个部门：综合部、生产部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400" w:lineRule="exact"/>
              <w:ind w:firstLine="420" w:firstLineChars="200"/>
              <w:jc w:val="left"/>
              <w:rPr>
                <w:rFonts w:hint="eastAsia" w:ascii="宋体" w:hAnsi="宋体" w:eastAsia="宋体" w:cs="Times New Roman"/>
                <w:szCs w:val="21"/>
              </w:rPr>
            </w:pPr>
            <w:r>
              <w:rPr>
                <w:rFonts w:hint="eastAsia" w:ascii="宋体" w:hAnsi="宋体"/>
                <w:szCs w:val="21"/>
              </w:rPr>
              <w:t>经</w:t>
            </w:r>
            <w:r>
              <w:rPr>
                <w:rFonts w:hint="eastAsia" w:ascii="宋体" w:hAnsi="宋体"/>
                <w:szCs w:val="21"/>
                <w:lang w:eastAsia="zh-CN"/>
              </w:rPr>
              <w:t>现场</w:t>
            </w:r>
            <w:r>
              <w:rPr>
                <w:rFonts w:hint="eastAsia" w:ascii="宋体" w:hAnsi="宋体"/>
                <w:szCs w:val="21"/>
              </w:rPr>
              <w:t>审核核实：任务书场所位于</w:t>
            </w:r>
            <w:bookmarkStart w:id="0" w:name="生产地址"/>
            <w:r>
              <w:t>陕西省宝鸡市眉县首善镇陈家庄(原第五村乡政府院内)</w:t>
            </w:r>
            <w:bookmarkEnd w:id="0"/>
            <w:r>
              <w:rPr>
                <w:rFonts w:hint="eastAsia" w:ascii="宋体" w:hAnsi="宋体"/>
                <w:szCs w:val="21"/>
              </w:rPr>
              <w:t>，与任务书一致。</w:t>
            </w:r>
          </w:p>
          <w:p>
            <w:pPr>
              <w:spacing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经确认，认证范围为：</w:t>
            </w:r>
            <w:bookmarkStart w:id="1" w:name="审核范围"/>
            <w:r>
              <w:rPr>
                <w:rFonts w:hint="eastAsia" w:ascii="宋体" w:hAnsi="宋体" w:eastAsia="宋体" w:cs="Times New Roman"/>
                <w:szCs w:val="21"/>
              </w:rPr>
              <w:t>工矿机械设备及配件制造、销售（需资质许可要求的产品除外）</w:t>
            </w:r>
            <w:bookmarkEnd w:id="1"/>
            <w:r>
              <w:rPr>
                <w:rFonts w:hint="eastAsia" w:ascii="宋体" w:hAnsi="宋体" w:eastAsia="宋体" w:cs="Times New Roman"/>
                <w:szCs w:val="21"/>
              </w:rPr>
              <w:t xml:space="preserve"> ，与申请范围一致。</w:t>
            </w:r>
          </w:p>
          <w:p>
            <w:pPr>
              <w:spacing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经确认，企业人数为</w:t>
            </w:r>
            <w:r>
              <w:rPr>
                <w:rFonts w:hint="eastAsia" w:ascii="宋体" w:hAnsi="宋体" w:eastAsia="宋体" w:cs="Times New Roman"/>
                <w:szCs w:val="21"/>
                <w:lang w:val="en-US" w:eastAsia="zh-CN"/>
              </w:rPr>
              <w:t>15</w:t>
            </w:r>
            <w:r>
              <w:rPr>
                <w:rFonts w:hint="eastAsia" w:ascii="宋体" w:hAnsi="宋体" w:eastAsia="宋体" w:cs="Times New Roman"/>
                <w:szCs w:val="21"/>
              </w:rPr>
              <w:t>人，与申报一致</w:t>
            </w:r>
          </w:p>
          <w:p>
            <w:pPr>
              <w:spacing w:line="400" w:lineRule="exact"/>
              <w:ind w:firstLine="420" w:firstLineChars="200"/>
              <w:jc w:val="lef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现场查看公司营业执照有效.</w:t>
            </w:r>
          </w:p>
          <w:p>
            <w:pPr>
              <w:spacing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询问负责人，主要设备为20普车</w:t>
            </w:r>
            <w:r>
              <w:rPr>
                <w:rFonts w:hint="eastAsia" w:ascii="宋体" w:hAnsi="宋体" w:eastAsia="宋体" w:cs="Times New Roman"/>
                <w:szCs w:val="21"/>
                <w:lang w:eastAsia="zh-CN"/>
              </w:rPr>
              <w:t>、</w:t>
            </w:r>
            <w:r>
              <w:rPr>
                <w:rFonts w:hint="eastAsia" w:ascii="宋体" w:hAnsi="宋体" w:eastAsia="宋体" w:cs="Times New Roman"/>
                <w:szCs w:val="21"/>
              </w:rPr>
              <w:t>立式车床</w:t>
            </w:r>
            <w:r>
              <w:rPr>
                <w:rFonts w:hint="eastAsia" w:ascii="宋体" w:hAnsi="宋体" w:eastAsia="宋体" w:cs="Times New Roman"/>
                <w:szCs w:val="21"/>
                <w:lang w:eastAsia="zh-CN"/>
              </w:rPr>
              <w:t>、</w:t>
            </w:r>
            <w:r>
              <w:rPr>
                <w:rFonts w:hint="eastAsia" w:ascii="宋体" w:hAnsi="宋体" w:eastAsia="宋体" w:cs="Times New Roman"/>
                <w:szCs w:val="21"/>
              </w:rPr>
              <w:t>卧式镗床</w:t>
            </w:r>
            <w:r>
              <w:rPr>
                <w:rFonts w:hint="eastAsia" w:ascii="宋体" w:hAnsi="宋体" w:eastAsia="宋体" w:cs="Times New Roman"/>
                <w:szCs w:val="21"/>
                <w:lang w:eastAsia="zh-CN"/>
              </w:rPr>
              <w:t>、</w:t>
            </w:r>
            <w:r>
              <w:rPr>
                <w:rFonts w:hint="eastAsia" w:ascii="宋体" w:hAnsi="宋体" w:eastAsia="宋体" w:cs="Times New Roman"/>
                <w:szCs w:val="21"/>
              </w:rPr>
              <w:t>立式升降铣床</w:t>
            </w:r>
            <w:r>
              <w:rPr>
                <w:rFonts w:hint="eastAsia" w:ascii="宋体" w:hAnsi="宋体" w:eastAsia="宋体" w:cs="Times New Roman"/>
                <w:szCs w:val="21"/>
                <w:lang w:eastAsia="zh-CN"/>
              </w:rPr>
              <w:t>、</w:t>
            </w:r>
            <w:r>
              <w:rPr>
                <w:rFonts w:hint="eastAsia" w:ascii="宋体" w:hAnsi="宋体" w:eastAsia="宋体" w:cs="Times New Roman"/>
                <w:szCs w:val="21"/>
              </w:rPr>
              <w:t>液压板料折弯机</w:t>
            </w:r>
            <w:r>
              <w:rPr>
                <w:rFonts w:hint="eastAsia" w:ascii="宋体" w:hAnsi="宋体" w:eastAsia="宋体" w:cs="Times New Roman"/>
                <w:szCs w:val="21"/>
                <w:lang w:eastAsia="zh-CN"/>
              </w:rPr>
              <w:t>、</w:t>
            </w:r>
            <w:r>
              <w:rPr>
                <w:rFonts w:hint="eastAsia" w:ascii="宋体" w:hAnsi="宋体" w:eastAsia="宋体" w:cs="Times New Roman"/>
                <w:szCs w:val="21"/>
              </w:rPr>
              <w:t>电焊机</w:t>
            </w:r>
            <w:r>
              <w:rPr>
                <w:rFonts w:hint="eastAsia" w:ascii="宋体" w:hAnsi="宋体" w:eastAsia="宋体" w:cs="Times New Roman"/>
                <w:szCs w:val="21"/>
                <w:lang w:val="en-US" w:eastAsia="zh-CN"/>
              </w:rPr>
              <w:t>等13台套</w:t>
            </w:r>
            <w:r>
              <w:rPr>
                <w:rFonts w:hint="eastAsia" w:ascii="宋体" w:hAnsi="宋体" w:eastAsia="宋体" w:cs="Times New Roman"/>
                <w:szCs w:val="21"/>
              </w:rPr>
              <w:t>，关键/特殊过程：</w:t>
            </w:r>
            <w:r>
              <w:rPr>
                <w:rFonts w:hint="eastAsia" w:ascii="宋体" w:hAnsi="宋体" w:eastAsia="宋体" w:cs="Times New Roman"/>
                <w:szCs w:val="21"/>
                <w:lang w:val="en-US" w:eastAsia="zh-CN"/>
              </w:rPr>
              <w:t>焊接</w:t>
            </w:r>
            <w:r>
              <w:rPr>
                <w:rFonts w:hint="eastAsia" w:ascii="宋体" w:hAnsi="宋体" w:eastAsia="宋体" w:cs="Times New Roman"/>
                <w:szCs w:val="21"/>
              </w:rPr>
              <w:t>。体系运行时间：20</w:t>
            </w:r>
            <w:r>
              <w:rPr>
                <w:rFonts w:hint="eastAsia" w:ascii="宋体" w:hAnsi="宋体" w:eastAsia="宋体" w:cs="Times New Roman"/>
                <w:szCs w:val="21"/>
                <w:lang w:val="en-US" w:eastAsia="zh-CN"/>
              </w:rPr>
              <w:t>20</w:t>
            </w:r>
            <w:r>
              <w:rPr>
                <w:rFonts w:hint="eastAsia" w:ascii="宋体" w:hAnsi="宋体" w:eastAsia="宋体" w:cs="Times New Roman"/>
                <w:szCs w:val="21"/>
              </w:rPr>
              <w:t>年</w:t>
            </w:r>
            <w:r>
              <w:rPr>
                <w:rFonts w:hint="eastAsia" w:ascii="宋体" w:hAnsi="宋体" w:eastAsia="宋体" w:cs="Times New Roman"/>
                <w:szCs w:val="21"/>
                <w:lang w:val="en-US" w:eastAsia="zh-CN"/>
              </w:rPr>
              <w:t>4</w:t>
            </w:r>
            <w:r>
              <w:rPr>
                <w:rFonts w:hint="eastAsia" w:ascii="宋体" w:hAnsi="宋体" w:eastAsia="宋体" w:cs="Times New Roman"/>
                <w:szCs w:val="21"/>
              </w:rPr>
              <w:t>月</w:t>
            </w:r>
            <w:r>
              <w:rPr>
                <w:rFonts w:hint="eastAsia" w:ascii="宋体" w:hAnsi="宋体" w:eastAsia="宋体" w:cs="Times New Roman"/>
                <w:szCs w:val="21"/>
                <w:lang w:val="en-US" w:eastAsia="zh-CN"/>
              </w:rPr>
              <w:t>1</w:t>
            </w:r>
            <w:r>
              <w:rPr>
                <w:rFonts w:hint="eastAsia" w:ascii="宋体" w:hAnsi="宋体" w:eastAsia="宋体" w:cs="Times New Roman"/>
                <w:szCs w:val="21"/>
              </w:rPr>
              <w:t>日。</w:t>
            </w:r>
          </w:p>
          <w:p>
            <w:pPr>
              <w:spacing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rPr>
              <w:t>组织实际与管理体系文件化信息描述基本一致。有管理层、</w:t>
            </w:r>
            <w:r>
              <w:rPr>
                <w:rFonts w:hint="eastAsia" w:ascii="宋体" w:hAnsi="宋体" w:eastAsia="宋体" w:cs="Times New Roman"/>
                <w:szCs w:val="21"/>
                <w:lang w:eastAsia="zh-CN"/>
              </w:rPr>
              <w:t>综合部、生产部</w:t>
            </w:r>
            <w:r>
              <w:rPr>
                <w:rFonts w:hint="eastAsia" w:ascii="宋体" w:hAnsi="宋体" w:eastAsia="宋体" w:cs="Times New Roman"/>
                <w:szCs w:val="21"/>
              </w:rPr>
              <w:t>。</w:t>
            </w:r>
          </w:p>
          <w:p>
            <w:pPr>
              <w:spacing w:line="400" w:lineRule="exact"/>
              <w:ind w:firstLine="420" w:firstLineChars="200"/>
              <w:jc w:val="left"/>
              <w:rPr>
                <w:rFonts w:hint="eastAsia" w:ascii="宋体" w:hAnsi="宋体" w:eastAsia="宋体" w:cs="Times New Roman"/>
                <w:szCs w:val="21"/>
              </w:rPr>
            </w:pPr>
            <w:r>
              <w:rPr>
                <w:rFonts w:hint="eastAsia" w:ascii="宋体" w:hAnsi="宋体" w:eastAsia="宋体" w:cs="Times New Roman"/>
                <w:szCs w:val="21"/>
                <w:lang w:eastAsia="zh-CN"/>
              </w:rPr>
              <w:t>服务</w:t>
            </w:r>
            <w:r>
              <w:rPr>
                <w:rFonts w:hint="eastAsia" w:ascii="宋体" w:hAnsi="宋体" w:eastAsia="宋体" w:cs="Times New Roman"/>
                <w:szCs w:val="21"/>
              </w:rPr>
              <w:t>流程见《</w:t>
            </w:r>
            <w:r>
              <w:rPr>
                <w:rFonts w:hint="eastAsia" w:ascii="宋体" w:hAnsi="宋体" w:eastAsia="宋体" w:cs="Times New Roman"/>
                <w:szCs w:val="21"/>
                <w:lang w:val="en-US" w:eastAsia="zh-CN"/>
              </w:rPr>
              <w:t>业务流程图</w:t>
            </w:r>
            <w:r>
              <w:rPr>
                <w:rFonts w:hint="eastAsia" w:ascii="宋体" w:hAnsi="宋体" w:eastAsia="宋体" w:cs="Times New Roman"/>
                <w:szCs w:val="21"/>
              </w:rPr>
              <w:t>》</w:t>
            </w:r>
          </w:p>
          <w:p>
            <w:pPr>
              <w:spacing w:line="400" w:lineRule="exact"/>
              <w:ind w:firstLine="420" w:firstLineChars="200"/>
              <w:jc w:val="left"/>
              <w:rPr>
                <w:rFonts w:hint="default"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关键/确认过程：</w:t>
            </w:r>
            <w:r>
              <w:rPr>
                <w:rFonts w:hint="eastAsia" w:ascii="宋体" w:hAnsi="宋体" w:cs="Times New Roman"/>
                <w:color w:val="auto"/>
                <w:szCs w:val="21"/>
                <w:highlight w:val="none"/>
                <w:lang w:val="en-US" w:eastAsia="zh-CN"/>
              </w:rPr>
              <w:t>焊接</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也是特殊过程。</w:t>
            </w:r>
          </w:p>
          <w:p>
            <w:pPr>
              <w:spacing w:line="400" w:lineRule="exact"/>
              <w:ind w:firstLine="420" w:firstLineChars="200"/>
              <w:jc w:val="left"/>
              <w:rPr>
                <w:szCs w:val="21"/>
              </w:rPr>
            </w:pPr>
            <w:r>
              <w:rPr>
                <w:rFonts w:hint="eastAsia" w:ascii="宋体" w:hAnsi="宋体" w:eastAsia="宋体" w:cs="Times New Roman"/>
                <w:color w:val="auto"/>
                <w:szCs w:val="21"/>
              </w:rPr>
              <w:t>查，管理体系文件名称：质量手册，程序文件1</w:t>
            </w:r>
            <w:r>
              <w:rPr>
                <w:rFonts w:hint="eastAsia" w:ascii="宋体" w:hAnsi="宋体" w:eastAsia="宋体" w:cs="Times New Roman"/>
                <w:color w:val="auto"/>
                <w:szCs w:val="21"/>
                <w:lang w:val="en-US" w:eastAsia="zh-CN"/>
              </w:rPr>
              <w:t>7</w:t>
            </w:r>
            <w:r>
              <w:rPr>
                <w:rFonts w:hint="eastAsia" w:ascii="宋体" w:hAnsi="宋体" w:eastAsia="宋体" w:cs="Times New Roman"/>
                <w:color w:val="auto"/>
                <w:szCs w:val="21"/>
              </w:rPr>
              <w:t>个。</w:t>
            </w:r>
          </w:p>
        </w:tc>
        <w:tc>
          <w:tcPr>
            <w:tcW w:w="893" w:type="dxa"/>
            <w:noWrap/>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0" w:type="dxa"/>
            <w:noWrap/>
            <w:vAlign w:val="top"/>
          </w:tcPr>
          <w:p>
            <w:pPr>
              <w:spacing w:line="440" w:lineRule="exact"/>
              <w:jc w:val="center"/>
              <w:rPr>
                <w:rFonts w:hint="eastAsia" w:ascii="宋体" w:hAnsi="宋体" w:eastAsia="宋体"/>
                <w:szCs w:val="21"/>
                <w:lang w:eastAsia="zh-CN"/>
              </w:rPr>
            </w:pPr>
            <w:r>
              <w:rPr>
                <w:rFonts w:hint="eastAsia" w:ascii="宋体" w:hAnsi="宋体"/>
                <w:szCs w:val="21"/>
                <w:lang w:eastAsia="zh-CN"/>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6" w:hRule="atLeast"/>
        </w:trPr>
        <w:tc>
          <w:tcPr>
            <w:tcW w:w="3687" w:type="dxa"/>
            <w:noWrap/>
          </w:tcPr>
          <w:p>
            <w:pPr>
              <w:spacing w:line="400" w:lineRule="exact"/>
              <w:rPr>
                <w:szCs w:val="21"/>
              </w:rPr>
            </w:pPr>
            <w:r>
              <w:rPr>
                <w:rFonts w:hint="eastAsia"/>
                <w:szCs w:val="21"/>
              </w:rPr>
              <w:t>相关法规</w:t>
            </w:r>
          </w:p>
          <w:p>
            <w:pPr>
              <w:spacing w:line="400" w:lineRule="exact"/>
              <w:rPr>
                <w:szCs w:val="21"/>
              </w:rPr>
            </w:pPr>
          </w:p>
          <w:p>
            <w:pPr>
              <w:spacing w:line="400" w:lineRule="exact"/>
              <w:rPr>
                <w:szCs w:val="21"/>
              </w:rPr>
            </w:pPr>
          </w:p>
          <w:p>
            <w:pPr>
              <w:spacing w:line="400" w:lineRule="exact"/>
              <w:rPr>
                <w:szCs w:val="21"/>
              </w:rPr>
            </w:pPr>
            <w:r>
              <w:rPr>
                <w:rFonts w:hint="eastAsia"/>
                <w:szCs w:val="21"/>
              </w:rPr>
              <w:t>执行的</w:t>
            </w:r>
            <w:r>
              <w:rPr>
                <w:rFonts w:hint="eastAsia"/>
                <w:szCs w:val="21"/>
                <w:lang w:eastAsia="zh-CN"/>
              </w:rPr>
              <w:t>服务</w:t>
            </w:r>
            <w:r>
              <w:rPr>
                <w:rFonts w:hint="eastAsia"/>
                <w:szCs w:val="21"/>
              </w:rPr>
              <w:t>标准（QMS）</w:t>
            </w:r>
          </w:p>
          <w:p>
            <w:pPr>
              <w:spacing w:line="400" w:lineRule="exact"/>
              <w:rPr>
                <w:szCs w:val="21"/>
              </w:rPr>
            </w:pPr>
          </w:p>
          <w:p>
            <w:pPr>
              <w:spacing w:line="400" w:lineRule="exact"/>
              <w:rPr>
                <w:szCs w:val="21"/>
              </w:rPr>
            </w:pPr>
          </w:p>
          <w:p>
            <w:pPr>
              <w:pStyle w:val="2"/>
            </w:pPr>
          </w:p>
          <w:p>
            <w:pPr>
              <w:spacing w:line="400" w:lineRule="exact"/>
              <w:rPr>
                <w:szCs w:val="21"/>
              </w:rPr>
            </w:pPr>
            <w:r>
              <w:rPr>
                <w:rFonts w:hint="eastAsia"/>
                <w:szCs w:val="21"/>
                <w:lang w:eastAsia="zh-CN"/>
              </w:rPr>
              <w:t>服务</w:t>
            </w:r>
            <w:r>
              <w:rPr>
                <w:rFonts w:hint="eastAsia"/>
                <w:szCs w:val="21"/>
              </w:rPr>
              <w:t>质量监督抽查情况（QMS）</w:t>
            </w:r>
          </w:p>
        </w:tc>
        <w:tc>
          <w:tcPr>
            <w:tcW w:w="9749" w:type="dxa"/>
            <w:noWrap/>
          </w:tcPr>
          <w:p>
            <w:pPr>
              <w:spacing w:line="400" w:lineRule="exact"/>
              <w:rPr>
                <w:rFonts w:hint="eastAsia" w:ascii="宋体" w:hAnsi="宋体" w:cs="宋体"/>
                <w:szCs w:val="21"/>
                <w:lang w:val="en-US" w:eastAsia="zh-CN"/>
              </w:rPr>
            </w:pPr>
            <w:r>
              <w:rPr>
                <w:rFonts w:hint="eastAsia" w:ascii="宋体" w:hAnsi="宋体" w:cs="宋体"/>
                <w:szCs w:val="21"/>
              </w:rPr>
              <w:t>中华人民共和国合同法、中华人民共和国劳动法、中华人民共和国质量法</w:t>
            </w:r>
            <w:r>
              <w:rPr>
                <w:rFonts w:hint="eastAsia" w:ascii="宋体" w:hAnsi="宋体" w:cs="宋体"/>
                <w:szCs w:val="21"/>
                <w:lang w:val="en-US" w:eastAsia="zh-CN"/>
              </w:rPr>
              <w:t>等。</w:t>
            </w:r>
          </w:p>
          <w:p>
            <w:pPr>
              <w:pStyle w:val="2"/>
              <w:rPr>
                <w:rFonts w:hint="eastAsia"/>
                <w:lang w:val="en-US" w:eastAsia="zh-CN"/>
              </w:rPr>
            </w:pPr>
          </w:p>
          <w:p>
            <w:pPr>
              <w:pStyle w:val="2"/>
              <w:rPr>
                <w:rFonts w:hint="eastAsia"/>
                <w:lang w:eastAsia="zh-CN"/>
              </w:rPr>
            </w:pPr>
          </w:p>
          <w:p>
            <w:pPr>
              <w:spacing w:line="400" w:lineRule="exact"/>
              <w:rPr>
                <w:rFonts w:hint="eastAsia" w:ascii="Times New Roman" w:hAnsi="Times New Roman" w:eastAsia="宋体" w:cs="Times New Roman"/>
                <w:szCs w:val="21"/>
                <w:highlight w:val="yellow"/>
                <w:lang w:val="en-US" w:eastAsia="zh-CN"/>
              </w:rPr>
            </w:pPr>
            <w:r>
              <w:rPr>
                <w:rFonts w:hint="eastAsia" w:ascii="宋体" w:hAnsi="宋体" w:cs="宋体"/>
                <w:szCs w:val="21"/>
                <w:highlight w:val="none"/>
              </w:rPr>
              <w:t>机械加工工艺装备基本术语GB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1008</w:t>
            </w:r>
            <w:r>
              <w:rPr>
                <w:rFonts w:hint="eastAsia" w:ascii="宋体" w:hAnsi="宋体" w:cs="宋体"/>
                <w:szCs w:val="21"/>
                <w:highlight w:val="none"/>
                <w:lang w:val="en-US" w:eastAsia="zh-CN"/>
              </w:rPr>
              <w:t>-2008、</w:t>
            </w:r>
            <w:r>
              <w:rPr>
                <w:rFonts w:hint="eastAsia" w:ascii="宋体" w:hAnsi="宋体" w:cs="宋体"/>
                <w:szCs w:val="21"/>
                <w:highlight w:val="none"/>
              </w:rPr>
              <w:t>机械加工定位、夹紧符号JB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5061</w:t>
            </w:r>
            <w:r>
              <w:rPr>
                <w:rFonts w:hint="eastAsia" w:ascii="宋体" w:hAnsi="宋体" w:cs="宋体"/>
                <w:szCs w:val="21"/>
                <w:highlight w:val="none"/>
                <w:lang w:val="en-US" w:eastAsia="zh-CN"/>
              </w:rPr>
              <w:t>-2006、</w:t>
            </w:r>
            <w:r>
              <w:rPr>
                <w:rFonts w:hint="eastAsia" w:ascii="宋体" w:hAnsi="宋体" w:cs="宋体"/>
                <w:szCs w:val="21"/>
                <w:highlight w:val="none"/>
              </w:rPr>
              <w:t>械加工工艺守则JB</w:t>
            </w:r>
            <w:r>
              <w:rPr>
                <w:rFonts w:hint="eastAsia" w:ascii="宋体" w:hAnsi="宋体" w:cs="宋体"/>
                <w:szCs w:val="21"/>
                <w:highlight w:val="none"/>
                <w:lang w:val="en-US" w:eastAsia="zh-CN"/>
              </w:rPr>
              <w:t>/</w:t>
            </w:r>
            <w:r>
              <w:rPr>
                <w:rFonts w:hint="eastAsia" w:ascii="宋体" w:hAnsi="宋体" w:cs="宋体"/>
                <w:szCs w:val="21"/>
                <w:highlight w:val="none"/>
              </w:rPr>
              <w:t>T</w:t>
            </w:r>
            <w:r>
              <w:rPr>
                <w:rFonts w:hint="eastAsia" w:ascii="宋体" w:hAnsi="宋体" w:cs="宋体"/>
                <w:szCs w:val="21"/>
                <w:highlight w:val="none"/>
                <w:lang w:val="en-US" w:eastAsia="zh-CN"/>
              </w:rPr>
              <w:t xml:space="preserve"> </w:t>
            </w:r>
            <w:r>
              <w:rPr>
                <w:rFonts w:hint="eastAsia" w:ascii="宋体" w:hAnsi="宋体" w:cs="宋体"/>
                <w:szCs w:val="21"/>
                <w:highlight w:val="none"/>
              </w:rPr>
              <w:t>9168</w:t>
            </w:r>
            <w:r>
              <w:rPr>
                <w:rFonts w:hint="eastAsia" w:ascii="宋体" w:hAnsi="宋体" w:cs="宋体"/>
                <w:szCs w:val="21"/>
                <w:highlight w:val="none"/>
                <w:lang w:val="en-US" w:eastAsia="zh-CN"/>
              </w:rPr>
              <w:t>-2006、</w:t>
            </w:r>
            <w:r>
              <w:rPr>
                <w:rFonts w:hint="eastAsia" w:ascii="宋体" w:hAnsi="宋体" w:cs="宋体"/>
                <w:szCs w:val="21"/>
                <w:highlight w:val="none"/>
              </w:rPr>
              <w:t>铸件 尺寸公差与机械加工余量GB/T 6414</w:t>
            </w:r>
            <w:r>
              <w:rPr>
                <w:rFonts w:hint="eastAsia" w:ascii="宋体" w:hAnsi="宋体" w:cs="宋体"/>
                <w:szCs w:val="21"/>
                <w:highlight w:val="none"/>
                <w:lang w:val="en-US" w:eastAsia="zh-CN"/>
              </w:rPr>
              <w:t>-2017、</w:t>
            </w:r>
            <w:r>
              <w:rPr>
                <w:rFonts w:hint="eastAsia" w:ascii="宋体" w:hAnsi="宋体" w:cs="宋体"/>
                <w:szCs w:val="21"/>
                <w:highlight w:val="none"/>
              </w:rPr>
              <w:t>产品几何技术规范（GPS) 表面结构 轮廓法 表面粗糙度参数及其数值GB/T 1031</w:t>
            </w:r>
            <w:r>
              <w:rPr>
                <w:rFonts w:hint="eastAsia" w:ascii="宋体" w:hAnsi="宋体" w:cs="宋体"/>
                <w:szCs w:val="21"/>
                <w:highlight w:val="none"/>
                <w:lang w:val="en-US" w:eastAsia="zh-CN"/>
              </w:rPr>
              <w:t>-2009</w:t>
            </w:r>
            <w:r>
              <w:rPr>
                <w:rFonts w:hint="eastAsia" w:cs="Times New Roman"/>
                <w:b w:val="0"/>
                <w:bCs/>
                <w:sz w:val="20"/>
                <w:szCs w:val="22"/>
                <w:highlight w:val="none"/>
                <w:lang w:val="en-US" w:eastAsia="zh-CN"/>
              </w:rPr>
              <w:t>等</w:t>
            </w:r>
          </w:p>
          <w:p>
            <w:pPr>
              <w:pStyle w:val="2"/>
              <w:rPr>
                <w:rFonts w:hint="eastAsia"/>
                <w:lang w:val="en-US" w:eastAsia="zh-CN"/>
              </w:rPr>
            </w:pPr>
          </w:p>
          <w:p>
            <w:pPr>
              <w:spacing w:line="400" w:lineRule="exact"/>
              <w:rPr>
                <w:szCs w:val="21"/>
              </w:rPr>
            </w:pPr>
            <w:r>
              <w:rPr>
                <w:rFonts w:hint="eastAsia" w:ascii="宋体" w:hAnsi="宋体" w:cs="宋体"/>
                <w:color w:val="000000" w:themeColor="text1"/>
                <w:szCs w:val="21"/>
                <w:lang w:val="en-US" w:eastAsia="zh-CN"/>
              </w:rPr>
              <w:t>无</w:t>
            </w:r>
            <w:r>
              <w:rPr>
                <w:rFonts w:hint="eastAsia" w:ascii="宋体" w:hAnsi="宋体" w:cs="宋体"/>
                <w:color w:val="000000" w:themeColor="text1"/>
                <w:szCs w:val="21"/>
              </w:rPr>
              <w:t>。</w:t>
            </w:r>
          </w:p>
        </w:tc>
        <w:tc>
          <w:tcPr>
            <w:tcW w:w="893" w:type="dxa"/>
            <w:noWrap/>
            <w:vAlign w:val="top"/>
          </w:tcPr>
          <w:p>
            <w:pPr>
              <w:adjustRightInd w:val="0"/>
              <w:snapToGrid w:val="0"/>
              <w:rPr>
                <w:rFonts w:ascii="宋体" w:hAnsi="宋体" w:cs="宋体"/>
                <w:szCs w:val="21"/>
              </w:rPr>
            </w:pPr>
            <w:r>
              <w:rPr>
                <w:rFonts w:hint="eastAsia" w:ascii="宋体" w:hAnsi="宋体"/>
                <w:szCs w:val="21"/>
              </w:rPr>
              <w:t>Q:6.1.3、9.1.2</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tc>
        <w:tc>
          <w:tcPr>
            <w:tcW w:w="800" w:type="dxa"/>
            <w:noWrap/>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87" w:type="dxa"/>
            <w:noWrap/>
          </w:tcPr>
          <w:p>
            <w:pPr>
              <w:spacing w:line="400" w:lineRule="exact"/>
              <w:rPr>
                <w:szCs w:val="21"/>
              </w:rPr>
            </w:pPr>
            <w:r>
              <w:rPr>
                <w:rFonts w:hint="eastAsia"/>
                <w:szCs w:val="21"/>
              </w:rPr>
              <w:t>生产工艺</w:t>
            </w:r>
          </w:p>
          <w:p>
            <w:pPr>
              <w:spacing w:line="400" w:lineRule="exact"/>
              <w:rPr>
                <w:rFonts w:hint="eastAsia"/>
                <w:szCs w:val="21"/>
              </w:rPr>
            </w:pPr>
          </w:p>
          <w:p>
            <w:pPr>
              <w:spacing w:line="400" w:lineRule="exact"/>
              <w:rPr>
                <w:szCs w:val="21"/>
              </w:rPr>
            </w:pPr>
            <w:r>
              <w:rPr>
                <w:rFonts w:hint="eastAsia"/>
                <w:szCs w:val="21"/>
              </w:rPr>
              <w:t>不适用条款的确认</w:t>
            </w:r>
          </w:p>
          <w:p>
            <w:pPr>
              <w:spacing w:line="400" w:lineRule="exact"/>
              <w:rPr>
                <w:szCs w:val="21"/>
              </w:rPr>
            </w:pPr>
          </w:p>
          <w:p>
            <w:pPr>
              <w:pStyle w:val="2"/>
            </w:pPr>
          </w:p>
          <w:p>
            <w:pPr>
              <w:spacing w:line="400" w:lineRule="exact"/>
              <w:rPr>
                <w:szCs w:val="21"/>
              </w:rPr>
            </w:pPr>
          </w:p>
          <w:p>
            <w:pPr>
              <w:spacing w:line="400" w:lineRule="exact"/>
            </w:pPr>
            <w:r>
              <w:rPr>
                <w:rFonts w:hint="eastAsia"/>
                <w:szCs w:val="21"/>
              </w:rPr>
              <w:t>外包的识别</w:t>
            </w:r>
          </w:p>
          <w:p>
            <w:pPr>
              <w:spacing w:line="400" w:lineRule="exact"/>
              <w:rPr>
                <w:szCs w:val="21"/>
              </w:rPr>
            </w:pPr>
            <w:r>
              <w:rPr>
                <w:rFonts w:hint="eastAsia"/>
                <w:szCs w:val="21"/>
              </w:rPr>
              <w:t>质量目标（QMS）</w:t>
            </w:r>
          </w:p>
        </w:tc>
        <w:tc>
          <w:tcPr>
            <w:tcW w:w="9749" w:type="dxa"/>
            <w:noWrap/>
          </w:tcPr>
          <w:p>
            <w:pPr>
              <w:spacing w:line="400" w:lineRule="exact"/>
              <w:rPr>
                <w:rFonts w:hint="eastAsia" w:ascii="宋体"/>
                <w:color w:val="000000"/>
                <w:sz w:val="20"/>
                <w:szCs w:val="20"/>
                <w:lang w:val="en-US" w:eastAsia="zh-CN"/>
              </w:rPr>
            </w:pPr>
            <w:r>
              <w:rPr>
                <w:rFonts w:hint="eastAsia" w:ascii="宋体"/>
                <w:color w:val="000000"/>
                <w:sz w:val="20"/>
                <w:szCs w:val="20"/>
                <w:lang w:val="en-US" w:eastAsia="zh-CN"/>
              </w:rPr>
              <w:t>下料——机加工——检验——焊接——检验——交付</w:t>
            </w:r>
          </w:p>
          <w:p>
            <w:pPr>
              <w:pStyle w:val="2"/>
            </w:pPr>
          </w:p>
          <w:p>
            <w:pPr>
              <w:spacing w:line="400" w:lineRule="exact"/>
              <w:rPr>
                <w:rFonts w:hint="eastAsia" w:ascii="宋体" w:hAnsi="宋体"/>
                <w:sz w:val="21"/>
                <w:szCs w:val="21"/>
              </w:rPr>
            </w:pPr>
            <w:r>
              <w:rPr>
                <w:rFonts w:hint="eastAsia" w:ascii="宋体" w:hAnsi="宋体"/>
                <w:sz w:val="21"/>
                <w:szCs w:val="21"/>
              </w:rPr>
              <w:t>公司工矿机械设备及配件制造、销售依据国家成熟工艺,按</w:t>
            </w:r>
            <w:r>
              <w:rPr>
                <w:rFonts w:hint="eastAsia" w:ascii="宋体" w:hAnsi="宋体"/>
                <w:sz w:val="21"/>
                <w:szCs w:val="21"/>
                <w:lang w:eastAsia="zh-CN"/>
              </w:rPr>
              <w:t>客户要求及图纸进行</w:t>
            </w:r>
            <w:r>
              <w:rPr>
                <w:rFonts w:hint="eastAsia" w:ascii="宋体" w:hAnsi="宋体"/>
                <w:sz w:val="21"/>
                <w:szCs w:val="21"/>
                <w:lang w:val="en-US" w:eastAsia="zh-CN"/>
              </w:rPr>
              <w:t>加</w:t>
            </w:r>
            <w:r>
              <w:rPr>
                <w:rFonts w:hint="eastAsia" w:ascii="宋体" w:hAnsi="宋体"/>
                <w:sz w:val="21"/>
                <w:szCs w:val="21"/>
                <w:lang w:eastAsia="zh-CN"/>
              </w:rPr>
              <w:t>工</w:t>
            </w:r>
            <w:r>
              <w:rPr>
                <w:rFonts w:hint="eastAsia" w:ascii="宋体" w:hAnsi="宋体"/>
                <w:sz w:val="21"/>
                <w:szCs w:val="21"/>
              </w:rPr>
              <w:t>,因此标准8.3条款“产品和服务的设计和开发”要求不适用。公司确保不适用的质量管理体系的产品和服务的设计和开发要求，不影响组织确保产品和服务合格以及增强顾客满意的能力或责任。</w:t>
            </w:r>
          </w:p>
          <w:p>
            <w:pPr>
              <w:spacing w:line="400" w:lineRule="exact"/>
              <w:rPr>
                <w:rFonts w:hint="eastAsia" w:ascii="宋体" w:hAnsi="宋体"/>
                <w:sz w:val="21"/>
                <w:szCs w:val="21"/>
              </w:rPr>
            </w:pPr>
          </w:p>
          <w:p>
            <w:pPr>
              <w:spacing w:line="400" w:lineRule="exact"/>
              <w:rPr>
                <w:szCs w:val="21"/>
              </w:rPr>
            </w:pPr>
            <w:r>
              <w:rPr>
                <w:rFonts w:hint="eastAsia"/>
                <w:szCs w:val="21"/>
              </w:rPr>
              <w:t>无</w:t>
            </w:r>
          </w:p>
          <w:p>
            <w:pPr>
              <w:spacing w:line="400" w:lineRule="exact"/>
              <w:rPr>
                <w:rFonts w:hint="eastAsia" w:ascii="宋体" w:hAnsi="宋体"/>
                <w:kern w:val="2"/>
                <w:sz w:val="21"/>
                <w:szCs w:val="21"/>
                <w:lang w:val="en-US" w:eastAsia="zh-CN" w:bidi="ar-SA"/>
              </w:rPr>
            </w:pPr>
          </w:p>
          <w:p>
            <w:pPr>
              <w:rPr>
                <w:rFonts w:hint="eastAsia" w:ascii="宋体" w:hAnsi="宋体" w:cs="宋体"/>
                <w:szCs w:val="24"/>
                <w:lang w:eastAsia="zh-CN"/>
              </w:rPr>
            </w:pPr>
            <w:r>
              <w:rPr>
                <w:rFonts w:hint="eastAsia" w:ascii="宋体" w:hAnsi="宋体" w:cs="宋体"/>
                <w:szCs w:val="24"/>
                <w:lang w:eastAsia="zh-CN"/>
              </w:rPr>
              <w:t>公司的质量目标：</w:t>
            </w:r>
          </w:p>
          <w:p>
            <w:pPr>
              <w:spacing w:line="40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1、年度培训计划完成率100％；</w:t>
            </w:r>
          </w:p>
          <w:p>
            <w:pPr>
              <w:spacing w:line="40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2、产品一次交验合格率≥95%；</w:t>
            </w:r>
          </w:p>
          <w:p>
            <w:pPr>
              <w:spacing w:line="40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3、顾客满意度≥90分。</w:t>
            </w:r>
          </w:p>
          <w:p>
            <w:pPr>
              <w:spacing w:line="400" w:lineRule="exact"/>
              <w:rPr>
                <w:rFonts w:hint="default" w:eastAsia="宋体"/>
                <w:szCs w:val="21"/>
                <w:lang w:val="en-US" w:eastAsia="zh-CN"/>
              </w:rPr>
            </w:pPr>
            <w:r>
              <w:rPr>
                <w:rFonts w:hint="eastAsia"/>
                <w:szCs w:val="21"/>
                <w:lang w:val="en-US" w:eastAsia="zh-CN"/>
              </w:rPr>
              <w:t>经2020年4-10月完成情况统计，均满足质量目标要求。</w:t>
            </w:r>
          </w:p>
        </w:tc>
        <w:tc>
          <w:tcPr>
            <w:tcW w:w="893" w:type="dxa"/>
            <w:noWrap/>
            <w:vAlign w:val="top"/>
          </w:tcPr>
          <w:p>
            <w:pPr>
              <w:adjustRightInd w:val="0"/>
              <w:snapToGrid w:val="0"/>
              <w:rPr>
                <w:rFonts w:ascii="宋体" w:hAnsi="宋体"/>
                <w:szCs w:val="21"/>
              </w:rPr>
            </w:pPr>
            <w:r>
              <w:rPr>
                <w:rFonts w:hint="eastAsia" w:ascii="宋体" w:hAnsi="宋体"/>
                <w:szCs w:val="21"/>
              </w:rPr>
              <w:t>Q:8.1、8.2</w:t>
            </w:r>
            <w:r>
              <w:rPr>
                <w:rFonts w:hint="eastAsia" w:ascii="宋体" w:hAnsi="宋体"/>
                <w:szCs w:val="21"/>
                <w:lang w:eastAsia="zh-CN"/>
              </w:rPr>
              <w:t>、</w:t>
            </w:r>
            <w:r>
              <w:rPr>
                <w:rFonts w:hint="eastAsia" w:ascii="宋体" w:hAnsi="宋体"/>
                <w:szCs w:val="21"/>
              </w:rPr>
              <w:t>8.3</w:t>
            </w:r>
          </w:p>
        </w:tc>
        <w:tc>
          <w:tcPr>
            <w:tcW w:w="800" w:type="dxa"/>
            <w:noWrap/>
            <w:vAlign w:val="top"/>
          </w:tcPr>
          <w:p>
            <w:pPr>
              <w:spacing w:line="440" w:lineRule="exact"/>
              <w:jc w:val="center"/>
              <w:rPr>
                <w:rFonts w:ascii="宋体" w:hAnsi="宋体"/>
                <w:szCs w:val="21"/>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687" w:type="dxa"/>
            <w:noWrap/>
          </w:tcPr>
          <w:p>
            <w:pPr>
              <w:spacing w:line="400" w:lineRule="exact"/>
              <w:rPr>
                <w:szCs w:val="21"/>
                <w:highlight w:val="none"/>
              </w:rPr>
            </w:pPr>
            <w:r>
              <w:rPr>
                <w:rFonts w:hint="eastAsia"/>
                <w:szCs w:val="21"/>
                <w:highlight w:val="none"/>
              </w:rPr>
              <w:t>设计开发</w:t>
            </w:r>
            <w:r>
              <w:rPr>
                <w:rFonts w:hint="eastAsia"/>
                <w:szCs w:val="21"/>
                <w:highlight w:val="none"/>
                <w:lang w:eastAsia="zh-CN"/>
              </w:rPr>
              <w:t>服务</w:t>
            </w:r>
            <w:r>
              <w:rPr>
                <w:rFonts w:hint="eastAsia"/>
                <w:szCs w:val="21"/>
                <w:highlight w:val="none"/>
              </w:rPr>
              <w:t>或项目名称</w:t>
            </w:r>
          </w:p>
          <w:p>
            <w:pPr>
              <w:spacing w:line="400" w:lineRule="exact"/>
              <w:rPr>
                <w:szCs w:val="21"/>
                <w:highlight w:val="none"/>
              </w:rPr>
            </w:pPr>
            <w:r>
              <w:rPr>
                <w:rFonts w:hint="eastAsia"/>
                <w:szCs w:val="21"/>
                <w:highlight w:val="none"/>
              </w:rPr>
              <w:t>主要原材料</w:t>
            </w:r>
          </w:p>
        </w:tc>
        <w:tc>
          <w:tcPr>
            <w:tcW w:w="9749" w:type="dxa"/>
            <w:noWrap/>
          </w:tcPr>
          <w:p>
            <w:pPr>
              <w:spacing w:line="400" w:lineRule="exact"/>
              <w:rPr>
                <w:szCs w:val="21"/>
                <w:highlight w:val="none"/>
              </w:rPr>
            </w:pPr>
            <w:r>
              <w:rPr>
                <w:rFonts w:hint="eastAsia"/>
                <w:szCs w:val="21"/>
                <w:highlight w:val="none"/>
              </w:rPr>
              <w:t>无</w:t>
            </w:r>
          </w:p>
          <w:p>
            <w:pPr>
              <w:spacing w:line="400" w:lineRule="exact"/>
              <w:rPr>
                <w:rFonts w:hint="default" w:eastAsia="宋体"/>
                <w:szCs w:val="21"/>
                <w:highlight w:val="none"/>
                <w:lang w:val="en-US" w:eastAsia="zh-CN"/>
              </w:rPr>
            </w:pPr>
            <w:r>
              <w:rPr>
                <w:rFonts w:hint="eastAsia"/>
                <w:szCs w:val="21"/>
                <w:highlight w:val="none"/>
                <w:lang w:val="en-US" w:eastAsia="zh-CN"/>
              </w:rPr>
              <w:t>管坯件、标准件、锻件、铸造件等。</w:t>
            </w:r>
          </w:p>
        </w:tc>
        <w:tc>
          <w:tcPr>
            <w:tcW w:w="893" w:type="dxa"/>
            <w:noWrap/>
            <w:vAlign w:val="top"/>
          </w:tcPr>
          <w:p>
            <w:pPr>
              <w:spacing w:line="440" w:lineRule="exact"/>
              <w:jc w:val="left"/>
              <w:rPr>
                <w:rFonts w:ascii="宋体" w:hAnsi="宋体"/>
                <w:szCs w:val="21"/>
              </w:rPr>
            </w:pPr>
            <w:r>
              <w:rPr>
                <w:rFonts w:hint="eastAsia" w:ascii="宋体" w:hAnsi="宋体"/>
                <w:szCs w:val="21"/>
              </w:rPr>
              <w:t>Q8.3</w:t>
            </w:r>
          </w:p>
        </w:tc>
        <w:tc>
          <w:tcPr>
            <w:tcW w:w="800" w:type="dxa"/>
            <w:noWrap/>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3687" w:type="dxa"/>
            <w:noWrap/>
          </w:tcPr>
          <w:p>
            <w:pPr>
              <w:spacing w:line="400" w:lineRule="exact"/>
              <w:rPr>
                <w:szCs w:val="21"/>
                <w:highlight w:val="none"/>
                <w:u w:val="single"/>
              </w:rPr>
            </w:pPr>
            <w:r>
              <w:rPr>
                <w:rFonts w:hint="eastAsia"/>
                <w:szCs w:val="21"/>
                <w:highlight w:val="none"/>
                <w:u w:val="single"/>
              </w:rPr>
              <w:t>员工人数</w:t>
            </w:r>
          </w:p>
          <w:p>
            <w:pPr>
              <w:spacing w:line="400" w:lineRule="exact"/>
              <w:rPr>
                <w:szCs w:val="21"/>
                <w:highlight w:val="none"/>
              </w:rPr>
            </w:pPr>
            <w:r>
              <w:rPr>
                <w:rFonts w:hint="eastAsia"/>
                <w:szCs w:val="21"/>
                <w:highlight w:val="none"/>
              </w:rPr>
              <w:t>关键岗位持证上岗人员</w:t>
            </w:r>
          </w:p>
          <w:p>
            <w:pPr>
              <w:spacing w:line="400" w:lineRule="exact"/>
              <w:rPr>
                <w:szCs w:val="21"/>
                <w:highlight w:val="none"/>
              </w:rPr>
            </w:pPr>
            <w:r>
              <w:rPr>
                <w:rFonts w:hint="eastAsia"/>
                <w:szCs w:val="21"/>
                <w:highlight w:val="none"/>
              </w:rPr>
              <w:t>特殊工种人员</w:t>
            </w:r>
          </w:p>
        </w:tc>
        <w:tc>
          <w:tcPr>
            <w:tcW w:w="9749" w:type="dxa"/>
            <w:noWrap/>
          </w:tcPr>
          <w:p>
            <w:pPr>
              <w:spacing w:line="400" w:lineRule="exact"/>
            </w:pPr>
            <w:r>
              <w:rPr>
                <w:rFonts w:hint="eastAsia"/>
                <w:lang w:val="en-US" w:eastAsia="zh-CN"/>
              </w:rPr>
              <w:t>15</w:t>
            </w:r>
            <w:r>
              <w:rPr>
                <w:rFonts w:hint="eastAsia"/>
              </w:rPr>
              <w:t>人</w:t>
            </w:r>
          </w:p>
          <w:p>
            <w:pPr>
              <w:spacing w:line="400" w:lineRule="exact"/>
              <w:rPr>
                <w:rFonts w:hint="eastAsia"/>
                <w:lang w:val="en-US" w:eastAsia="zh-CN"/>
              </w:rPr>
            </w:pPr>
            <w:r>
              <w:rPr>
                <w:rFonts w:hint="eastAsia"/>
                <w:lang w:val="en-US" w:eastAsia="zh-CN"/>
              </w:rPr>
              <w:t>焊接人员</w:t>
            </w:r>
          </w:p>
          <w:p>
            <w:pPr>
              <w:pStyle w:val="2"/>
              <w:rPr>
                <w:rFonts w:hint="default"/>
                <w:lang w:val="en-US"/>
              </w:rPr>
            </w:pPr>
            <w:r>
              <w:rPr>
                <w:rFonts w:hint="eastAsia"/>
                <w:szCs w:val="21"/>
                <w:highlight w:val="none"/>
                <w:lang w:val="en-US" w:eastAsia="zh-CN"/>
              </w:rPr>
              <w:t>焊工</w:t>
            </w:r>
          </w:p>
        </w:tc>
        <w:tc>
          <w:tcPr>
            <w:tcW w:w="893" w:type="dxa"/>
            <w:noWrap/>
            <w:vAlign w:val="top"/>
          </w:tcPr>
          <w:p>
            <w:pPr>
              <w:spacing w:line="440" w:lineRule="exact"/>
              <w:jc w:val="left"/>
              <w:rPr>
                <w:rFonts w:ascii="宋体" w:hAnsi="宋体"/>
                <w:szCs w:val="21"/>
              </w:rPr>
            </w:pPr>
            <w:r>
              <w:rPr>
                <w:rFonts w:hint="eastAsia" w:ascii="宋体" w:hAnsi="宋体"/>
                <w:szCs w:val="21"/>
              </w:rPr>
              <w:t>Q:7.2</w:t>
            </w:r>
          </w:p>
        </w:tc>
        <w:tc>
          <w:tcPr>
            <w:tcW w:w="800" w:type="dxa"/>
            <w:noWrap/>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trPr>
        <w:tc>
          <w:tcPr>
            <w:tcW w:w="3687" w:type="dxa"/>
            <w:noWrap/>
          </w:tcPr>
          <w:p>
            <w:pPr>
              <w:spacing w:line="400" w:lineRule="exact"/>
              <w:rPr>
                <w:szCs w:val="21"/>
              </w:rPr>
            </w:pPr>
            <w:r>
              <w:rPr>
                <w:rFonts w:hint="eastAsia"/>
                <w:szCs w:val="21"/>
              </w:rPr>
              <w:t>主要经营设备</w:t>
            </w:r>
          </w:p>
          <w:p>
            <w:pPr>
              <w:spacing w:line="400" w:lineRule="exact"/>
              <w:rPr>
                <w:szCs w:val="21"/>
              </w:rPr>
            </w:pPr>
          </w:p>
          <w:p>
            <w:pPr>
              <w:spacing w:line="400" w:lineRule="exact"/>
              <w:rPr>
                <w:szCs w:val="21"/>
              </w:rPr>
            </w:pPr>
            <w:r>
              <w:rPr>
                <w:rFonts w:hint="eastAsia"/>
                <w:szCs w:val="21"/>
              </w:rPr>
              <w:t>特种设备</w:t>
            </w:r>
          </w:p>
          <w:p>
            <w:pPr>
              <w:spacing w:line="400" w:lineRule="exact"/>
              <w:rPr>
                <w:szCs w:val="21"/>
              </w:rPr>
            </w:pPr>
          </w:p>
          <w:p>
            <w:pPr>
              <w:spacing w:line="400" w:lineRule="exact"/>
              <w:rPr>
                <w:szCs w:val="21"/>
              </w:rPr>
            </w:pPr>
            <w:r>
              <w:rPr>
                <w:rFonts w:hint="eastAsia"/>
                <w:szCs w:val="21"/>
                <w:highlight w:val="none"/>
              </w:rPr>
              <w:t>主要检测设备及设备的检定/校准（QMS）</w:t>
            </w:r>
          </w:p>
        </w:tc>
        <w:tc>
          <w:tcPr>
            <w:tcW w:w="9749" w:type="dxa"/>
            <w:noWrap/>
          </w:tcPr>
          <w:p>
            <w:pPr>
              <w:pStyle w:val="2"/>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rPr>
              <w:t>20普车</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立式车床</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卧式镗床</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立式升降铣床</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液压板料折弯机</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电焊机</w:t>
            </w:r>
            <w:r>
              <w:rPr>
                <w:rFonts w:hint="eastAsia" w:ascii="宋体" w:hAnsi="宋体" w:eastAsia="宋体" w:cs="Times New Roman"/>
                <w:szCs w:val="21"/>
                <w:highlight w:val="none"/>
                <w:lang w:val="en-US" w:eastAsia="zh-CN"/>
              </w:rPr>
              <w:t>等13台套</w:t>
            </w:r>
          </w:p>
          <w:p>
            <w:pPr>
              <w:rPr>
                <w:highlight w:val="none"/>
              </w:rPr>
            </w:pPr>
          </w:p>
          <w:p>
            <w:pPr>
              <w:spacing w:line="400" w:lineRule="exact"/>
              <w:rPr>
                <w:szCs w:val="21"/>
                <w:highlight w:val="none"/>
              </w:rPr>
            </w:pPr>
            <w:r>
              <w:rPr>
                <w:rFonts w:hint="eastAsia"/>
                <w:szCs w:val="21"/>
                <w:highlight w:val="none"/>
              </w:rPr>
              <w:t>无</w:t>
            </w:r>
          </w:p>
          <w:p>
            <w:pPr>
              <w:spacing w:line="400" w:lineRule="exact"/>
              <w:rPr>
                <w:szCs w:val="21"/>
                <w:highlight w:val="none"/>
              </w:rPr>
            </w:pPr>
          </w:p>
          <w:p>
            <w:pPr>
              <w:spacing w:line="400" w:lineRule="exact"/>
              <w:rPr>
                <w:rFonts w:hint="default" w:eastAsia="宋体"/>
                <w:szCs w:val="21"/>
                <w:highlight w:val="none"/>
                <w:lang w:val="en-US" w:eastAsia="zh-CN"/>
              </w:rPr>
            </w:pPr>
            <w:r>
              <w:rPr>
                <w:rFonts w:hint="eastAsia" w:ascii="宋体" w:hAnsi="宋体"/>
                <w:szCs w:val="21"/>
                <w:highlight w:val="none"/>
                <w:lang w:val="en-US" w:eastAsia="zh-CN"/>
              </w:rPr>
              <w:t>游标卡尺、卷尺</w:t>
            </w:r>
          </w:p>
        </w:tc>
        <w:tc>
          <w:tcPr>
            <w:tcW w:w="893" w:type="dxa"/>
            <w:noWrap/>
            <w:vAlign w:val="top"/>
          </w:tcPr>
          <w:p>
            <w:pPr>
              <w:spacing w:line="440" w:lineRule="exact"/>
              <w:jc w:val="left"/>
              <w:rPr>
                <w:rFonts w:ascii="宋体" w:hAnsi="宋体"/>
                <w:szCs w:val="21"/>
              </w:rPr>
            </w:pPr>
            <w:r>
              <w:rPr>
                <w:rFonts w:hint="eastAsia" w:ascii="宋体" w:hAnsi="宋体"/>
                <w:szCs w:val="21"/>
              </w:rPr>
              <w:t>Q:7.1</w:t>
            </w:r>
          </w:p>
          <w:p>
            <w:pPr>
              <w:spacing w:line="440" w:lineRule="exact"/>
              <w:jc w:val="both"/>
              <w:rPr>
                <w:rFonts w:ascii="宋体" w:hAnsi="宋体"/>
                <w:szCs w:val="21"/>
              </w:rPr>
            </w:pPr>
            <w:r>
              <w:rPr>
                <w:rFonts w:hint="eastAsia" w:ascii="宋体" w:hAnsi="宋体"/>
                <w:szCs w:val="21"/>
              </w:rPr>
              <w:t>Q7.1.3</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800" w:type="dxa"/>
            <w:noWrap/>
            <w:vAlign w:val="top"/>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p>
            <w:pPr>
              <w:spacing w:line="440" w:lineRule="exact"/>
              <w:jc w:val="center"/>
              <w:rPr>
                <w:rFonts w:ascii="宋体" w:hAnsi="宋体"/>
                <w:szCs w:val="21"/>
              </w:rPr>
            </w:pPr>
          </w:p>
          <w:p>
            <w:pPr>
              <w:spacing w:line="440" w:lineRule="exact"/>
              <w:jc w:val="both"/>
              <w:rPr>
                <w:rFonts w:ascii="宋体" w:hAnsi="宋体"/>
                <w:szCs w:val="21"/>
              </w:rPr>
            </w:pPr>
          </w:p>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687" w:type="dxa"/>
            <w:noWrap/>
          </w:tcPr>
          <w:p>
            <w:pPr>
              <w:spacing w:line="400" w:lineRule="exact"/>
              <w:rPr>
                <w:szCs w:val="21"/>
              </w:rPr>
            </w:pPr>
            <w:r>
              <w:rPr>
                <w:rFonts w:hint="eastAsia"/>
                <w:szCs w:val="21"/>
              </w:rPr>
              <w:t>顾客及相关方投诉</w:t>
            </w:r>
          </w:p>
        </w:tc>
        <w:tc>
          <w:tcPr>
            <w:tcW w:w="9749" w:type="dxa"/>
            <w:noWrap/>
          </w:tcPr>
          <w:p>
            <w:pPr>
              <w:spacing w:line="400" w:lineRule="exact"/>
              <w:rPr>
                <w:szCs w:val="21"/>
              </w:rPr>
            </w:pPr>
            <w:r>
              <w:rPr>
                <w:rFonts w:hint="eastAsia"/>
                <w:szCs w:val="21"/>
              </w:rPr>
              <w:t>暂无</w:t>
            </w:r>
          </w:p>
        </w:tc>
        <w:tc>
          <w:tcPr>
            <w:tcW w:w="893" w:type="dxa"/>
            <w:noWrap/>
          </w:tcPr>
          <w:p>
            <w:pPr>
              <w:spacing w:line="440" w:lineRule="exact"/>
              <w:jc w:val="center"/>
              <w:rPr>
                <w:rFonts w:ascii="宋体" w:hAnsi="宋体"/>
                <w:szCs w:val="21"/>
              </w:rPr>
            </w:pPr>
          </w:p>
        </w:tc>
        <w:tc>
          <w:tcPr>
            <w:tcW w:w="800" w:type="dxa"/>
            <w:noWrap/>
          </w:tcPr>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3687" w:type="dxa"/>
            <w:noWrap/>
          </w:tcPr>
          <w:p>
            <w:pPr>
              <w:spacing w:line="400" w:lineRule="exact"/>
              <w:rPr>
                <w:szCs w:val="21"/>
              </w:rPr>
            </w:pPr>
            <w:r>
              <w:rPr>
                <w:rFonts w:hint="eastAsia"/>
                <w:szCs w:val="21"/>
              </w:rPr>
              <w:t>方针及目标、指标及方案</w:t>
            </w:r>
          </w:p>
          <w:p>
            <w:pPr>
              <w:spacing w:line="400" w:lineRule="exact"/>
              <w:rPr>
                <w:szCs w:val="21"/>
              </w:rPr>
            </w:pPr>
          </w:p>
        </w:tc>
        <w:tc>
          <w:tcPr>
            <w:tcW w:w="9749" w:type="dxa"/>
            <w:noWrap/>
          </w:tcPr>
          <w:p>
            <w:pPr>
              <w:spacing w:line="400" w:lineRule="exact"/>
              <w:rPr>
                <w:szCs w:val="21"/>
              </w:rPr>
            </w:pPr>
            <w:r>
              <w:rPr>
                <w:rFonts w:hint="eastAsia" w:ascii="Times New Roman" w:hAnsi="Times New Roman" w:eastAsia="宋体" w:cs="Times New Roman"/>
                <w:szCs w:val="21"/>
              </w:rPr>
              <w:t>方针：</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强化过程控制，成就一流品质；增强客户满意，成就一流企业</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w:t>
            </w:r>
          </w:p>
        </w:tc>
        <w:tc>
          <w:tcPr>
            <w:tcW w:w="893" w:type="dxa"/>
            <w:noWrap/>
            <w:vAlign w:val="top"/>
          </w:tcPr>
          <w:p>
            <w:pPr>
              <w:adjustRightInd w:val="0"/>
              <w:snapToGrid w:val="0"/>
              <w:rPr>
                <w:rFonts w:ascii="宋体" w:hAnsi="宋体"/>
                <w:szCs w:val="21"/>
              </w:rPr>
            </w:pPr>
            <w:r>
              <w:rPr>
                <w:rFonts w:hint="eastAsia" w:ascii="宋体" w:hAnsi="宋体"/>
                <w:szCs w:val="21"/>
              </w:rPr>
              <w:t>Q:</w:t>
            </w:r>
            <w:r>
              <w:rPr>
                <w:rFonts w:hint="eastAsia" w:ascii="宋体" w:hAnsi="宋体" w:cs="宋体"/>
                <w:szCs w:val="21"/>
              </w:rPr>
              <w:t>5.1;6.2</w:t>
            </w:r>
          </w:p>
        </w:tc>
        <w:tc>
          <w:tcPr>
            <w:tcW w:w="800" w:type="dxa"/>
            <w:noWrap/>
            <w:vAlign w:val="top"/>
          </w:tcPr>
          <w:p>
            <w:pPr>
              <w:spacing w:line="440" w:lineRule="exact"/>
              <w:jc w:val="center"/>
              <w:rPr>
                <w:rFonts w:ascii="宋体" w:hAnsi="宋体"/>
                <w:szCs w:val="21"/>
              </w:rPr>
            </w:pPr>
            <w:r>
              <w:rPr>
                <w:rFonts w:hint="eastAsia" w:ascii="宋体" w:hAnsi="宋体"/>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trPr>
        <w:tc>
          <w:tcPr>
            <w:tcW w:w="3687" w:type="dxa"/>
            <w:noWrap/>
          </w:tcPr>
          <w:p>
            <w:pPr>
              <w:spacing w:line="380" w:lineRule="exact"/>
              <w:rPr>
                <w:rFonts w:ascii="宋体" w:hAnsi="宋体"/>
                <w:szCs w:val="21"/>
              </w:rPr>
            </w:pPr>
            <w:r>
              <w:rPr>
                <w:rFonts w:hint="eastAsia" w:ascii="宋体" w:hAnsi="宋体"/>
                <w:szCs w:val="21"/>
              </w:rPr>
              <w:t>内部审核：</w:t>
            </w:r>
          </w:p>
          <w:p>
            <w:pPr>
              <w:spacing w:line="380" w:lineRule="exact"/>
              <w:rPr>
                <w:rFonts w:ascii="宋体" w:hAnsi="宋体"/>
                <w:szCs w:val="21"/>
              </w:rPr>
            </w:pPr>
            <w:r>
              <w:rPr>
                <w:rFonts w:hint="eastAsia" w:ascii="宋体" w:hAnsi="宋体"/>
                <w:szCs w:val="21"/>
              </w:rPr>
              <w:t>时间</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审核组</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不符合及整改</w:t>
            </w:r>
          </w:p>
          <w:p>
            <w:pPr>
              <w:spacing w:line="380" w:lineRule="exact"/>
              <w:rPr>
                <w:rFonts w:ascii="宋体" w:hAnsi="宋体"/>
                <w:szCs w:val="21"/>
              </w:rPr>
            </w:pPr>
          </w:p>
        </w:tc>
        <w:tc>
          <w:tcPr>
            <w:tcW w:w="9749" w:type="dxa"/>
            <w:noWrap/>
          </w:tcPr>
          <w:p>
            <w:pPr>
              <w:spacing w:line="380" w:lineRule="exact"/>
              <w:rPr>
                <w:rFonts w:ascii="宋体" w:hAnsi="宋体"/>
                <w:szCs w:val="21"/>
              </w:rPr>
            </w:pPr>
            <w:r>
              <w:rPr>
                <w:rFonts w:hint="eastAsia" w:ascii="宋体" w:hAnsi="宋体"/>
                <w:szCs w:val="21"/>
              </w:rPr>
              <w:t>建立有《内部控制程序》</w:t>
            </w:r>
          </w:p>
          <w:p>
            <w:pPr>
              <w:spacing w:line="380" w:lineRule="exact"/>
              <w:rPr>
                <w:rFonts w:hint="eastAsia" w:ascii="宋体" w:hAnsi="宋体" w:eastAsia="宋体" w:cs="Times New Roman"/>
                <w:szCs w:val="21"/>
              </w:rPr>
            </w:pPr>
            <w:r>
              <w:rPr>
                <w:rFonts w:hint="eastAsia" w:ascii="宋体" w:hAnsi="宋体"/>
                <w:szCs w:val="21"/>
              </w:rPr>
              <w:t xml:space="preserve">见有《内部审核计划表》 </w:t>
            </w:r>
          </w:p>
          <w:p>
            <w:pPr>
              <w:spacing w:line="380" w:lineRule="exact"/>
              <w:rPr>
                <w:rFonts w:hint="default" w:ascii="宋体" w:hAnsi="宋体" w:eastAsia="宋体" w:cs="Times New Roman"/>
                <w:szCs w:val="21"/>
                <w:lang w:val="en-US"/>
              </w:rPr>
            </w:pPr>
            <w:r>
              <w:rPr>
                <w:rFonts w:hint="eastAsia" w:ascii="宋体" w:hAnsi="宋体" w:eastAsia="宋体" w:cs="Times New Roman"/>
                <w:szCs w:val="21"/>
              </w:rPr>
              <w:t>内审时间：</w:t>
            </w:r>
            <w:r>
              <w:rPr>
                <w:rFonts w:hint="eastAsia" w:ascii="Times New Roman" w:hAnsi="Times New Roman" w:cs="Times New Roman"/>
                <w:szCs w:val="21"/>
              </w:rPr>
              <w:t>2020年9月20日 ～ 2020年9月21日</w:t>
            </w:r>
          </w:p>
          <w:p>
            <w:pPr>
              <w:spacing w:line="380" w:lineRule="exact"/>
              <w:rPr>
                <w:rFonts w:hint="eastAsia" w:ascii="宋体" w:hAnsi="宋体" w:eastAsia="宋体" w:cs="Times New Roman"/>
                <w:szCs w:val="21"/>
                <w:lang w:eastAsia="zh-CN"/>
              </w:rPr>
            </w:pPr>
            <w:r>
              <w:rPr>
                <w:rFonts w:hint="eastAsia" w:ascii="宋体" w:hAnsi="宋体" w:eastAsia="宋体" w:cs="Times New Roman"/>
                <w:szCs w:val="21"/>
              </w:rPr>
              <w:t>内审组：审核</w:t>
            </w:r>
            <w:r>
              <w:rPr>
                <w:rFonts w:hint="eastAsia" w:ascii="Times New Roman" w:hAnsi="Times New Roman" w:cs="Times New Roman"/>
                <w:szCs w:val="21"/>
              </w:rPr>
              <w:t>组长：张科  组员：汶金玲</w:t>
            </w:r>
          </w:p>
          <w:p>
            <w:pPr>
              <w:spacing w:line="380" w:lineRule="exact"/>
              <w:rPr>
                <w:rFonts w:hint="eastAsia" w:ascii="宋体" w:hAnsi="宋体" w:eastAsia="宋体" w:cs="Times New Roman"/>
                <w:szCs w:val="21"/>
              </w:rPr>
            </w:pPr>
            <w:r>
              <w:rPr>
                <w:rFonts w:hint="eastAsia" w:ascii="宋体" w:hAnsi="宋体" w:eastAsia="宋体" w:cs="Times New Roman"/>
                <w:szCs w:val="21"/>
              </w:rPr>
              <w:t>见有：《内审不符</w:t>
            </w:r>
            <w:r>
              <w:rPr>
                <w:rFonts w:hint="eastAsia" w:ascii="Times New Roman" w:hAnsi="Times New Roman" w:eastAsia="宋体" w:cs="Times New Roman"/>
                <w:szCs w:val="21"/>
              </w:rPr>
              <w:t xml:space="preserve">合项报告》1份 </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 xml:space="preserve"> 涉及</w:t>
            </w:r>
            <w:r>
              <w:rPr>
                <w:rFonts w:hint="eastAsia" w:ascii="Times New Roman" w:hAnsi="Times New Roman" w:eastAsia="宋体" w:cs="Times New Roman"/>
                <w:szCs w:val="21"/>
                <w:lang w:val="en-US" w:eastAsia="zh-CN"/>
              </w:rPr>
              <w:t>综合部不符合9.1.2条款</w:t>
            </w:r>
            <w:r>
              <w:rPr>
                <w:rFonts w:hint="eastAsia" w:ascii="Times New Roman" w:hAnsi="Times New Roman" w:eastAsia="宋体" w:cs="Times New Roman"/>
                <w:szCs w:val="21"/>
              </w:rPr>
              <w:t>企业未建立2020年度的《顾客满意度调查》，针对该不符合项，已及时采取纠正措施</w:t>
            </w:r>
            <w:r>
              <w:rPr>
                <w:rFonts w:hint="eastAsia" w:ascii="宋体" w:hAnsi="宋体" w:eastAsia="宋体" w:cs="Times New Roman"/>
                <w:szCs w:val="21"/>
              </w:rPr>
              <w:t>后，经内审员验证关闭。</w:t>
            </w:r>
          </w:p>
          <w:p>
            <w:pPr>
              <w:spacing w:line="380" w:lineRule="exact"/>
              <w:rPr>
                <w:rFonts w:ascii="宋体" w:hAnsi="宋体"/>
                <w:szCs w:val="21"/>
              </w:rPr>
            </w:pPr>
            <w:r>
              <w:rPr>
                <w:rFonts w:hint="eastAsia" w:ascii="宋体" w:hAnsi="宋体" w:eastAsia="宋体" w:cs="Times New Roman"/>
                <w:szCs w:val="21"/>
              </w:rPr>
              <w:t>有《内部审核报告》，有审核结论。</w:t>
            </w:r>
          </w:p>
        </w:tc>
        <w:tc>
          <w:tcPr>
            <w:tcW w:w="893" w:type="dxa"/>
            <w:noWrap/>
            <w:vAlign w:val="top"/>
          </w:tcPr>
          <w:p>
            <w:pPr>
              <w:adjustRightInd w:val="0"/>
              <w:snapToGrid w:val="0"/>
              <w:rPr>
                <w:rFonts w:ascii="宋体" w:hAnsi="宋体" w:cs="宋体"/>
                <w:szCs w:val="21"/>
              </w:rPr>
            </w:pPr>
            <w:r>
              <w:rPr>
                <w:rFonts w:hint="eastAsia" w:ascii="宋体" w:hAnsi="宋体"/>
                <w:szCs w:val="21"/>
              </w:rPr>
              <w:t>Q:</w:t>
            </w:r>
            <w:r>
              <w:rPr>
                <w:rFonts w:hint="eastAsia" w:ascii="宋体" w:hAnsi="宋体" w:cs="宋体"/>
                <w:szCs w:val="21"/>
              </w:rPr>
              <w:t>9.2</w:t>
            </w:r>
          </w:p>
          <w:p>
            <w:pPr>
              <w:spacing w:line="440" w:lineRule="exact"/>
              <w:jc w:val="center"/>
              <w:rPr>
                <w:rFonts w:ascii="宋体" w:hAnsi="宋体"/>
                <w:szCs w:val="21"/>
              </w:rPr>
            </w:pPr>
          </w:p>
        </w:tc>
        <w:tc>
          <w:tcPr>
            <w:tcW w:w="800" w:type="dxa"/>
            <w:noWrap/>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4" w:hRule="atLeast"/>
        </w:trPr>
        <w:tc>
          <w:tcPr>
            <w:tcW w:w="3687" w:type="dxa"/>
            <w:noWrap/>
          </w:tcPr>
          <w:p>
            <w:pPr>
              <w:spacing w:line="400" w:lineRule="exact"/>
            </w:pPr>
            <w:r>
              <w:rPr>
                <w:rFonts w:hint="eastAsia"/>
              </w:rPr>
              <w:t>管理评审：</w:t>
            </w:r>
          </w:p>
          <w:p>
            <w:pPr>
              <w:spacing w:line="400" w:lineRule="exact"/>
            </w:pPr>
            <w:r>
              <w:rPr>
                <w:rFonts w:hint="eastAsia"/>
              </w:rPr>
              <w:t>时间</w:t>
            </w:r>
          </w:p>
          <w:p>
            <w:pPr>
              <w:spacing w:line="400" w:lineRule="exact"/>
            </w:pPr>
            <w:r>
              <w:rPr>
                <w:rFonts w:hint="eastAsia"/>
              </w:rPr>
              <w:t>输入是否完整</w:t>
            </w:r>
          </w:p>
          <w:p>
            <w:pPr>
              <w:spacing w:line="400" w:lineRule="exact"/>
            </w:pPr>
          </w:p>
          <w:p>
            <w:pPr>
              <w:spacing w:line="400" w:lineRule="exact"/>
            </w:pPr>
            <w:r>
              <w:rPr>
                <w:rFonts w:hint="eastAsia"/>
              </w:rPr>
              <w:t>提出的改进内容</w:t>
            </w:r>
          </w:p>
          <w:p>
            <w:pPr>
              <w:spacing w:line="400" w:lineRule="exact"/>
            </w:pPr>
          </w:p>
          <w:p>
            <w:pPr>
              <w:pStyle w:val="2"/>
            </w:pPr>
          </w:p>
          <w:p/>
          <w:p>
            <w:pPr>
              <w:pStyle w:val="2"/>
            </w:pPr>
          </w:p>
          <w:p/>
          <w:p>
            <w:pPr>
              <w:pStyle w:val="2"/>
            </w:pPr>
            <w:r>
              <w:rPr>
                <w:rFonts w:hint="eastAsia"/>
                <w:sz w:val="21"/>
                <w:szCs w:val="21"/>
                <w:highlight w:val="none"/>
              </w:rPr>
              <w:t>组织是否具备二阶段审核条件</w:t>
            </w:r>
          </w:p>
        </w:tc>
        <w:tc>
          <w:tcPr>
            <w:tcW w:w="9749" w:type="dxa"/>
            <w:noWrap/>
          </w:tcPr>
          <w:p>
            <w:pPr>
              <w:adjustRightInd w:val="0"/>
              <w:spacing w:line="400" w:lineRule="exact"/>
              <w:textAlignment w:val="baseline"/>
              <w:rPr>
                <w:rFonts w:hint="eastAsia" w:ascii="Times New Roman" w:hAnsi="Times New Roman" w:eastAsia="宋体" w:cs="Times New Roman"/>
                <w:szCs w:val="22"/>
              </w:rPr>
            </w:pPr>
            <w:r>
              <w:rPr>
                <w:rFonts w:hint="eastAsia"/>
              </w:rPr>
              <w:t>查见《管理评审计划》、《管理评审会议记录》</w:t>
            </w:r>
          </w:p>
          <w:p>
            <w:pPr>
              <w:adjustRightInd w:val="0"/>
              <w:spacing w:line="400" w:lineRule="exact"/>
              <w:textAlignment w:val="baseline"/>
              <w:rPr>
                <w:rFonts w:hint="eastAsia"/>
              </w:rPr>
            </w:pPr>
            <w:r>
              <w:rPr>
                <w:rFonts w:hint="eastAsia" w:ascii="Times New Roman" w:hAnsi="Times New Roman" w:eastAsia="宋体" w:cs="Times New Roman"/>
                <w:szCs w:val="22"/>
              </w:rPr>
              <w:t>管理评审于</w:t>
            </w:r>
            <w:r>
              <w:rPr>
                <w:rFonts w:hint="eastAsia" w:ascii="Times New Roman" w:hAnsi="Times New Roman" w:cs="Times New Roman"/>
                <w:szCs w:val="21"/>
              </w:rPr>
              <w:t>2020年10月14日</w:t>
            </w:r>
            <w:r>
              <w:rPr>
                <w:rFonts w:hint="eastAsia" w:ascii="Times New Roman" w:hAnsi="Times New Roman" w:eastAsia="宋体" w:cs="Times New Roman"/>
                <w:szCs w:val="22"/>
              </w:rPr>
              <w:t>由总经理主持完成。</w:t>
            </w:r>
          </w:p>
          <w:p>
            <w:pPr>
              <w:adjustRightInd w:val="0"/>
              <w:spacing w:line="400" w:lineRule="exact"/>
              <w:textAlignment w:val="baseline"/>
              <w:rPr>
                <w:rFonts w:hint="eastAsia"/>
              </w:rPr>
            </w:pPr>
            <w:r>
              <w:rPr>
                <w:rFonts w:hint="eastAsia"/>
              </w:rPr>
              <w:t>提供主要输入材料有：各部门总结，输入信息基本充分和满足要求。</w:t>
            </w:r>
          </w:p>
          <w:p>
            <w:pPr>
              <w:adjustRightInd w:val="0"/>
              <w:spacing w:line="400" w:lineRule="exact"/>
              <w:textAlignment w:val="baseline"/>
              <w:rPr>
                <w:rFonts w:hint="eastAsia" w:ascii="Times New Roman" w:hAnsi="Times New Roman" w:eastAsia="宋体" w:cs="Times New Roman"/>
                <w:szCs w:val="22"/>
              </w:rPr>
            </w:pPr>
            <w:r>
              <w:rPr>
                <w:rFonts w:hint="eastAsia"/>
              </w:rPr>
              <w:t>输出见“管理评</w:t>
            </w:r>
            <w:r>
              <w:rPr>
                <w:rFonts w:hint="eastAsia" w:ascii="Times New Roman" w:hAnsi="Times New Roman" w:eastAsia="宋体" w:cs="Times New Roman"/>
                <w:szCs w:val="22"/>
              </w:rPr>
              <w:t>审报告”, 做出了管理体系基本适宜、充分和有效的评审结论。</w:t>
            </w:r>
          </w:p>
          <w:p>
            <w:pPr>
              <w:adjustRightInd w:val="0"/>
              <w:spacing w:line="400" w:lineRule="exact"/>
              <w:textAlignment w:val="baseline"/>
              <w:rPr>
                <w:rFonts w:hint="eastAsia" w:ascii="Times New Roman" w:hAnsi="Times New Roman" w:eastAsia="宋体" w:cs="Times New Roman"/>
                <w:szCs w:val="22"/>
              </w:rPr>
            </w:pPr>
            <w:r>
              <w:rPr>
                <w:rFonts w:hint="eastAsia" w:ascii="Times New Roman" w:hAnsi="Times New Roman" w:eastAsia="宋体" w:cs="Times New Roman"/>
                <w:szCs w:val="22"/>
              </w:rPr>
              <w:t>提出改进</w:t>
            </w: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rPr>
              <w:t>项：</w:t>
            </w:r>
          </w:p>
          <w:p>
            <w:pPr>
              <w:adjustRightInd w:val="0"/>
              <w:spacing w:line="400" w:lineRule="exact"/>
              <w:textAlignment w:val="baseline"/>
              <w:rPr>
                <w:rFonts w:hint="eastAsia" w:ascii="Times New Roman" w:hAnsi="Times New Roman" w:eastAsia="宋体" w:cs="Times New Roman"/>
                <w:szCs w:val="22"/>
                <w:lang w:eastAsia="zh-CN"/>
              </w:rPr>
            </w:pPr>
            <w:r>
              <w:rPr>
                <w:rFonts w:hint="eastAsia" w:ascii="Times New Roman" w:hAnsi="Times New Roman" w:eastAsia="宋体" w:cs="Times New Roman"/>
                <w:szCs w:val="22"/>
                <w:lang w:val="en-US" w:eastAsia="zh-CN"/>
              </w:rPr>
              <w:t>1、</w:t>
            </w:r>
            <w:r>
              <w:rPr>
                <w:rFonts w:hint="eastAsia" w:ascii="Times New Roman" w:hAnsi="Times New Roman" w:eastAsia="宋体" w:cs="Times New Roman"/>
                <w:szCs w:val="22"/>
              </w:rPr>
              <w:t>管理评审会后由综合部负责安排组织公司管理体系文件培训学习；对ISO 9001-2015标准和质量意识进行进一步的培训，使各部门能更好地实施ISO 9001：2015体系。</w:t>
            </w:r>
          </w:p>
          <w:p>
            <w:pPr>
              <w:adjustRightInd w:val="0"/>
              <w:spacing w:line="400" w:lineRule="exact"/>
              <w:textAlignment w:val="baseline"/>
              <w:rPr>
                <w:rFonts w:hint="eastAsia" w:ascii="Times New Roman" w:hAnsi="Times New Roman" w:eastAsia="宋体" w:cs="Times New Roman"/>
                <w:szCs w:val="22"/>
              </w:rPr>
            </w:pPr>
            <w:r>
              <w:rPr>
                <w:rFonts w:hint="eastAsia" w:ascii="Times New Roman" w:hAnsi="Times New Roman" w:eastAsia="宋体" w:cs="Times New Roman"/>
                <w:szCs w:val="22"/>
              </w:rPr>
              <w:t>管理评审结论：</w:t>
            </w:r>
          </w:p>
          <w:p>
            <w:pPr>
              <w:adjustRightInd w:val="0"/>
              <w:spacing w:line="400" w:lineRule="exact"/>
              <w:ind w:firstLine="420"/>
              <w:textAlignment w:val="baseline"/>
              <w:rPr>
                <w:rFonts w:hint="eastAsia" w:ascii="Times New Roman" w:hAnsi="Times New Roman" w:eastAsia="宋体" w:cs="Times New Roman"/>
                <w:szCs w:val="22"/>
              </w:rPr>
            </w:pPr>
            <w:r>
              <w:rPr>
                <w:rFonts w:hint="eastAsia" w:ascii="Times New Roman" w:hAnsi="Times New Roman" w:eastAsia="宋体" w:cs="Times New Roman"/>
                <w:szCs w:val="22"/>
              </w:rPr>
              <w:t>本公司的质量管理体系，基本上是适宜的、充分的和有效的。</w:t>
            </w:r>
          </w:p>
          <w:p>
            <w:pPr>
              <w:pStyle w:val="2"/>
              <w:ind w:firstLine="420"/>
              <w:rPr>
                <w:rFonts w:hint="eastAsia"/>
              </w:rPr>
            </w:pPr>
          </w:p>
          <w:p>
            <w:pPr>
              <w:rPr>
                <w:rFonts w:hint="eastAsia"/>
                <w:lang w:val="en-US" w:eastAsia="zh-CN"/>
              </w:rPr>
            </w:pPr>
            <w:r>
              <w:rPr>
                <w:rFonts w:hint="eastAsia" w:ascii="宋体" w:hAnsi="宋体"/>
                <w:kern w:val="0"/>
                <w:sz w:val="21"/>
                <w:szCs w:val="21"/>
                <w:highlight w:val="none"/>
                <w:lang w:val="en-US" w:eastAsia="zh-CN"/>
              </w:rPr>
              <w:t>经过一阶段的审核，并与公司管理者沟通后组织确认具备二阶段的审核条件</w:t>
            </w:r>
          </w:p>
        </w:tc>
        <w:tc>
          <w:tcPr>
            <w:tcW w:w="893" w:type="dxa"/>
            <w:noWrap/>
            <w:vAlign w:val="top"/>
          </w:tcPr>
          <w:p>
            <w:pPr>
              <w:adjustRightInd w:val="0"/>
              <w:snapToGrid w:val="0"/>
              <w:rPr>
                <w:rFonts w:hint="eastAsia" w:ascii="宋体" w:hAnsi="宋体" w:eastAsia="宋体" w:cs="宋体"/>
                <w:szCs w:val="21"/>
                <w:lang w:val="en-US" w:eastAsia="zh-CN"/>
              </w:rPr>
            </w:pPr>
            <w:r>
              <w:rPr>
                <w:rFonts w:hint="eastAsia" w:ascii="宋体" w:hAnsi="宋体"/>
                <w:szCs w:val="21"/>
              </w:rPr>
              <w:t>Q:</w:t>
            </w:r>
            <w:r>
              <w:rPr>
                <w:rFonts w:hint="eastAsia" w:ascii="宋体" w:hAnsi="宋体" w:cs="宋体"/>
                <w:szCs w:val="21"/>
              </w:rPr>
              <w:t>9.</w:t>
            </w:r>
            <w:r>
              <w:rPr>
                <w:rFonts w:hint="eastAsia" w:ascii="宋体" w:hAnsi="宋体" w:cs="宋体"/>
                <w:szCs w:val="21"/>
                <w:lang w:val="en-US" w:eastAsia="zh-CN"/>
              </w:rPr>
              <w:t>3</w:t>
            </w:r>
          </w:p>
          <w:p>
            <w:pPr>
              <w:spacing w:line="440" w:lineRule="exact"/>
              <w:jc w:val="center"/>
              <w:rPr>
                <w:rFonts w:ascii="宋体" w:hAnsi="宋体"/>
                <w:szCs w:val="21"/>
              </w:rPr>
            </w:pPr>
          </w:p>
        </w:tc>
        <w:tc>
          <w:tcPr>
            <w:tcW w:w="800" w:type="dxa"/>
            <w:noWrap/>
            <w:vAlign w:val="top"/>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bl>
    <w:p>
      <w:r>
        <w:ptab w:relativeTo="margin" w:alignment="center" w:leader="none"/>
      </w:r>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0F3637"/>
    <w:rsid w:val="061B34D9"/>
    <w:rsid w:val="07C9621E"/>
    <w:rsid w:val="0A800F2D"/>
    <w:rsid w:val="0BB60819"/>
    <w:rsid w:val="0BDA4206"/>
    <w:rsid w:val="0E623BB7"/>
    <w:rsid w:val="0F0D7A8E"/>
    <w:rsid w:val="11FC570E"/>
    <w:rsid w:val="12F2035C"/>
    <w:rsid w:val="14685472"/>
    <w:rsid w:val="16B11F45"/>
    <w:rsid w:val="16E71F18"/>
    <w:rsid w:val="170E5E8A"/>
    <w:rsid w:val="188925D2"/>
    <w:rsid w:val="1A91075E"/>
    <w:rsid w:val="1E3A5870"/>
    <w:rsid w:val="1E9D4645"/>
    <w:rsid w:val="1F1274DF"/>
    <w:rsid w:val="1F4E0755"/>
    <w:rsid w:val="206E2936"/>
    <w:rsid w:val="20A6142D"/>
    <w:rsid w:val="22800052"/>
    <w:rsid w:val="24B523DC"/>
    <w:rsid w:val="266F3D47"/>
    <w:rsid w:val="26833339"/>
    <w:rsid w:val="278D29A2"/>
    <w:rsid w:val="27B232A0"/>
    <w:rsid w:val="29A1396B"/>
    <w:rsid w:val="2B631008"/>
    <w:rsid w:val="2D0A1261"/>
    <w:rsid w:val="2E4A348F"/>
    <w:rsid w:val="2E5764C9"/>
    <w:rsid w:val="31165209"/>
    <w:rsid w:val="31583E3D"/>
    <w:rsid w:val="31D77567"/>
    <w:rsid w:val="36DC60F7"/>
    <w:rsid w:val="36E46CB5"/>
    <w:rsid w:val="372215C6"/>
    <w:rsid w:val="372F057F"/>
    <w:rsid w:val="39C8532C"/>
    <w:rsid w:val="3D4952F8"/>
    <w:rsid w:val="3E07345B"/>
    <w:rsid w:val="3E7C7A9D"/>
    <w:rsid w:val="3F315AEE"/>
    <w:rsid w:val="3F476EA4"/>
    <w:rsid w:val="3FC01066"/>
    <w:rsid w:val="41933EC0"/>
    <w:rsid w:val="41F76E8D"/>
    <w:rsid w:val="42285F4D"/>
    <w:rsid w:val="461B4F33"/>
    <w:rsid w:val="47FE6D5A"/>
    <w:rsid w:val="4C98142E"/>
    <w:rsid w:val="4D4B7E8B"/>
    <w:rsid w:val="4D754424"/>
    <w:rsid w:val="4FDA04D1"/>
    <w:rsid w:val="51C2317A"/>
    <w:rsid w:val="51CA63CA"/>
    <w:rsid w:val="53E3261C"/>
    <w:rsid w:val="57000334"/>
    <w:rsid w:val="574943F2"/>
    <w:rsid w:val="58EB3A78"/>
    <w:rsid w:val="59732E8B"/>
    <w:rsid w:val="5A730A37"/>
    <w:rsid w:val="5B2B615C"/>
    <w:rsid w:val="5CBD269C"/>
    <w:rsid w:val="5E267554"/>
    <w:rsid w:val="5EF4711F"/>
    <w:rsid w:val="5F477BF4"/>
    <w:rsid w:val="60ED6326"/>
    <w:rsid w:val="61054EF4"/>
    <w:rsid w:val="647A12A4"/>
    <w:rsid w:val="654F446B"/>
    <w:rsid w:val="672407D8"/>
    <w:rsid w:val="67E10825"/>
    <w:rsid w:val="68154F65"/>
    <w:rsid w:val="68F25094"/>
    <w:rsid w:val="6A1626CE"/>
    <w:rsid w:val="6B6B120D"/>
    <w:rsid w:val="6D9304C3"/>
    <w:rsid w:val="6FC34E32"/>
    <w:rsid w:val="71610D91"/>
    <w:rsid w:val="732C42E6"/>
    <w:rsid w:val="7412522A"/>
    <w:rsid w:val="7701069C"/>
    <w:rsid w:val="7D3866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uiPriority w:val="99"/>
    <w:rPr>
      <w:rFonts w:ascii="Times New Roman" w:hAnsi="Times New Roman" w:eastAsia="宋体" w:cs="Times New Roman"/>
      <w:sz w:val="18"/>
      <w:szCs w:val="18"/>
    </w:rPr>
  </w:style>
  <w:style w:type="character" w:customStyle="1" w:styleId="10">
    <w:name w:val="批注框文本 Char"/>
    <w:basedOn w:val="7"/>
    <w:link w:val="3"/>
    <w:semiHidden/>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5</TotalTime>
  <ScaleCrop>false</ScaleCrop>
  <LinksUpToDate>false</LinksUpToDate>
  <CharactersWithSpaces>100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2020-11-15T08:31:28Z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