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r>
        <w:rPr>
          <w:rFonts w:hint="eastAsia" w:ascii="宋体" w:hAnsi="宋体" w:cs="Arial"/>
          <w:sz w:val="24"/>
          <w:lang w:eastAsia="zh-CN"/>
        </w:rPr>
        <w:t>0578-2020-QO</w:t>
      </w:r>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480"/>
        <w:textAlignment w:val="auto"/>
        <w:rPr>
          <w:b w:val="0"/>
          <w:bCs/>
          <w:color w:val="000000" w:themeColor="text1"/>
          <w:sz w:val="22"/>
          <w:szCs w:val="22"/>
        </w:rPr>
      </w:pPr>
      <w:r>
        <w:rPr>
          <w:rFonts w:hint="eastAsia"/>
          <w:b w:val="0"/>
          <w:bCs/>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u w:val="single"/>
        </w:rPr>
      </w:pPr>
      <w:r>
        <w:rPr>
          <w:rFonts w:hint="eastAsia"/>
          <w:b w:val="0"/>
          <w:bCs/>
          <w:color w:val="000000" w:themeColor="text1"/>
          <w:sz w:val="22"/>
          <w:szCs w:val="22"/>
        </w:rPr>
        <w:t>组织名称 (中文)：</w:t>
      </w:r>
      <w:bookmarkStart w:id="0" w:name="组织名称"/>
      <w:r>
        <w:rPr>
          <w:b w:val="0"/>
          <w:bCs/>
          <w:color w:val="000000" w:themeColor="text1"/>
          <w:sz w:val="22"/>
          <w:szCs w:val="22"/>
          <w:u w:val="single"/>
        </w:rPr>
        <w:t>河北中恒电气设备有限公司</w:t>
      </w:r>
      <w:bookmarkEnd w:id="0"/>
    </w:p>
    <w:p>
      <w:pPr>
        <w:pStyle w:val="2"/>
        <w:keepNext w:val="0"/>
        <w:keepLines w:val="0"/>
        <w:pageBreakBefore w:val="0"/>
        <w:widowControl w:val="0"/>
        <w:kinsoku/>
        <w:wordWrap/>
        <w:overflowPunct/>
        <w:topLinePunct w:val="0"/>
        <w:autoSpaceDE/>
        <w:autoSpaceDN/>
        <w:bidi w:val="0"/>
        <w:adjustRightInd/>
        <w:snapToGrid w:val="0"/>
        <w:spacing w:line="36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w:t>
      </w:r>
      <w:bookmarkStart w:id="1" w:name="组织名称英"/>
      <w:bookmarkEnd w:id="1"/>
      <w:r>
        <w:rPr>
          <w:rFonts w:hint="eastAsia"/>
          <w:b w:val="0"/>
          <w:bCs/>
          <w:color w:val="000000" w:themeColor="text1"/>
          <w:sz w:val="22"/>
          <w:szCs w:val="22"/>
        </w:rPr>
        <w:t>Hebei Zhongheng Electrical Equipment Co., Ltd</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u w:val="single"/>
        </w:rPr>
      </w:pPr>
      <w:r>
        <w:rPr>
          <w:rFonts w:hint="eastAsia"/>
          <w:b w:val="0"/>
          <w:bCs/>
          <w:color w:val="000000" w:themeColor="text1"/>
          <w:sz w:val="22"/>
          <w:szCs w:val="22"/>
        </w:rPr>
        <w:t>组织注册地址(中文)：</w:t>
      </w:r>
      <w:bookmarkStart w:id="2" w:name="注册地址"/>
      <w:r>
        <w:rPr>
          <w:rFonts w:hint="eastAsia"/>
          <w:b w:val="0"/>
          <w:bCs/>
          <w:color w:val="000000" w:themeColor="text1"/>
          <w:sz w:val="22"/>
          <w:szCs w:val="22"/>
        </w:rPr>
        <w:t>河北省邢台市桥东区开元南路82号店面门市</w:t>
      </w:r>
      <w:bookmarkEnd w:id="2"/>
      <w:r>
        <w:rPr>
          <w:rFonts w:hint="eastAsia"/>
          <w:b w:val="0"/>
          <w:bCs/>
          <w:color w:val="000000" w:themeColor="text1"/>
          <w:sz w:val="22"/>
          <w:szCs w:val="22"/>
        </w:rPr>
        <w:t xml:space="preserve"> 邮编</w:t>
      </w:r>
      <w:r>
        <w:rPr>
          <w:rFonts w:hint="eastAsia" w:ascii="宋体" w:hAnsi="宋体"/>
          <w:b w:val="0"/>
          <w:bCs/>
          <w:color w:val="000000" w:themeColor="text1"/>
          <w:sz w:val="22"/>
          <w:szCs w:val="22"/>
        </w:rPr>
        <w:t xml:space="preserve">: </w:t>
      </w:r>
      <w:bookmarkStart w:id="3" w:name="注册邮编"/>
      <w:r>
        <w:rPr>
          <w:b w:val="0"/>
          <w:bCs/>
          <w:color w:val="000000" w:themeColor="text1"/>
          <w:sz w:val="22"/>
          <w:szCs w:val="22"/>
          <w:u w:val="single"/>
        </w:rPr>
        <w:t>054000</w:t>
      </w:r>
      <w:bookmarkEnd w:id="3"/>
    </w:p>
    <w:p>
      <w:pPr>
        <w:pStyle w:val="2"/>
        <w:keepNext w:val="0"/>
        <w:keepLines w:val="0"/>
        <w:pageBreakBefore w:val="0"/>
        <w:widowControl w:val="0"/>
        <w:kinsoku/>
        <w:wordWrap/>
        <w:overflowPunct/>
        <w:topLinePunct w:val="0"/>
        <w:autoSpaceDE/>
        <w:autoSpaceDN/>
        <w:bidi w:val="0"/>
        <w:adjustRightInd/>
        <w:snapToGrid w:val="0"/>
        <w:spacing w:line="36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(英文)：No.82 Kaiyuan South Road, Qiaodong District, Xingtai City, Hebei Province</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rPr>
      </w:pPr>
      <w:r>
        <w:rPr>
          <w:rFonts w:hint="eastAsia"/>
          <w:b w:val="0"/>
          <w:bCs/>
          <w:color w:val="000000" w:themeColor="text1"/>
          <w:spacing w:val="-2"/>
          <w:sz w:val="22"/>
          <w:szCs w:val="22"/>
        </w:rPr>
        <w:t>□</w:t>
      </w:r>
      <w:r>
        <w:rPr>
          <w:rFonts w:hint="eastAsia"/>
          <w:b w:val="0"/>
          <w:bCs/>
          <w:color w:val="000000" w:themeColor="text1"/>
          <w:sz w:val="22"/>
          <w:szCs w:val="22"/>
        </w:rPr>
        <w:t>组织经营地址(中文)：</w:t>
      </w:r>
      <w:bookmarkStart w:id="4" w:name="生产地址"/>
      <w:r>
        <w:rPr>
          <w:rFonts w:hint="eastAsia"/>
          <w:b w:val="0"/>
          <w:bCs/>
          <w:color w:val="000000" w:themeColor="text1"/>
          <w:sz w:val="22"/>
          <w:szCs w:val="22"/>
        </w:rPr>
        <w:t>邢台市经济开发区沙河城镇29号</w:t>
      </w:r>
      <w:bookmarkEnd w:id="4"/>
      <w:r>
        <w:rPr>
          <w:rFonts w:hint="eastAsia"/>
          <w:b w:val="0"/>
          <w:bCs/>
          <w:color w:val="000000" w:themeColor="text1"/>
          <w:sz w:val="22"/>
          <w:szCs w:val="22"/>
        </w:rPr>
        <w:t xml:space="preserve"> 邮编</w:t>
      </w:r>
      <w:r>
        <w:rPr>
          <w:rFonts w:hint="eastAsia" w:ascii="宋体" w:hAnsi="宋体"/>
          <w:b w:val="0"/>
          <w:bCs/>
          <w:color w:val="000000" w:themeColor="text1"/>
          <w:sz w:val="22"/>
          <w:szCs w:val="22"/>
        </w:rPr>
        <w:t>:</w:t>
      </w:r>
      <w:bookmarkStart w:id="5" w:name="生产邮编"/>
      <w:r>
        <w:rPr>
          <w:b w:val="0"/>
          <w:bCs/>
          <w:color w:val="000000" w:themeColor="text1"/>
          <w:sz w:val="22"/>
          <w:szCs w:val="22"/>
        </w:rPr>
        <w:t>054000</w:t>
      </w:r>
      <w:bookmarkEnd w:id="5"/>
    </w:p>
    <w:p>
      <w:pPr>
        <w:pStyle w:val="2"/>
        <w:keepNext w:val="0"/>
        <w:keepLines w:val="0"/>
        <w:pageBreakBefore w:val="0"/>
        <w:widowControl w:val="0"/>
        <w:kinsoku/>
        <w:wordWrap/>
        <w:overflowPunct/>
        <w:topLinePunct w:val="0"/>
        <w:autoSpaceDE/>
        <w:autoSpaceDN/>
        <w:bidi w:val="0"/>
        <w:adjustRightInd/>
        <w:snapToGrid w:val="0"/>
        <w:spacing w:line="36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(英文)：No.29, Shahe Town, Xingtai Economic Development Zone</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u w:val="single"/>
        </w:rPr>
      </w:pPr>
      <w:r>
        <w:rPr>
          <w:rFonts w:hint="eastAsia"/>
          <w:b w:val="0"/>
          <w:bCs/>
          <w:color w:val="000000" w:themeColor="text1"/>
          <w:sz w:val="22"/>
          <w:szCs w:val="22"/>
        </w:rPr>
        <w:t>组织机构代码证号（社会信用号）：</w:t>
      </w:r>
      <w:bookmarkStart w:id="6" w:name="机构代码"/>
      <w:r>
        <w:rPr>
          <w:rFonts w:hint="eastAsia"/>
          <w:b w:val="0"/>
          <w:bCs/>
          <w:color w:val="000000" w:themeColor="text1"/>
          <w:sz w:val="22"/>
          <w:szCs w:val="22"/>
        </w:rPr>
        <w:t>91130502MA07XAPG0E</w:t>
      </w:r>
      <w:bookmarkEnd w:id="6"/>
      <w:r>
        <w:rPr>
          <w:rFonts w:hint="eastAsia"/>
          <w:b w:val="0"/>
          <w:bCs/>
          <w:color w:val="000000" w:themeColor="text1"/>
          <w:sz w:val="22"/>
          <w:szCs w:val="22"/>
        </w:rPr>
        <w:t xml:space="preserve"> </w:t>
      </w:r>
      <w:r>
        <w:rPr>
          <w:b w:val="0"/>
          <w:bCs/>
          <w:color w:val="000000" w:themeColor="text1"/>
          <w:sz w:val="22"/>
          <w:szCs w:val="22"/>
        </w:rPr>
        <w:t xml:space="preserve">  </w:t>
      </w:r>
      <w:r>
        <w:rPr>
          <w:rFonts w:hint="eastAsia"/>
          <w:b w:val="0"/>
          <w:bCs/>
          <w:color w:val="000000" w:themeColor="text1"/>
          <w:sz w:val="22"/>
          <w:szCs w:val="22"/>
        </w:rPr>
        <w:t>传真：</w:t>
      </w:r>
      <w:bookmarkStart w:id="7" w:name="联系人传真"/>
      <w:bookmarkEnd w:id="7"/>
      <w:r>
        <w:rPr>
          <w:rFonts w:hint="eastAsia"/>
          <w:b w:val="0"/>
          <w:bCs/>
          <w:color w:val="000000" w:themeColor="text1"/>
          <w:sz w:val="22"/>
          <w:szCs w:val="22"/>
        </w:rPr>
        <w:t xml:space="preserve"> </w:t>
      </w:r>
      <w:r>
        <w:rPr>
          <w:b w:val="0"/>
          <w:bCs/>
          <w:color w:val="000000" w:themeColor="text1"/>
          <w:sz w:val="22"/>
          <w:szCs w:val="22"/>
        </w:rPr>
        <w:t xml:space="preserve">  </w:t>
      </w:r>
      <w:r>
        <w:rPr>
          <w:rFonts w:hint="eastAsia"/>
          <w:b w:val="0"/>
          <w:bCs/>
          <w:color w:val="000000" w:themeColor="text1"/>
          <w:sz w:val="22"/>
          <w:szCs w:val="22"/>
        </w:rPr>
        <w:t>电话</w:t>
      </w:r>
      <w:r>
        <w:rPr>
          <w:rFonts w:hint="eastAsia"/>
          <w:b w:val="0"/>
          <w:bCs/>
          <w:color w:val="000000" w:themeColor="text1"/>
          <w:sz w:val="14"/>
          <w:szCs w:val="14"/>
        </w:rPr>
        <w:t>.</w:t>
      </w:r>
      <w:r>
        <w:rPr>
          <w:rFonts w:hint="eastAsia"/>
          <w:b w:val="0"/>
          <w:bCs/>
          <w:color w:val="000000" w:themeColor="text1"/>
          <w:sz w:val="22"/>
          <w:szCs w:val="22"/>
        </w:rPr>
        <w:t>：</w:t>
      </w:r>
      <w:bookmarkStart w:id="8" w:name="联系人电话"/>
      <w:r>
        <w:rPr>
          <w:b w:val="0"/>
          <w:bCs/>
          <w:color w:val="000000" w:themeColor="text1"/>
          <w:sz w:val="22"/>
          <w:szCs w:val="22"/>
          <w:u w:val="single"/>
        </w:rPr>
        <w:t>18703293999</w:t>
      </w:r>
      <w:bookmarkEnd w:id="8"/>
    </w:p>
    <w:p>
      <w:pPr>
        <w:pStyle w:val="2"/>
        <w:keepNext w:val="0"/>
        <w:keepLines w:val="0"/>
        <w:pageBreakBefore w:val="0"/>
        <w:widowControl w:val="0"/>
        <w:kinsoku/>
        <w:wordWrap/>
        <w:overflowPunct/>
        <w:topLinePunct w:val="0"/>
        <w:autoSpaceDE/>
        <w:autoSpaceDN/>
        <w:bidi w:val="0"/>
        <w:adjustRightInd/>
        <w:snapToGrid w:val="0"/>
        <w:spacing w:before="120" w:beforeLines="50" w:line="360" w:lineRule="exact"/>
        <w:ind w:firstLine="0"/>
        <w:textAlignment w:val="auto"/>
        <w:rPr>
          <w:b w:val="0"/>
          <w:bCs/>
          <w:color w:val="000000" w:themeColor="text1"/>
          <w:sz w:val="22"/>
          <w:szCs w:val="22"/>
        </w:rPr>
      </w:pPr>
      <w:r>
        <w:rPr>
          <w:rFonts w:hint="eastAsia"/>
          <w:b w:val="0"/>
          <w:bCs/>
          <w:color w:val="000000" w:themeColor="text1"/>
          <w:sz w:val="22"/>
          <w:szCs w:val="22"/>
        </w:rPr>
        <w:t>法人代表：</w:t>
      </w:r>
      <w:bookmarkStart w:id="9" w:name="法人"/>
      <w:r>
        <w:rPr>
          <w:rFonts w:hint="eastAsia"/>
          <w:b w:val="0"/>
          <w:bCs/>
          <w:color w:val="000000" w:themeColor="text1"/>
          <w:sz w:val="22"/>
          <w:szCs w:val="22"/>
        </w:rPr>
        <w:t>刘海平</w:t>
      </w:r>
      <w:bookmarkEnd w:id="9"/>
      <w:r>
        <w:rPr>
          <w:rFonts w:hint="eastAsia"/>
          <w:b w:val="0"/>
          <w:bCs/>
          <w:color w:val="000000" w:themeColor="text1"/>
          <w:sz w:val="22"/>
          <w:szCs w:val="22"/>
        </w:rPr>
        <w:t xml:space="preserve"> </w:t>
      </w:r>
      <w:r>
        <w:rPr>
          <w:b w:val="0"/>
          <w:bCs/>
          <w:color w:val="000000" w:themeColor="text1"/>
          <w:sz w:val="22"/>
          <w:szCs w:val="22"/>
        </w:rPr>
        <w:t xml:space="preserve">  </w:t>
      </w:r>
      <w:r>
        <w:rPr>
          <w:rFonts w:hint="eastAsia"/>
          <w:b w:val="0"/>
          <w:bCs/>
          <w:color w:val="000000" w:themeColor="text1"/>
          <w:sz w:val="22"/>
          <w:szCs w:val="22"/>
        </w:rPr>
        <w:t>管代/联系人(职务)：</w:t>
      </w:r>
      <w:bookmarkStart w:id="10" w:name="管理者代表"/>
      <w:r>
        <w:rPr>
          <w:rFonts w:hint="eastAsia"/>
          <w:b w:val="0"/>
          <w:bCs/>
          <w:color w:val="000000" w:themeColor="text1"/>
          <w:sz w:val="22"/>
          <w:szCs w:val="22"/>
        </w:rPr>
        <w:t>马占辉</w:t>
      </w:r>
      <w:bookmarkEnd w:id="10"/>
      <w:r>
        <w:rPr>
          <w:rFonts w:hint="eastAsia"/>
          <w:b w:val="0"/>
          <w:bCs/>
          <w:color w:val="000000" w:themeColor="text1"/>
          <w:sz w:val="22"/>
          <w:szCs w:val="22"/>
        </w:rPr>
        <w:t xml:space="preserve"> </w:t>
      </w:r>
      <w:r>
        <w:rPr>
          <w:b w:val="0"/>
          <w:bCs/>
          <w:color w:val="000000" w:themeColor="text1"/>
          <w:sz w:val="22"/>
          <w:szCs w:val="22"/>
        </w:rPr>
        <w:t xml:space="preserve"> </w:t>
      </w:r>
      <w:r>
        <w:rPr>
          <w:rFonts w:hint="eastAsia"/>
          <w:b w:val="0"/>
          <w:bCs/>
          <w:color w:val="000000" w:themeColor="text1"/>
          <w:sz w:val="22"/>
          <w:szCs w:val="22"/>
        </w:rPr>
        <w:t xml:space="preserve">组织人数： </w:t>
      </w:r>
      <w:bookmarkStart w:id="11" w:name="企业人数"/>
      <w:r>
        <w:rPr>
          <w:b w:val="0"/>
          <w:bCs/>
          <w:color w:val="000000" w:themeColor="text1"/>
          <w:sz w:val="22"/>
          <w:szCs w:val="22"/>
        </w:rPr>
        <w:t>25</w:t>
      </w:r>
      <w:bookmarkEnd w:id="11"/>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ascii="宋体" w:hAnsi="宋体"/>
          <w:b w:val="0"/>
          <w:bCs/>
          <w:color w:val="000000" w:themeColor="text1"/>
          <w:sz w:val="22"/>
          <w:szCs w:val="22"/>
          <w:u w:val="single"/>
        </w:rPr>
      </w:pPr>
      <w:r>
        <w:rPr>
          <w:rFonts w:hint="eastAsia"/>
          <w:b w:val="0"/>
          <w:bCs/>
          <w:color w:val="000000" w:themeColor="text1"/>
          <w:sz w:val="22"/>
          <w:szCs w:val="22"/>
        </w:rPr>
        <w:t>认证标准：</w:t>
      </w:r>
      <w:bookmarkStart w:id="12" w:name="审核依据"/>
      <w:r>
        <w:rPr>
          <w:rFonts w:hint="eastAsia" w:ascii="宋体" w:hAnsi="宋体"/>
          <w:b w:val="0"/>
          <w:bCs/>
          <w:color w:val="000000" w:themeColor="text1"/>
          <w:sz w:val="22"/>
          <w:szCs w:val="22"/>
          <w:u w:val="single"/>
        </w:rPr>
        <w:t>Q：GB/T19001-2016/ISO9001:2015,</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1100" w:firstLineChars="500"/>
        <w:textAlignment w:val="auto"/>
        <w:rPr>
          <w:rFonts w:hint="eastAsia" w:ascii="宋体" w:hAnsi="宋体"/>
          <w:b w:val="0"/>
          <w:bCs/>
          <w:color w:val="000000" w:themeColor="text1"/>
          <w:sz w:val="22"/>
          <w:szCs w:val="22"/>
          <w:u w:val="single"/>
        </w:rPr>
      </w:pPr>
      <w:r>
        <w:rPr>
          <w:rFonts w:hint="eastAsia" w:ascii="宋体" w:hAnsi="宋体"/>
          <w:b w:val="0"/>
          <w:bCs/>
          <w:color w:val="000000" w:themeColor="text1"/>
          <w:sz w:val="22"/>
          <w:szCs w:val="22"/>
          <w:u w:val="single"/>
        </w:rPr>
        <w:t>O：GB/T45001-2020/ISO45001：2018</w:t>
      </w:r>
      <w:bookmarkEnd w:id="12"/>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ascii="宋体" w:hAnsi="宋体"/>
          <w:b w:val="0"/>
          <w:bCs/>
          <w:color w:val="000000" w:themeColor="text1"/>
          <w:sz w:val="22"/>
          <w:szCs w:val="22"/>
          <w:u w:val="single"/>
        </w:rPr>
      </w:pPr>
      <w:r>
        <w:rPr>
          <w:rFonts w:hint="eastAsia"/>
          <w:b w:val="0"/>
          <w:bCs/>
          <w:color w:val="000000" w:themeColor="text1"/>
          <w:spacing w:val="-2"/>
          <w:sz w:val="22"/>
          <w:szCs w:val="22"/>
        </w:rPr>
        <w:t>认证类型：</w:t>
      </w:r>
      <w:bookmarkStart w:id="13" w:name="审核类型"/>
      <w:r>
        <w:rPr>
          <w:rFonts w:hint="eastAsia"/>
          <w:b w:val="0"/>
          <w:bCs/>
          <w:color w:val="000000" w:themeColor="text1"/>
          <w:spacing w:val="-2"/>
          <w:sz w:val="22"/>
          <w:szCs w:val="22"/>
        </w:rPr>
        <w:t>Q:二阶段,O:二阶段</w:t>
      </w:r>
      <w:bookmarkEnd w:id="13"/>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rPr>
      </w:pPr>
      <w:r>
        <w:rPr>
          <w:rFonts w:hint="eastAsia"/>
          <w:b w:val="0"/>
          <w:bCs/>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b w:val="0"/>
          <w:bCs/>
          <w:color w:val="000000" w:themeColor="text1"/>
          <w:sz w:val="22"/>
          <w:szCs w:val="22"/>
        </w:rPr>
      </w:pPr>
      <w:bookmarkStart w:id="14" w:name="审核范围"/>
      <w:r>
        <w:rPr>
          <w:rFonts w:hint="eastAsia"/>
          <w:b w:val="0"/>
          <w:bCs/>
          <w:color w:val="000000" w:themeColor="text1"/>
          <w:sz w:val="22"/>
          <w:szCs w:val="22"/>
        </w:rPr>
        <w:t>Q：电缆桥架、电缆支架、漏缆卡具的生产</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eastAsia="宋体"/>
          <w:b w:val="0"/>
          <w:bCs/>
          <w:color w:val="000000" w:themeColor="text1"/>
          <w:sz w:val="22"/>
          <w:szCs w:val="22"/>
          <w:lang w:val="en-US" w:eastAsia="zh-CN"/>
        </w:rPr>
      </w:pPr>
      <w:r>
        <w:rPr>
          <w:rFonts w:hint="eastAsia"/>
          <w:b w:val="0"/>
          <w:bCs/>
          <w:color w:val="000000" w:themeColor="text1"/>
          <w:sz w:val="22"/>
          <w:szCs w:val="22"/>
          <w:lang w:val="en-US" w:eastAsia="zh-CN"/>
        </w:rPr>
        <w:t>英文：Production of cable tray, cable support and leaky cable fixture</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b w:val="0"/>
          <w:bCs/>
          <w:color w:val="000000" w:themeColor="text1"/>
          <w:sz w:val="22"/>
          <w:szCs w:val="22"/>
        </w:rPr>
      </w:pPr>
      <w:r>
        <w:rPr>
          <w:rFonts w:hint="eastAsia"/>
          <w:b w:val="0"/>
          <w:bCs/>
          <w:color w:val="000000" w:themeColor="text1"/>
          <w:sz w:val="22"/>
          <w:szCs w:val="22"/>
        </w:rPr>
        <w:t>O：电缆桥架、电缆支架、漏缆卡具的生产所涉及的相关职业健康安全管理活动</w:t>
      </w:r>
      <w:bookmarkEnd w:id="14"/>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eastAsia="宋体"/>
          <w:b w:val="0"/>
          <w:bCs/>
          <w:color w:val="000000" w:themeColor="text1"/>
          <w:sz w:val="22"/>
          <w:szCs w:val="22"/>
          <w:lang w:val="en-US" w:eastAsia="zh-CN"/>
        </w:rPr>
      </w:pPr>
      <w:r>
        <w:rPr>
          <w:rFonts w:hint="eastAsia"/>
          <w:b w:val="0"/>
          <w:bCs/>
          <w:color w:val="000000" w:themeColor="text1"/>
          <w:sz w:val="22"/>
          <w:szCs w:val="22"/>
          <w:lang w:val="en-US" w:eastAsia="zh-CN"/>
        </w:rPr>
        <w:t>英文：The Relative Occupational Health Safety Management Activities about Production of cable tray, cable support and leaky cable fixture</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rPr>
      </w:pPr>
      <w:r>
        <w:rPr>
          <w:rFonts w:hint="eastAsia"/>
          <w:b w:val="0"/>
          <w:bCs/>
          <w:color w:val="000000" w:themeColor="text1"/>
          <w:sz w:val="22"/>
          <w:szCs w:val="22"/>
        </w:rPr>
        <w:t>需加印证书数量：中文证书张；英文证书张。</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rPr>
      </w:pPr>
      <w:r>
        <w:rPr>
          <w:rFonts w:hint="eastAsia"/>
          <w:b w:val="0"/>
          <w:bCs/>
          <w:color w:val="000000" w:themeColor="text1"/>
          <w:sz w:val="22"/>
          <w:szCs w:val="22"/>
        </w:rPr>
        <w:t>备注：</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rPr>
      </w:pPr>
      <w:r>
        <w:rPr>
          <w:rFonts w:hint="eastAsia"/>
          <w:b w:val="0"/>
          <w:bCs/>
          <w:color w:val="000000" w:themeColor="text1"/>
          <w:sz w:val="22"/>
          <w:szCs w:val="22"/>
        </w:rPr>
        <w:t>受审核方代表(签字盖章)：</w:t>
      </w:r>
      <w:r>
        <w:rPr>
          <w:rFonts w:hint="eastAsia"/>
          <w:b w:val="0"/>
          <w:bCs/>
          <w:color w:val="000000" w:themeColor="text1"/>
          <w:sz w:val="22"/>
          <w:szCs w:val="22"/>
          <w:lang w:val="en-US" w:eastAsia="zh-CN"/>
        </w:rPr>
        <w:t xml:space="preserve">                     </w:t>
      </w:r>
      <w:r>
        <w:rPr>
          <w:rFonts w:hint="eastAsia"/>
          <w:b w:val="0"/>
          <w:bCs/>
          <w:color w:val="000000" w:themeColor="text1"/>
          <w:sz w:val="22"/>
          <w:szCs w:val="22"/>
        </w:rPr>
        <w:t>组长确认：</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rPr>
      </w:pPr>
      <w:r>
        <w:rPr>
          <w:rFonts w:hint="eastAsia"/>
          <w:b w:val="0"/>
          <w:bCs/>
          <w:color w:val="000000" w:themeColor="text1"/>
          <w:sz w:val="22"/>
          <w:szCs w:val="22"/>
        </w:rPr>
        <w:t>日期：</w:t>
      </w:r>
      <w:r>
        <w:rPr>
          <w:rFonts w:hint="eastAsia"/>
          <w:b w:val="0"/>
          <w:bCs/>
          <w:color w:val="000000" w:themeColor="text1"/>
          <w:sz w:val="22"/>
          <w:szCs w:val="22"/>
          <w:lang w:val="en-US" w:eastAsia="zh-CN"/>
        </w:rPr>
        <w:t xml:space="preserve">                                      </w:t>
      </w:r>
      <w:r>
        <w:rPr>
          <w:rFonts w:hint="eastAsia"/>
          <w:b w:val="0"/>
          <w:bCs/>
          <w:color w:val="000000" w:themeColor="text1"/>
          <w:sz w:val="22"/>
          <w:szCs w:val="22"/>
        </w:rPr>
        <w:t>日期：</w:t>
      </w:r>
    </w:p>
    <w:p>
      <w:pPr>
        <w:pStyle w:val="2"/>
        <w:spacing w:line="0" w:lineRule="atLeast"/>
        <w:ind w:firstLine="0"/>
        <w:rPr>
          <w:b/>
          <w:color w:val="000000" w:themeColor="text1"/>
          <w:sz w:val="18"/>
          <w:szCs w:val="18"/>
        </w:rPr>
      </w:pPr>
      <w:r>
        <w:rPr>
          <w:b/>
          <w:color w:val="000000" w:themeColor="text1"/>
          <w:sz w:val="18"/>
          <w:szCs w:val="18"/>
        </w:rPr>
        <w:t>注：</w:t>
      </w:r>
    </w:p>
    <w:p>
      <w:pPr>
        <w:pStyle w:val="2"/>
        <w:numPr>
          <w:ilvl w:val="0"/>
          <w:numId w:val="1"/>
        </w:numPr>
        <w:spacing w:line="0" w:lineRule="atLeast"/>
        <w:ind w:firstLine="361" w:firstLineChars="200"/>
        <w:rPr>
          <w:rFonts w:hint="eastAsia" w:ascii="宋体" w:hAnsi="宋体"/>
          <w:b/>
          <w:color w:val="000000" w:themeColor="text1"/>
          <w:sz w:val="18"/>
          <w:szCs w:val="18"/>
        </w:rPr>
      </w:pP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eastAsia="宋体"/>
          <w:b/>
          <w:color w:val="000000" w:themeColor="text1"/>
          <w:sz w:val="18"/>
          <w:szCs w:val="18"/>
          <w:lang w:eastAsia="zh-CN"/>
        </w:rPr>
      </w:pPr>
      <w:r>
        <w:rPr>
          <w:rFonts w:hint="eastAsia" w:ascii="宋体" w:hAnsi="宋体" w:eastAsia="宋体"/>
          <w:b/>
          <w:color w:val="000000" w:themeColor="text1"/>
          <w:sz w:val="18"/>
          <w:szCs w:val="18"/>
          <w:lang w:eastAsia="zh-CN"/>
        </w:rPr>
        <w:drawing>
          <wp:inline distT="0" distB="0" distL="114300" distR="114300">
            <wp:extent cx="6184900" cy="8763635"/>
            <wp:effectExtent l="0" t="0" r="0" b="12065"/>
            <wp:docPr id="2" name="图片 2" descr="新文档 2020-10-30 09.16.25_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文档 2020-10-30 09.16.25_15"/>
                    <pic:cNvPicPr>
                      <a:picLocks noChangeAspect="1"/>
                    </pic:cNvPicPr>
                  </pic:nvPicPr>
                  <pic:blipFill>
                    <a:blip r:embed="rId10"/>
                    <a:stretch>
                      <a:fillRect/>
                    </a:stretch>
                  </pic:blipFill>
                  <pic:spPr>
                    <a:xfrm>
                      <a:off x="0" y="0"/>
                      <a:ext cx="6184900" cy="8763635"/>
                    </a:xfrm>
                    <a:prstGeom prst="rect">
                      <a:avLst/>
                    </a:prstGeom>
                  </pic:spPr>
                </pic:pic>
              </a:graphicData>
            </a:graphic>
          </wp:inline>
        </w:drawing>
      </w:r>
      <w:bookmarkStart w:id="15" w:name="_GoBack"/>
      <w:bookmarkEnd w:id="15"/>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20574"/>
    <w:multiLevelType w:val="singleLevel"/>
    <w:tmpl w:val="09B2057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0536027"/>
    <w:rsid w:val="24273E7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10</TotalTime>
  <ScaleCrop>false</ScaleCrop>
  <LinksUpToDate>false</LinksUpToDate>
  <CharactersWithSpaces>824</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2020-10-30T01:57:32Z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