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3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"/>
            <w:bookmarkStart w:id="4" w:name="审核类型、"/>
            <w:r>
              <w:rPr>
                <w:rFonts w:hint="eastAsia"/>
                <w:b/>
                <w:szCs w:val="21"/>
                <w:lang w:val="en-US" w:eastAsia="zh-CN"/>
              </w:rPr>
              <w:t>EC</w:t>
            </w:r>
            <w:r>
              <w:rPr>
                <w:rFonts w:hint="eastAsia"/>
                <w:b/>
                <w:szCs w:val="21"/>
              </w:rPr>
              <w:t>:监查1,E:监查1,O:监查1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bidi w:val="0"/>
              <w:spacing w:line="240" w:lineRule="exact"/>
              <w:jc w:val="both"/>
              <w:rPr>
                <w:rFonts w:ascii="方正仿宋简体" w:eastAsia="方正仿宋简体"/>
                <w:b/>
              </w:rPr>
            </w:pPr>
            <w:bookmarkStart w:id="5" w:name="组织名称Add2"/>
            <w:r>
              <w:rPr>
                <w:rFonts w:hint="eastAsia" w:eastAsia="黑体"/>
                <w:sz w:val="24"/>
                <w:szCs w:val="24"/>
              </w:rPr>
              <w:t>四川锦华泰建设工程有限公司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审核时发现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未能提供对管理方案完成情况进行检查考核的证据，不符合文件和标准要求。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9.1.3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9.1.1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28001-2011 idt OHSAS 18001:2007标准 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idtISO45001：2018标准 9.1.1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80" w:line="300" w:lineRule="exact"/>
              <w:textAlignment w:val="auto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80" w:line="3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900" w:firstLineChars="300"/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查受审核方提供了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</w:rPr>
              <w:t>管理方案完成情况进行检查考核的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</w:rPr>
              <w:t>证据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对不符合进行了原因分析，并制定了和实施纠正措施，不符合整改基本有效。</w:t>
            </w:r>
          </w:p>
          <w:p>
            <w:pPr>
              <w:spacing w:before="120" w:line="360" w:lineRule="auto"/>
              <w:rPr>
                <w:rFonts w:hint="eastAsia" w:ascii="华文行楷" w:hAnsi="华文行楷" w:eastAsia="华文行楷" w:cs="华文行楷"/>
                <w:b/>
                <w:sz w:val="30"/>
                <w:szCs w:val="30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未能提供对管理方案完成情况进行检查考核的证据。</w:t>
            </w:r>
          </w:p>
          <w:p>
            <w:pPr>
              <w:rPr>
                <w:rFonts w:eastAsia="方正仿宋简体"/>
                <w:b/>
              </w:rPr>
            </w:pPr>
            <w:bookmarkStart w:id="6" w:name="_GoBack"/>
            <w:bookmarkEnd w:id="6"/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Cs w:val="21"/>
              </w:rPr>
              <w:t>立即对管理方案完成情况进行检查考核</w:t>
            </w:r>
            <w:r>
              <w:rPr>
                <w:rFonts w:hint="eastAsia" w:ascii="Arial" w:hAnsi="Arial" w:cs="Arial"/>
                <w:szCs w:val="21"/>
              </w:rPr>
              <w:t>，并进行记录。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lang w:val="en-US" w:eastAsia="zh-CN"/>
              </w:rPr>
              <w:t>行政部</w:t>
            </w:r>
            <w:r>
              <w:rPr>
                <w:rFonts w:hint="eastAsia" w:ascii="宋体" w:hAnsi="宋体"/>
              </w:rPr>
              <w:t>相关人员对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hint="eastAsia" w:ascii="宋体" w:hAnsi="宋体"/>
              </w:rPr>
              <w:t>标准</w:t>
            </w:r>
            <w:r>
              <w:rPr>
                <w:rFonts w:ascii="宋体" w:hAnsi="宋体"/>
              </w:rPr>
              <w:t>9.1.3</w:t>
            </w:r>
            <w:r>
              <w:rPr>
                <w:rFonts w:hint="eastAsia" w:ascii="宋体" w:hAnsi="宋体"/>
              </w:rPr>
              <w:t>条款、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条款:</w:t>
            </w:r>
            <w:r>
              <w:rPr>
                <w:rFonts w:ascii="宋体" w:hAnsi="宋体"/>
              </w:rPr>
              <w:t xml:space="preserve">GB/T24001-2016 </w:t>
            </w:r>
            <w:r>
              <w:rPr>
                <w:rFonts w:hint="eastAsia" w:ascii="宋体" w:hAnsi="宋体"/>
              </w:rPr>
              <w:t>标准</w:t>
            </w:r>
            <w:r>
              <w:rPr>
                <w:rFonts w:ascii="宋体" w:hAnsi="宋体"/>
              </w:rPr>
              <w:t>9.1.1</w:t>
            </w:r>
            <w:r>
              <w:rPr>
                <w:rFonts w:hint="eastAsia" w:ascii="宋体" w:hAnsi="宋体"/>
              </w:rPr>
              <w:t>条款和</w:t>
            </w:r>
            <w:r>
              <w:rPr>
                <w:rFonts w:ascii="宋体" w:hAnsi="宋体"/>
              </w:rPr>
              <w:t>GB/T</w:t>
            </w:r>
            <w:r>
              <w:rPr>
                <w:rFonts w:hint="eastAsia" w:ascii="宋体" w:hAnsi="宋体"/>
              </w:rPr>
              <w:t>45</w:t>
            </w:r>
            <w:r>
              <w:rPr>
                <w:rFonts w:ascii="宋体" w:hAnsi="宋体"/>
              </w:rPr>
              <w:t>001-20</w:t>
            </w:r>
            <w:r>
              <w:rPr>
                <w:rFonts w:hint="eastAsia" w:ascii="宋体" w:hAnsi="宋体"/>
              </w:rPr>
              <w:t>20标准9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.1</w:t>
            </w:r>
            <w:r>
              <w:rPr>
                <w:rFonts w:hint="eastAsia" w:ascii="宋体" w:hAnsi="宋体"/>
              </w:rPr>
              <w:t>条款内容学习不够，没有认识到定期检查考核的重要性。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</w:rPr>
              <w:t>组织</w:t>
            </w:r>
            <w:r>
              <w:rPr>
                <w:rFonts w:hint="eastAsia" w:ascii="宋体" w:hAnsi="宋体"/>
                <w:lang w:val="en-US" w:eastAsia="zh-CN"/>
              </w:rPr>
              <w:t>相关</w:t>
            </w:r>
            <w:r>
              <w:rPr>
                <w:rFonts w:hint="eastAsia" w:ascii="宋体" w:hAnsi="宋体"/>
              </w:rPr>
              <w:t>人员学习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hint="eastAsia" w:ascii="宋体" w:hAnsi="宋体"/>
              </w:rPr>
              <w:t>标准</w:t>
            </w:r>
            <w:r>
              <w:rPr>
                <w:rFonts w:ascii="宋体" w:hAnsi="宋体"/>
              </w:rPr>
              <w:t>9.1.3</w:t>
            </w:r>
            <w:r>
              <w:rPr>
                <w:rFonts w:hint="eastAsia" w:ascii="宋体" w:hAnsi="宋体"/>
              </w:rPr>
              <w:t>条款、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/>
              </w:rPr>
              <w:t xml:space="preserve">GB/T24001-2016 </w:t>
            </w:r>
            <w:r>
              <w:rPr>
                <w:rFonts w:hint="eastAsia" w:ascii="宋体" w:hAnsi="宋体"/>
              </w:rPr>
              <w:t>标准</w:t>
            </w:r>
            <w:r>
              <w:rPr>
                <w:rFonts w:ascii="宋体" w:hAnsi="宋体"/>
              </w:rPr>
              <w:t>9.1.1</w:t>
            </w:r>
            <w:r>
              <w:rPr>
                <w:rFonts w:hint="eastAsia" w:ascii="宋体" w:hAnsi="宋体"/>
              </w:rPr>
              <w:t>条款和</w:t>
            </w:r>
            <w:r>
              <w:rPr>
                <w:rFonts w:ascii="宋体" w:hAnsi="宋体"/>
              </w:rPr>
              <w:t>GB/T</w:t>
            </w:r>
            <w:r>
              <w:rPr>
                <w:rFonts w:hint="eastAsia" w:ascii="宋体" w:hAnsi="宋体"/>
              </w:rPr>
              <w:t>45</w:t>
            </w:r>
            <w:r>
              <w:rPr>
                <w:rFonts w:ascii="宋体" w:hAnsi="宋体"/>
              </w:rPr>
              <w:t>001-20</w:t>
            </w:r>
            <w:r>
              <w:rPr>
                <w:rFonts w:hint="eastAsia" w:ascii="宋体" w:hAnsi="宋体"/>
              </w:rPr>
              <w:t>20标准9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.1</w:t>
            </w:r>
            <w:r>
              <w:rPr>
                <w:rFonts w:hint="eastAsia" w:ascii="宋体" w:hAnsi="宋体"/>
              </w:rPr>
              <w:t>条款内容。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预定完成日期：2020.1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检查管理体系其他环节是否有类似事件发生，经检查，</w:t>
            </w:r>
            <w:r>
              <w:rPr>
                <w:rFonts w:hint="eastAsia" w:ascii="宋体" w:hAnsi="宋体"/>
                <w:lang w:val="en-US" w:eastAsia="zh-CN"/>
              </w:rPr>
              <w:t>未发现</w:t>
            </w:r>
            <w:r>
              <w:rPr>
                <w:rFonts w:hint="eastAsia" w:ascii="宋体" w:hAnsi="宋体"/>
              </w:rPr>
              <w:t>类似不符合</w:t>
            </w:r>
            <w:r>
              <w:rPr>
                <w:rFonts w:hint="eastAsia" w:ascii="宋体" w:hAnsi="宋体"/>
                <w:lang w:val="en-US" w:eastAsia="zh-CN"/>
              </w:rPr>
              <w:t>的</w:t>
            </w:r>
            <w:r>
              <w:rPr>
                <w:rFonts w:hint="eastAsia" w:ascii="宋体" w:hAnsi="宋体"/>
              </w:rPr>
              <w:t>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纠正措施</w:t>
            </w:r>
            <w:r>
              <w:rPr>
                <w:rFonts w:hint="eastAsia" w:ascii="宋体" w:hAnsi="宋体"/>
                <w:lang w:val="en-US" w:eastAsia="zh-CN"/>
              </w:rPr>
              <w:t>实施</w:t>
            </w:r>
            <w:r>
              <w:rPr>
                <w:rFonts w:hint="eastAsia" w:ascii="宋体" w:hAnsi="宋体"/>
              </w:rPr>
              <w:t>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>2020.1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1.20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</w:rPr>
        <w:t xml:space="preserve">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</w:rPr>
        <w:t>2020.1</w:t>
      </w:r>
      <w:r>
        <w:rPr>
          <w:rFonts w:hint="eastAsia" w:ascii="方正仿宋简体" w:eastAsia="方正仿宋简体"/>
          <w:b/>
          <w:lang w:val="en-US" w:eastAsia="zh-CN"/>
        </w:rPr>
        <w:t>1.20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2A68E0"/>
    <w:rsid w:val="002B6AA6"/>
    <w:rsid w:val="002F57E5"/>
    <w:rsid w:val="002F5DA2"/>
    <w:rsid w:val="003164E0"/>
    <w:rsid w:val="005D610B"/>
    <w:rsid w:val="005E4E17"/>
    <w:rsid w:val="0060512A"/>
    <w:rsid w:val="0062219B"/>
    <w:rsid w:val="00760622"/>
    <w:rsid w:val="008901E7"/>
    <w:rsid w:val="009954B6"/>
    <w:rsid w:val="00AE7620"/>
    <w:rsid w:val="00B47CB2"/>
    <w:rsid w:val="00B94CB6"/>
    <w:rsid w:val="00BF56E7"/>
    <w:rsid w:val="00CA47A0"/>
    <w:rsid w:val="00CD5B65"/>
    <w:rsid w:val="00D97F2C"/>
    <w:rsid w:val="00EC44B1"/>
    <w:rsid w:val="00FF426D"/>
    <w:rsid w:val="00FF7DD2"/>
    <w:rsid w:val="106569C4"/>
    <w:rsid w:val="12B423DD"/>
    <w:rsid w:val="28692A84"/>
    <w:rsid w:val="3CBC5D8D"/>
    <w:rsid w:val="46B65B99"/>
    <w:rsid w:val="52B43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922</Characters>
  <Lines>7</Lines>
  <Paragraphs>2</Paragraphs>
  <TotalTime>7</TotalTime>
  <ScaleCrop>false</ScaleCrop>
  <LinksUpToDate>false</LinksUpToDate>
  <CharactersWithSpaces>1081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2020-08-16T15:09:00Z</cp:lastPrinted>
  <dcterms:modified xsi:type="dcterms:W3CDTF">2020-11-22T08:00:58Z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