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7"/>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vAlign w:val="center"/>
          </w:tcPr>
          <w:p>
            <w:pPr>
              <w:rPr>
                <w:sz w:val="24"/>
                <w:szCs w:val="24"/>
              </w:rPr>
            </w:pPr>
            <w:r>
              <w:rPr>
                <w:rFonts w:hint="eastAsia"/>
                <w:sz w:val="24"/>
                <w:szCs w:val="24"/>
              </w:rPr>
              <w:t>受审核部门：主管领导/陪同人员</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vAlign w:val="center"/>
          </w:tcPr>
          <w:p>
            <w:pPr>
              <w:spacing w:before="120"/>
              <w:rPr>
                <w:rFonts w:hint="eastAsia"/>
                <w:sz w:val="24"/>
                <w:szCs w:val="24"/>
                <w:lang w:val="en-US" w:eastAsia="zh-CN"/>
              </w:rPr>
            </w:pPr>
            <w:r>
              <w:rPr>
                <w:rFonts w:hint="eastAsia"/>
                <w:sz w:val="24"/>
                <w:szCs w:val="24"/>
              </w:rPr>
              <w:t>审核员：</w:t>
            </w:r>
            <w:r>
              <w:rPr>
                <w:rFonts w:hint="eastAsia"/>
                <w:sz w:val="21"/>
                <w:szCs w:val="21"/>
                <w:lang w:val="en-US" w:eastAsia="zh-CN"/>
              </w:rPr>
              <w:t>林兵、王央央</w:t>
            </w:r>
            <w:r>
              <w:rPr>
                <w:rFonts w:hint="eastAsia"/>
                <w:sz w:val="24"/>
                <w:szCs w:val="24"/>
                <w:lang w:val="en-US" w:eastAsia="zh-CN"/>
              </w:rPr>
              <w:t xml:space="preserve">    </w:t>
            </w:r>
          </w:p>
          <w:p>
            <w:pPr>
              <w:spacing w:before="120"/>
            </w:pPr>
            <w:r>
              <w:rPr>
                <w:rFonts w:hint="eastAsia"/>
                <w:sz w:val="24"/>
                <w:szCs w:val="24"/>
              </w:rPr>
              <w:t>审核时间：</w:t>
            </w:r>
            <w:r>
              <w:rPr>
                <w:rFonts w:hint="eastAsia"/>
                <w:sz w:val="24"/>
                <w:szCs w:val="24"/>
                <w:lang w:val="en-US" w:eastAsia="zh-CN"/>
              </w:rPr>
              <w:t>2020年11月06日</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vAlign w:val="center"/>
          </w:tcPr>
          <w:p>
            <w:pPr>
              <w:rPr>
                <w:sz w:val="24"/>
                <w:szCs w:val="24"/>
              </w:rPr>
            </w:pPr>
            <w:r>
              <w:rPr>
                <w:rFonts w:hint="eastAsia"/>
                <w:sz w:val="24"/>
                <w:szCs w:val="24"/>
              </w:rPr>
              <w:t>审核条款：</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r>
              <w:rPr>
                <w:rFonts w:hint="eastAsia"/>
              </w:rPr>
              <w:t xml:space="preserve">企业基本情况 </w:t>
            </w:r>
          </w:p>
        </w:tc>
        <w:tc>
          <w:tcPr>
            <w:tcW w:w="960" w:type="dxa"/>
          </w:tcPr>
          <w:p/>
        </w:tc>
        <w:tc>
          <w:tcPr>
            <w:tcW w:w="10004" w:type="dxa"/>
          </w:tcPr>
          <w:p>
            <w:pPr>
              <w:adjustRightInd w:val="0"/>
              <w:spacing w:line="280" w:lineRule="exact"/>
              <w:jc w:val="left"/>
              <w:rPr>
                <w:rFonts w:ascii="宋体"/>
              </w:rPr>
            </w:pPr>
            <w:r>
              <w:rPr>
                <w:rFonts w:hint="eastAsia" w:ascii="宋体" w:hAnsi="宋体"/>
              </w:rPr>
              <w:t>1、查最高管理层及管理者代表（适用时）：</w:t>
            </w:r>
          </w:p>
          <w:p>
            <w:pPr>
              <w:adjustRightInd w:val="0"/>
              <w:spacing w:line="280" w:lineRule="exact"/>
              <w:jc w:val="left"/>
              <w:rPr>
                <w:rFonts w:ascii="宋体"/>
                <w:u w:val="single"/>
              </w:rPr>
            </w:pPr>
            <w:r>
              <w:rPr>
                <w:rFonts w:ascii="宋体" w:hAnsi="宋体"/>
              </w:rPr>
              <w:t>1</w:t>
            </w:r>
            <w:r>
              <w:rPr>
                <w:rFonts w:hint="eastAsia" w:ascii="宋体" w:hAnsi="宋体"/>
              </w:rPr>
              <w:t>）组织的最高管理者：</w:t>
            </w:r>
            <w:r>
              <w:rPr>
                <w:rFonts w:hint="eastAsia"/>
                <w:szCs w:val="22"/>
                <w:u w:val="single"/>
                <w:lang w:val="en-US" w:eastAsia="zh-CN"/>
              </w:rPr>
              <w:t>施英虎</w:t>
            </w:r>
            <w:r>
              <w:rPr>
                <w:rFonts w:hint="eastAsia" w:ascii="宋体" w:hAnsi="宋体"/>
                <w:u w:val="single"/>
              </w:rPr>
              <w:t xml:space="preserve"> </w:t>
            </w:r>
            <w:r>
              <w:rPr>
                <w:rFonts w:ascii="宋体" w:hAnsi="宋体"/>
                <w:u w:val="single"/>
              </w:rPr>
              <w:t xml:space="preserve"> </w:t>
            </w:r>
            <w:r>
              <w:rPr>
                <w:rFonts w:hint="eastAsia" w:ascii="宋体" w:hAnsi="宋体"/>
              </w:rPr>
              <w:t>，与组织的文件：</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rPr>
                <w:rFonts w:ascii="宋体" w:hAnsi="宋体"/>
              </w:rPr>
            </w:pPr>
            <w:r>
              <w:rPr>
                <w:rFonts w:ascii="宋体" w:hAnsi="宋体"/>
              </w:rPr>
              <w:t>2</w:t>
            </w:r>
            <w:r>
              <w:rPr>
                <w:rFonts w:hint="eastAsia" w:ascii="宋体" w:hAnsi="宋体"/>
              </w:rPr>
              <w:t>）</w:t>
            </w:r>
            <w:r>
              <w:rPr>
                <w:rFonts w:hint="eastAsia" w:ascii="宋体" w:hAnsi="宋体"/>
                <w:szCs w:val="21"/>
              </w:rPr>
              <w:t>■</w:t>
            </w:r>
            <w:r>
              <w:rPr>
                <w:rFonts w:hint="eastAsia" w:ascii="宋体" w:hAnsi="宋体"/>
              </w:rPr>
              <w:t>任命管理者代表：</w:t>
            </w:r>
            <w:r>
              <w:rPr>
                <w:rFonts w:ascii="宋体" w:hAnsi="宋体"/>
                <w:u w:val="single"/>
              </w:rPr>
              <w:t xml:space="preserve">  </w:t>
            </w:r>
            <w:r>
              <w:rPr>
                <w:rFonts w:hint="eastAsia" w:ascii="宋体" w:hAnsi="宋体"/>
                <w:u w:val="single"/>
                <w:lang w:val="en-US" w:eastAsia="zh-CN"/>
              </w:rPr>
              <w:t>缪哲芳</w:t>
            </w:r>
            <w:r>
              <w:rPr>
                <w:rFonts w:hint="eastAsia" w:ascii="宋体" w:hAnsi="宋体"/>
                <w:szCs w:val="22"/>
                <w:u w:val="single"/>
              </w:rPr>
              <w:t xml:space="preserve"> </w:t>
            </w:r>
            <w:r>
              <w:rPr>
                <w:rFonts w:ascii="宋体" w:hAnsi="宋体"/>
                <w:u w:val="single"/>
              </w:rPr>
              <w:t xml:space="preserve"> </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p>
            <w:pPr>
              <w:adjustRightInd w:val="0"/>
              <w:spacing w:line="280" w:lineRule="exact"/>
              <w:jc w:val="left"/>
            </w:pPr>
            <w:r>
              <w:rPr>
                <w:rFonts w:hint="eastAsia" w:ascii="宋体" w:hAnsi="宋体"/>
              </w:rPr>
              <w:t>3）</w:t>
            </w:r>
            <w:r>
              <w:rPr>
                <w:rFonts w:hint="eastAsia" w:ascii="宋体" w:hAnsi="宋体"/>
                <w:szCs w:val="21"/>
              </w:rPr>
              <w:t>■</w:t>
            </w:r>
            <w:r>
              <w:rPr>
                <w:rFonts w:hint="eastAsia" w:ascii="宋体" w:hAnsi="宋体"/>
              </w:rPr>
              <w:t>任命安全事务代表</w:t>
            </w:r>
            <w:r>
              <w:rPr>
                <w:rFonts w:hint="eastAsia" w:ascii="宋体" w:hAnsi="宋体"/>
                <w:u w:val="single"/>
              </w:rPr>
              <w:t>：</w:t>
            </w:r>
            <w:r>
              <w:rPr>
                <w:rFonts w:hint="eastAsia" w:ascii="宋体" w:hAnsi="宋体"/>
                <w:u w:val="single"/>
                <w:lang w:val="en-US" w:eastAsia="zh-CN"/>
              </w:rPr>
              <w:t>盛梁斌</w:t>
            </w:r>
            <w:r>
              <w:rPr>
                <w:rFonts w:hint="eastAsia" w:ascii="宋体" w:hAnsi="宋体"/>
              </w:rPr>
              <w:t>，与组织的任命：</w:t>
            </w:r>
            <w:r>
              <w:rPr>
                <w:rFonts w:hint="eastAsia" w:ascii="宋体" w:hAnsi="宋体"/>
                <w:szCs w:val="21"/>
              </w:rPr>
              <w:t>■</w:t>
            </w:r>
            <w:r>
              <w:rPr>
                <w:rFonts w:hint="eastAsia" w:ascii="宋体" w:hAnsi="宋体"/>
              </w:rPr>
              <w:t>一致，</w:t>
            </w:r>
            <w:r>
              <w:rPr>
                <w:rFonts w:hint="eastAsia" w:ascii="宋体" w:hAnsi="宋体"/>
                <w:szCs w:val="21"/>
              </w:rPr>
              <w:t>□</w:t>
            </w:r>
            <w:r>
              <w:rPr>
                <w:rFonts w:hint="eastAsia" w:ascii="宋体" w:hAnsi="宋体"/>
              </w:rPr>
              <w:t>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tc>
        <w:tc>
          <w:tcPr>
            <w:tcW w:w="960" w:type="dxa"/>
          </w:tcPr>
          <w:p/>
        </w:tc>
        <w:tc>
          <w:tcPr>
            <w:tcW w:w="10004" w:type="dxa"/>
          </w:tcPr>
          <w:p>
            <w:pPr>
              <w:adjustRightInd w:val="0"/>
              <w:spacing w:line="280" w:lineRule="exact"/>
              <w:jc w:val="left"/>
              <w:rPr>
                <w:rFonts w:ascii="宋体"/>
              </w:rPr>
            </w:pPr>
            <w:r>
              <w:rPr>
                <w:rFonts w:hint="eastAsia" w:ascii="宋体" w:hAnsi="宋体"/>
              </w:rPr>
              <w:t>2、体系人数：</w:t>
            </w:r>
          </w:p>
          <w:p>
            <w:pPr>
              <w:adjustRightInd w:val="0"/>
              <w:spacing w:line="280" w:lineRule="exact"/>
              <w:jc w:val="left"/>
              <w:rPr>
                <w:rFonts w:ascii="宋体"/>
                <w:u w:val="single"/>
              </w:rPr>
            </w:pPr>
            <w:r>
              <w:rPr>
                <w:rFonts w:ascii="宋体" w:hAnsi="宋体"/>
              </w:rPr>
              <w:t>1</w:t>
            </w:r>
            <w:r>
              <w:rPr>
                <w:rFonts w:hint="eastAsia" w:ascii="宋体" w:hAnsi="宋体"/>
              </w:rPr>
              <w:t>）组织人数：</w:t>
            </w:r>
            <w:r>
              <w:rPr>
                <w:rFonts w:ascii="宋体" w:hAnsi="宋体"/>
                <w:u w:val="single"/>
              </w:rPr>
              <w:t xml:space="preserve"> </w:t>
            </w:r>
            <w:r>
              <w:rPr>
                <w:rFonts w:hint="eastAsia" w:ascii="宋体" w:hAnsi="宋体"/>
                <w:u w:val="single"/>
                <w:lang w:val="en-US" w:eastAsia="zh-CN"/>
              </w:rPr>
              <w:t>51</w:t>
            </w:r>
            <w:r>
              <w:rPr>
                <w:rFonts w:hint="eastAsia" w:ascii="宋体" w:hAnsi="宋体"/>
              </w:rPr>
              <w:t>人；</w:t>
            </w:r>
          </w:p>
          <w:p>
            <w:pPr>
              <w:adjustRightInd w:val="0"/>
              <w:spacing w:line="280" w:lineRule="exact"/>
              <w:jc w:val="left"/>
              <w:rPr>
                <w:rFonts w:ascii="宋体"/>
              </w:rPr>
            </w:pPr>
            <w:r>
              <w:rPr>
                <w:rFonts w:ascii="宋体" w:hAnsi="宋体"/>
              </w:rPr>
              <w:t>2</w:t>
            </w:r>
            <w:r>
              <w:rPr>
                <w:rFonts w:hint="eastAsia" w:ascii="宋体" w:hAnsi="宋体"/>
              </w:rPr>
              <w:t>）各体系人数：</w:t>
            </w:r>
            <w:r>
              <w:rPr>
                <w:rFonts w:ascii="宋体" w:hAnsi="宋体"/>
              </w:rPr>
              <w:t>Q</w:t>
            </w:r>
            <w:r>
              <w:rPr>
                <w:rFonts w:hint="eastAsia" w:ascii="宋体" w:hAnsi="宋体"/>
              </w:rPr>
              <w:t>/E/0 ：</w:t>
            </w:r>
            <w:r>
              <w:rPr>
                <w:rFonts w:hint="eastAsia" w:ascii="宋体" w:hAnsi="宋体"/>
                <w:u w:val="single"/>
              </w:rPr>
              <w:t xml:space="preserve"> </w:t>
            </w:r>
            <w:r>
              <w:rPr>
                <w:rFonts w:hint="eastAsia" w:ascii="宋体" w:hAnsi="宋体"/>
                <w:u w:val="single"/>
                <w:lang w:val="en-US" w:eastAsia="zh-CN"/>
              </w:rPr>
              <w:t>51</w:t>
            </w:r>
            <w:r>
              <w:rPr>
                <w:rFonts w:hint="eastAsia" w:ascii="宋体" w:hAnsi="宋体"/>
              </w:rPr>
              <w:t xml:space="preserve">人；； </w:t>
            </w:r>
          </w:p>
          <w:p>
            <w:pPr>
              <w:adjustRightInd w:val="0"/>
              <w:spacing w:line="280" w:lineRule="exact"/>
              <w:jc w:val="left"/>
              <w:rPr>
                <w:rFonts w:ascii="宋体"/>
              </w:rPr>
            </w:pPr>
            <w:r>
              <w:rPr>
                <w:rFonts w:hint="eastAsia" w:ascii="宋体" w:hAnsi="宋体"/>
              </w:rPr>
              <w:t>当组织人数与体系人数不一致时，作出说明：</w:t>
            </w:r>
          </w:p>
          <w:p>
            <w:pPr>
              <w:adjustRightInd w:val="0"/>
              <w:spacing w:line="280" w:lineRule="exact"/>
              <w:jc w:val="left"/>
              <w:rPr>
                <w:rFonts w:ascii="宋体" w:hAnsi="宋体"/>
                <w:szCs w:val="21"/>
                <w:u w:val="single"/>
              </w:rPr>
            </w:pPr>
            <w:r>
              <w:rPr>
                <w:rFonts w:ascii="宋体" w:hAnsi="宋体"/>
              </w:rPr>
              <w:t>3</w:t>
            </w:r>
            <w:r>
              <w:rPr>
                <w:rFonts w:hint="eastAsia" w:ascii="宋体" w:hAnsi="宋体"/>
              </w:rPr>
              <w:t>）</w:t>
            </w:r>
            <w:r>
              <w:rPr>
                <w:rFonts w:hint="eastAsia" w:ascii="宋体" w:hAnsi="宋体"/>
                <w:szCs w:val="21"/>
              </w:rPr>
              <w:t>生产服务班次安排（班次及人数）</w:t>
            </w:r>
            <w:r>
              <w:rPr>
                <w:rFonts w:ascii="宋体" w:hAnsi="宋体"/>
                <w:szCs w:val="21"/>
                <w:u w:val="single"/>
              </w:rPr>
              <w:t xml:space="preserve">   </w:t>
            </w:r>
            <w:r>
              <w:rPr>
                <w:rFonts w:hint="eastAsia" w:ascii="宋体" w:hAnsi="宋体"/>
                <w:szCs w:val="21"/>
                <w:u w:val="single"/>
              </w:rPr>
              <w:t>一班</w:t>
            </w:r>
            <w:r>
              <w:rPr>
                <w:rFonts w:ascii="宋体" w:hAnsi="宋体"/>
                <w:szCs w:val="21"/>
                <w:u w:val="single"/>
              </w:rPr>
              <w:t xml:space="preserve">          </w:t>
            </w:r>
          </w:p>
          <w:p>
            <w:pPr>
              <w:adjustRightInd w:val="0"/>
              <w:spacing w:line="280" w:lineRule="exact"/>
              <w:jc w:val="left"/>
            </w:pPr>
            <w:r>
              <w:rPr>
                <w:rFonts w:hint="eastAsia" w:ascii="宋体" w:hAnsi="宋体"/>
                <w:szCs w:val="21"/>
              </w:rPr>
              <w:t>非长期雇员</w:t>
            </w:r>
            <w:r>
              <w:rPr>
                <w:rFonts w:ascii="宋体" w:hAnsi="宋体"/>
                <w:szCs w:val="21"/>
                <w:u w:val="single"/>
              </w:rPr>
              <w:t xml:space="preserve">     </w:t>
            </w:r>
            <w:r>
              <w:rPr>
                <w:rFonts w:hint="eastAsia" w:ascii="宋体" w:hAnsi="宋体"/>
                <w:szCs w:val="21"/>
                <w:u w:val="single"/>
              </w:rPr>
              <w:t>0</w:t>
            </w:r>
            <w:r>
              <w:rPr>
                <w:rFonts w:ascii="宋体" w:hAnsi="宋体"/>
                <w:szCs w:val="21"/>
                <w:u w:val="single"/>
              </w:rPr>
              <w:t xml:space="preserve">      </w:t>
            </w:r>
            <w:r>
              <w:rPr>
                <w:rFonts w:hint="eastAsia" w:ascii="宋体" w:hAnsi="宋体"/>
                <w:szCs w:val="21"/>
              </w:rPr>
              <w:t>人。其它说明：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szCs w:val="21"/>
              </w:rPr>
            </w:pPr>
            <w:r>
              <w:rPr>
                <w:rFonts w:hint="eastAsia" w:ascii="宋体" w:hAnsi="宋体"/>
                <w:szCs w:val="21"/>
              </w:rPr>
              <w:t>4、关键场所（针对E、S时，关注如车间、污水处理站、锅炉房、重要设备设施所在的场所等）为：</w:t>
            </w:r>
          </w:p>
          <w:p>
            <w:pPr>
              <w:adjustRightInd w:val="0"/>
              <w:spacing w:line="280" w:lineRule="exact"/>
              <w:ind w:firstLine="210" w:firstLineChars="100"/>
              <w:jc w:val="left"/>
              <w:rPr>
                <w:rFonts w:hint="eastAsia" w:ascii="宋体" w:eastAsia="宋体"/>
                <w:szCs w:val="21"/>
                <w:u w:val="single"/>
                <w:lang w:val="en-US" w:eastAsia="zh-CN"/>
              </w:rPr>
            </w:pPr>
            <w:r>
              <w:rPr>
                <w:rFonts w:hint="eastAsia" w:ascii="宋体"/>
                <w:szCs w:val="21"/>
                <w:u w:val="single"/>
                <w:lang w:val="en-US" w:eastAsia="zh-CN"/>
              </w:rPr>
              <w:t>车间（喷漆、抛丸、电焊）  等</w:t>
            </w:r>
          </w:p>
          <w:p>
            <w:pPr>
              <w:adjustRightInd w:val="0"/>
              <w:spacing w:line="280" w:lineRule="exact"/>
              <w:jc w:val="left"/>
            </w:pPr>
            <w:r>
              <w:rPr>
                <w:rFonts w:hint="eastAsia" w:ascii="宋体" w:hAnsi="宋体"/>
                <w:szCs w:val="21"/>
              </w:rPr>
              <w:t>查部门及关键场所是否正常运行：■是　□否，说明：</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widowControl/>
              <w:spacing w:line="280" w:lineRule="exact"/>
              <w:rPr>
                <w:rFonts w:ascii="宋体" w:hAnsi="宋体"/>
                <w:szCs w:val="21"/>
                <w:u w:val="single"/>
              </w:rPr>
            </w:pPr>
            <w:r>
              <w:rPr>
                <w:rFonts w:hint="eastAsia" w:ascii="宋体" w:hAnsi="宋体"/>
                <w:szCs w:val="21"/>
              </w:rPr>
              <w:t>5、体系覆盖产品、服务、活动范围为：</w:t>
            </w:r>
            <w:r>
              <w:rPr>
                <w:rFonts w:ascii="宋体" w:hAnsi="宋体"/>
                <w:szCs w:val="21"/>
                <w:u w:val="single"/>
              </w:rPr>
              <w:t xml:space="preserve">  </w:t>
            </w:r>
          </w:p>
          <w:p>
            <w:pPr>
              <w:rPr>
                <w:rFonts w:hint="eastAsia"/>
                <w:color w:val="000000"/>
                <w:szCs w:val="21"/>
              </w:rPr>
            </w:pPr>
            <w:bookmarkStart w:id="0" w:name="审核范围"/>
            <w:r>
              <w:rPr>
                <w:rFonts w:hint="eastAsia" w:ascii="宋体" w:hAnsi="宋体"/>
                <w:szCs w:val="21"/>
              </w:rPr>
              <w:t>E：PSA制氮装置、制氧装置、压缩空气净化设备的设计、制造（涉及行政许可的产品除外）所涉及的相关环境管理活动</w:t>
            </w:r>
          </w:p>
          <w:p>
            <w:r>
              <w:rPr>
                <w:rFonts w:hint="eastAsia" w:ascii="宋体" w:hAnsi="宋体"/>
                <w:szCs w:val="21"/>
              </w:rPr>
              <w:t>O：PSA制氮装置、制氧装置、压缩空气净化设备的设计、制造（涉及行政许可的产品除外）所涉及的相关职业健康安全管理活动</w:t>
            </w:r>
            <w:bookmarkEnd w:id="0"/>
            <w:r>
              <w:rPr>
                <w:rFonts w:hint="eastAsia" w:ascii="宋体" w:hAnsi="宋体"/>
                <w:szCs w:val="21"/>
              </w:rPr>
              <w:t xml:space="preserve"> </w:t>
            </w:r>
          </w:p>
          <w:p>
            <w:pPr>
              <w:adjustRightInd w:val="0"/>
              <w:spacing w:line="280" w:lineRule="exact"/>
              <w:jc w:val="left"/>
            </w:pPr>
            <w:r>
              <w:rPr>
                <w:rFonts w:hint="eastAsia" w:ascii="宋体" w:hAnsi="宋体"/>
                <w:szCs w:val="21"/>
              </w:rPr>
              <w:t>确认体系文件中描述的、与申请的、与实际的是否一致：■一致，□不一致</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280" w:lineRule="exact"/>
              <w:jc w:val="left"/>
              <w:rPr>
                <w:rFonts w:ascii="宋体" w:hAnsi="宋体"/>
                <w:color w:val="000000"/>
                <w:szCs w:val="21"/>
              </w:rPr>
            </w:pPr>
            <w:r>
              <w:rPr>
                <w:rFonts w:hint="eastAsia" w:ascii="宋体" w:hAnsi="宋体"/>
                <w:color w:val="000000"/>
                <w:szCs w:val="21"/>
              </w:rPr>
              <w:t>6、（</w:t>
            </w:r>
            <w:r>
              <w:rPr>
                <w:rFonts w:ascii="宋体" w:hAnsi="宋体"/>
                <w:color w:val="000000"/>
                <w:szCs w:val="21"/>
              </w:rPr>
              <w:t>QMS</w:t>
            </w:r>
            <w:r>
              <w:rPr>
                <w:rFonts w:hint="eastAsia" w:ascii="宋体" w:hAnsi="宋体"/>
                <w:color w:val="000000"/>
                <w:szCs w:val="21"/>
              </w:rPr>
              <w:t>、</w:t>
            </w:r>
            <w:r>
              <w:rPr>
                <w:rFonts w:ascii="宋体" w:hAnsi="宋体"/>
                <w:color w:val="000000"/>
                <w:szCs w:val="21"/>
              </w:rPr>
              <w:t>EC</w:t>
            </w:r>
            <w:r>
              <w:rPr>
                <w:rFonts w:hint="eastAsia" w:ascii="宋体" w:hAnsi="宋体"/>
                <w:color w:val="000000"/>
                <w:szCs w:val="21"/>
              </w:rPr>
              <w:t>）有无删减</w:t>
            </w:r>
            <w:r>
              <w:rPr>
                <w:rFonts w:hint="eastAsia" w:ascii="宋体" w:hAnsi="宋体"/>
                <w:color w:val="1F497D"/>
                <w:szCs w:val="21"/>
              </w:rPr>
              <w:t>或不适用的条款、要求</w:t>
            </w:r>
            <w:r>
              <w:rPr>
                <w:rFonts w:hint="eastAsia" w:ascii="宋体" w:hAnsi="宋体"/>
                <w:color w:val="000000"/>
                <w:szCs w:val="21"/>
              </w:rPr>
              <w:t>：</w:t>
            </w:r>
          </w:p>
          <w:p>
            <w:pPr>
              <w:adjustRightInd w:val="0"/>
              <w:spacing w:line="280" w:lineRule="exact"/>
              <w:jc w:val="left"/>
              <w:rPr>
                <w:rFonts w:ascii="宋体" w:hAnsi="宋体"/>
                <w:color w:val="000000"/>
                <w:szCs w:val="21"/>
              </w:rPr>
            </w:pPr>
            <w:r>
              <w:rPr>
                <w:rFonts w:hint="eastAsia" w:ascii="宋体" w:hAnsi="宋体"/>
                <w:color w:val="000000"/>
                <w:szCs w:val="21"/>
              </w:rPr>
              <w:sym w:font="Wingdings 2" w:char="0052"/>
            </w:r>
            <w:r>
              <w:rPr>
                <w:rFonts w:hint="eastAsia" w:ascii="宋体" w:hAnsi="宋体"/>
                <w:color w:val="000000"/>
                <w:szCs w:val="21"/>
              </w:rPr>
              <w:t>无　</w:t>
            </w:r>
          </w:p>
          <w:p>
            <w:pPr>
              <w:adjustRightInd w:val="0"/>
              <w:spacing w:line="280" w:lineRule="exact"/>
              <w:jc w:val="left"/>
              <w:rPr>
                <w:rFonts w:ascii="宋体" w:hAnsi="宋体"/>
                <w:color w:val="000000"/>
                <w:szCs w:val="21"/>
                <w:u w:val="single"/>
              </w:rPr>
            </w:pPr>
            <w:r>
              <w:rPr>
                <w:rFonts w:hint="eastAsia" w:ascii="宋体" w:hAnsi="宋体"/>
                <w:color w:val="000000"/>
                <w:szCs w:val="21"/>
              </w:rPr>
              <w:sym w:font="Wingdings 2" w:char="00A3"/>
            </w:r>
            <w:r>
              <w:rPr>
                <w:rFonts w:hint="eastAsia" w:ascii="宋体" w:hAnsi="宋体"/>
                <w:color w:val="000000"/>
                <w:szCs w:val="21"/>
              </w:rPr>
              <w:t>有，条款及要求：</w:t>
            </w:r>
            <w:r>
              <w:rPr>
                <w:rFonts w:hint="eastAsia" w:ascii="宋体" w:hAnsi="宋体"/>
                <w:color w:val="000000"/>
                <w:szCs w:val="21"/>
                <w:u w:val="single"/>
              </w:rPr>
              <w:t>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p>
          <w:p>
            <w:pPr>
              <w:adjustRightInd w:val="0"/>
              <w:spacing w:line="280" w:lineRule="exact"/>
              <w:jc w:val="left"/>
              <w:rPr>
                <w:rFonts w:ascii="Arial" w:hAnsi="Arial" w:cs="Arial"/>
                <w:spacing w:val="-5"/>
                <w:szCs w:val="21"/>
                <w:u w:val="single"/>
              </w:rPr>
            </w:pPr>
            <w:r>
              <w:rPr>
                <w:rFonts w:hint="eastAsia" w:ascii="宋体" w:hAnsi="宋体"/>
                <w:color w:val="000000"/>
                <w:szCs w:val="21"/>
              </w:rPr>
              <w:sym w:font="Wingdings 2" w:char="00A3"/>
            </w:r>
            <w:r>
              <w:rPr>
                <w:rFonts w:hint="eastAsia" w:ascii="宋体" w:hAnsi="宋体"/>
                <w:color w:val="000000"/>
                <w:szCs w:val="21"/>
              </w:rPr>
              <w:t>删减</w:t>
            </w:r>
            <w:r>
              <w:rPr>
                <w:rFonts w:hint="eastAsia" w:ascii="宋体" w:hAnsi="宋体"/>
                <w:color w:val="1F497D"/>
                <w:szCs w:val="21"/>
              </w:rPr>
              <w:t>或不适用合理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lang w:val="en-US" w:eastAsia="zh-CN"/>
              </w:rPr>
              <w:t xml:space="preserve"> </w:t>
            </w:r>
            <w:r>
              <w:rPr>
                <w:rFonts w:ascii="宋体" w:hAnsi="宋体"/>
                <w:color w:val="000000"/>
                <w:szCs w:val="21"/>
                <w:u w:val="single"/>
              </w:rPr>
              <w:t xml:space="preserve">   </w:t>
            </w:r>
            <w:r>
              <w:rPr>
                <w:rFonts w:hint="eastAsia" w:ascii="宋体" w:hAnsi="宋体"/>
                <w:color w:val="000000"/>
                <w:szCs w:val="21"/>
                <w:u w:val="single"/>
              </w:rPr>
              <w:t>　　　　</w:t>
            </w:r>
          </w:p>
          <w:p>
            <w:pPr>
              <w:adjustRightInd w:val="0"/>
              <w:spacing w:line="280" w:lineRule="exact"/>
              <w:jc w:val="left"/>
              <w:rPr>
                <w:rFonts w:ascii="宋体" w:hAnsi="宋体"/>
                <w:color w:val="333333"/>
                <w:szCs w:val="21"/>
              </w:rPr>
            </w:pPr>
            <w:r>
              <w:rPr>
                <w:rFonts w:hint="eastAsia" w:ascii="宋体" w:hAnsi="宋体"/>
                <w:color w:val="000000"/>
                <w:szCs w:val="21"/>
              </w:rPr>
              <w:t>□删减</w:t>
            </w:r>
            <w:r>
              <w:rPr>
                <w:rFonts w:hint="eastAsia" w:ascii="宋体" w:hAnsi="宋体"/>
                <w:color w:val="1F497D"/>
                <w:szCs w:val="21"/>
              </w:rPr>
              <w:t>或不适用</w:t>
            </w:r>
            <w:r>
              <w:rPr>
                <w:rFonts w:hint="eastAsia" w:ascii="宋体" w:hAnsi="宋体"/>
                <w:color w:val="000000"/>
                <w:szCs w:val="21"/>
              </w:rPr>
              <w:t>不</w:t>
            </w:r>
            <w:r>
              <w:rPr>
                <w:rFonts w:hint="eastAsia" w:ascii="宋体" w:hAnsi="宋体"/>
                <w:color w:val="1F497D"/>
                <w:szCs w:val="21"/>
              </w:rPr>
              <w:t>合理</w:t>
            </w:r>
            <w:r>
              <w:rPr>
                <w:rFonts w:hint="eastAsia" w:ascii="宋体" w:hAnsi="宋体"/>
                <w:color w:val="000000"/>
                <w:szCs w:val="21"/>
              </w:rPr>
              <w:t>，说明</w:t>
            </w:r>
            <w:r>
              <w:rPr>
                <w:rFonts w:ascii="宋体" w:hAnsi="宋体"/>
                <w:color w:val="000000"/>
                <w:szCs w:val="21"/>
                <w:u w:val="single"/>
              </w:rPr>
              <w:t xml:space="preserve">             </w:t>
            </w:r>
            <w:r>
              <w:rPr>
                <w:rFonts w:hint="eastAsia" w:ascii="宋体" w:hAnsi="宋体"/>
                <w:color w:val="000000"/>
                <w:szCs w:val="21"/>
                <w:u w:val="single"/>
              </w:rPr>
              <w:t xml:space="preserve"> </w:t>
            </w:r>
            <w:r>
              <w:rPr>
                <w:rFonts w:ascii="宋体" w:hAnsi="宋体"/>
                <w:color w:val="000000"/>
                <w:szCs w:val="21"/>
                <w:u w:val="single"/>
              </w:rPr>
              <w:t xml:space="preserve">          </w:t>
            </w:r>
            <w:r>
              <w:rPr>
                <w:rFonts w:hint="eastAsia" w:ascii="宋体" w:hAnsi="宋体"/>
                <w:color w:val="000000"/>
                <w:szCs w:val="21"/>
                <w:u w:val="single"/>
              </w:rPr>
              <w:t>　　　　　　</w:t>
            </w:r>
            <w:r>
              <w:rPr>
                <w:rFonts w:ascii="宋体" w:hAnsi="宋体"/>
                <w:color w:val="000000"/>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r>
              <w:rPr>
                <w:rFonts w:hint="eastAsia" w:ascii="宋体" w:hAnsi="宋体"/>
                <w:b/>
                <w:bCs/>
              </w:rPr>
              <w:t>管理体系文件</w:t>
            </w:r>
          </w:p>
        </w:tc>
        <w:tc>
          <w:tcPr>
            <w:tcW w:w="960" w:type="dxa"/>
          </w:tcPr>
          <w:p/>
        </w:tc>
        <w:tc>
          <w:tcPr>
            <w:tcW w:w="10004" w:type="dxa"/>
          </w:tcPr>
          <w:p>
            <w:pPr>
              <w:adjustRightInd w:val="0"/>
              <w:spacing w:line="360" w:lineRule="auto"/>
              <w:jc w:val="left"/>
              <w:rPr>
                <w:rFonts w:ascii="宋体"/>
              </w:rPr>
            </w:pPr>
            <w:r>
              <w:rPr>
                <w:rFonts w:ascii="宋体" w:hAnsi="宋体"/>
              </w:rPr>
              <w:t>1</w:t>
            </w:r>
            <w:r>
              <w:rPr>
                <w:rFonts w:hint="eastAsia" w:ascii="宋体" w:hAnsi="宋体"/>
              </w:rPr>
              <w:t>、组织从</w:t>
            </w:r>
            <w:r>
              <w:rPr>
                <w:rFonts w:ascii="宋体" w:hAnsi="宋体"/>
                <w:u w:val="single"/>
              </w:rPr>
              <w:t xml:space="preserve"> </w:t>
            </w:r>
            <w:r>
              <w:rPr>
                <w:rFonts w:hint="eastAsia" w:ascii="宋体" w:hAnsi="宋体"/>
                <w:u w:val="single"/>
              </w:rPr>
              <w:t>2020年</w:t>
            </w:r>
            <w:r>
              <w:rPr>
                <w:rFonts w:hint="eastAsia" w:ascii="宋体" w:hAnsi="宋体"/>
                <w:u w:val="single"/>
                <w:lang w:val="en-US" w:eastAsia="zh-CN"/>
              </w:rPr>
              <w:t>6</w:t>
            </w:r>
            <w:r>
              <w:rPr>
                <w:rFonts w:hint="eastAsia" w:ascii="宋体" w:hAnsi="宋体"/>
                <w:u w:val="single"/>
              </w:rPr>
              <w:t>月</w:t>
            </w:r>
            <w:r>
              <w:rPr>
                <w:rFonts w:hint="eastAsia" w:ascii="宋体" w:hAnsi="宋体"/>
                <w:u w:val="single"/>
                <w:lang w:val="en-US" w:eastAsia="zh-CN"/>
              </w:rPr>
              <w:t>1日</w:t>
            </w:r>
            <w:r>
              <w:rPr>
                <w:rFonts w:hint="eastAsia" w:ascii="宋体" w:hAnsi="宋体"/>
              </w:rPr>
              <w:t>开始贯标工作：</w:t>
            </w:r>
          </w:p>
          <w:p>
            <w:pPr>
              <w:adjustRightInd w:val="0"/>
              <w:spacing w:line="360" w:lineRule="auto"/>
              <w:jc w:val="left"/>
              <w:rPr>
                <w:rFonts w:ascii="宋体"/>
                <w:szCs w:val="21"/>
              </w:rPr>
            </w:pPr>
            <w:r>
              <w:rPr>
                <w:rFonts w:hint="eastAsia" w:ascii="宋体" w:hAnsi="宋体" w:cs="宋体"/>
                <w:szCs w:val="21"/>
              </w:rPr>
              <w:t>■</w:t>
            </w:r>
            <w:r>
              <w:rPr>
                <w:rFonts w:hint="eastAsia" w:ascii="宋体" w:hAnsi="宋体"/>
                <w:szCs w:val="21"/>
              </w:rPr>
              <w:t>自行</w:t>
            </w:r>
          </w:p>
          <w:p>
            <w:pPr>
              <w:adjustRightInd w:val="0"/>
              <w:spacing w:line="360" w:lineRule="auto"/>
              <w:jc w:val="left"/>
              <w:rPr>
                <w:rFonts w:ascii="宋体" w:hAnsi="宋体"/>
                <w:color w:val="333333"/>
                <w:szCs w:val="21"/>
              </w:rPr>
            </w:pPr>
            <w:r>
              <w:rPr>
                <w:rFonts w:hint="eastAsia" w:ascii="宋体" w:hAnsi="宋体"/>
                <w:szCs w:val="21"/>
              </w:rPr>
              <w:t>□聘请咨询公司</w:t>
            </w:r>
            <w:r>
              <w:rPr>
                <w:rFonts w:ascii="宋体" w:hAnsi="宋体"/>
                <w:szCs w:val="21"/>
              </w:rPr>
              <w:t>/</w:t>
            </w:r>
            <w:r>
              <w:rPr>
                <w:rFonts w:hint="eastAsia" w:ascii="宋体" w:hAnsi="宋体"/>
                <w:szCs w:val="21"/>
              </w:rPr>
              <w:t>人员：</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rPr>
            </w:pPr>
            <w:r>
              <w:rPr>
                <w:rFonts w:ascii="宋体" w:hAnsi="宋体"/>
                <w:szCs w:val="21"/>
              </w:rPr>
              <w:t>2</w:t>
            </w:r>
            <w:r>
              <w:rPr>
                <w:rFonts w:hint="eastAsia" w:ascii="宋体" w:hAnsi="宋体"/>
                <w:szCs w:val="21"/>
              </w:rPr>
              <w:t>、</w:t>
            </w:r>
            <w:r>
              <w:rPr>
                <w:rFonts w:hint="eastAsia" w:ascii="宋体" w:hAnsi="宋体"/>
              </w:rPr>
              <w:t>建立的管理体系文件，包括：</w:t>
            </w:r>
          </w:p>
          <w:p>
            <w:pPr>
              <w:adjustRightInd w:val="0"/>
              <w:spacing w:line="360" w:lineRule="auto"/>
              <w:jc w:val="left"/>
              <w:rPr>
                <w:rFonts w:ascii="宋体" w:hAnsi="宋体"/>
                <w:szCs w:val="22"/>
              </w:rPr>
            </w:pPr>
            <w:r>
              <w:rPr>
                <w:rFonts w:hint="eastAsia" w:ascii="宋体" w:hAnsi="宋体" w:cs="宋体"/>
                <w:szCs w:val="21"/>
              </w:rPr>
              <w:t>■</w:t>
            </w:r>
            <w:r>
              <w:rPr>
                <w:rFonts w:hint="eastAsia" w:ascii="宋体" w:hAnsi="宋体"/>
              </w:rPr>
              <w:t>手册</w:t>
            </w:r>
            <w:r>
              <w:rPr>
                <w:rFonts w:ascii="宋体" w:hAnsi="宋体"/>
              </w:rPr>
              <w:t xml:space="preserve"> </w:t>
            </w:r>
            <w:r>
              <w:rPr>
                <w:rFonts w:hint="eastAsia" w:ascii="宋体" w:hAnsi="宋体"/>
              </w:rPr>
              <w:t>；</w:t>
            </w:r>
            <w:r>
              <w:rPr>
                <w:rFonts w:hint="eastAsia" w:ascii="宋体" w:hAnsi="宋体" w:cs="宋体"/>
                <w:szCs w:val="21"/>
              </w:rPr>
              <w:t>■</w:t>
            </w:r>
            <w:r>
              <w:rPr>
                <w:rFonts w:hint="eastAsia" w:ascii="宋体" w:hAnsi="宋体"/>
              </w:rPr>
              <w:t>程序</w:t>
            </w:r>
            <w:r>
              <w:rPr>
                <w:rFonts w:hint="eastAsia" w:ascii="宋体" w:hAnsi="宋体"/>
                <w:szCs w:val="22"/>
              </w:rPr>
              <w:t xml:space="preserve"> ；■管理体系范围；■方针；■目标 ；■作业文件 ；■记录等</w:t>
            </w:r>
          </w:p>
          <w:p>
            <w:pPr>
              <w:adjustRightInd w:val="0"/>
              <w:spacing w:line="360" w:lineRule="auto"/>
              <w:jc w:val="left"/>
              <w:rPr>
                <w:rFonts w:ascii="宋体" w:hAnsi="宋体"/>
                <w:szCs w:val="22"/>
              </w:rPr>
            </w:pPr>
            <w:r>
              <w:rPr>
                <w:rFonts w:hint="eastAsia" w:ascii="宋体" w:hAnsi="宋体"/>
                <w:szCs w:val="22"/>
              </w:rPr>
              <w:t>■必需的运行控制文件，如：</w:t>
            </w:r>
          </w:p>
          <w:p>
            <w:pPr>
              <w:adjustRightInd w:val="0"/>
              <w:spacing w:line="360" w:lineRule="auto"/>
              <w:ind w:firstLine="630" w:firstLineChars="300"/>
              <w:jc w:val="left"/>
              <w:rPr>
                <w:rFonts w:ascii="宋体" w:hAnsi="宋体"/>
                <w:color w:val="333333"/>
                <w:szCs w:val="21"/>
              </w:rPr>
            </w:pPr>
            <w:r>
              <w:rPr>
                <w:rFonts w:hint="eastAsia" w:ascii="Arial" w:hAnsi="Arial" w:cs="Arial"/>
                <w:szCs w:val="21"/>
              </w:rPr>
              <w:t>管理制度</w:t>
            </w:r>
            <w:r>
              <w:rPr>
                <w:rFonts w:hint="eastAsia" w:ascii="Arial" w:hAnsi="Arial" w:cs="Arial"/>
                <w:szCs w:val="21"/>
                <w:lang w:val="en-US" w:eastAsia="zh-CN"/>
              </w:rPr>
              <w:t>汇编</w:t>
            </w:r>
            <w:r>
              <w:rPr>
                <w:rFonts w:hint="eastAsia" w:ascii="Arial" w:hAnsi="Arial" w:cs="Arial"/>
                <w:szCs w:val="21"/>
              </w:rPr>
              <w:t>。</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jc w:val="left"/>
            </w:pPr>
          </w:p>
        </w:tc>
        <w:tc>
          <w:tcPr>
            <w:tcW w:w="960" w:type="dxa"/>
          </w:tcPr>
          <w:p/>
        </w:tc>
        <w:tc>
          <w:tcPr>
            <w:tcW w:w="10004" w:type="dxa"/>
          </w:tcPr>
          <w:p>
            <w:pPr>
              <w:adjustRightInd w:val="0"/>
              <w:spacing w:line="360" w:lineRule="auto"/>
              <w:jc w:val="left"/>
              <w:rPr>
                <w:rFonts w:ascii="宋体" w:hAnsi="宋体"/>
                <w:szCs w:val="22"/>
              </w:rPr>
            </w:pPr>
            <w:r>
              <w:rPr>
                <w:rFonts w:hint="eastAsia" w:ascii="宋体" w:hAnsi="宋体"/>
              </w:rPr>
              <w:t>3</w:t>
            </w:r>
            <w:r>
              <w:rPr>
                <w:rFonts w:hint="eastAsia" w:ascii="宋体" w:hAnsi="宋体"/>
                <w:szCs w:val="22"/>
              </w:rPr>
              <w:t>、该组织管理体系于  20</w:t>
            </w:r>
            <w:r>
              <w:rPr>
                <w:rFonts w:hint="eastAsia" w:ascii="宋体" w:hAnsi="宋体"/>
                <w:szCs w:val="22"/>
                <w:lang w:val="en-US" w:eastAsia="zh-CN"/>
              </w:rPr>
              <w:t>20</w:t>
            </w:r>
            <w:r>
              <w:rPr>
                <w:rFonts w:hint="eastAsia" w:ascii="宋体" w:hAnsi="宋体"/>
                <w:szCs w:val="22"/>
              </w:rPr>
              <w:t>年</w:t>
            </w:r>
            <w:r>
              <w:rPr>
                <w:rFonts w:hint="eastAsia" w:ascii="宋体" w:hAnsi="宋体"/>
                <w:szCs w:val="22"/>
                <w:lang w:val="en-US" w:eastAsia="zh-CN"/>
              </w:rPr>
              <w:t>6</w:t>
            </w:r>
            <w:r>
              <w:rPr>
                <w:rFonts w:hint="eastAsia" w:ascii="宋体" w:hAnsi="宋体"/>
                <w:szCs w:val="22"/>
              </w:rPr>
              <w:t>月</w:t>
            </w:r>
            <w:r>
              <w:rPr>
                <w:rFonts w:hint="eastAsia" w:ascii="宋体" w:hAnsi="宋体"/>
                <w:szCs w:val="22"/>
                <w:lang w:val="en-US" w:eastAsia="zh-CN"/>
              </w:rPr>
              <w:t>1</w:t>
            </w:r>
            <w:r>
              <w:rPr>
                <w:rFonts w:hint="eastAsia" w:ascii="宋体" w:hAnsi="宋体"/>
                <w:szCs w:val="22"/>
              </w:rPr>
              <w:t>日 开始正式运行，管理体系文件评价见文件审核报告。验证文件评审报告所提出问题的纠正：</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文件评审未提出问题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验证修订的文件资料，已纠正，符合；</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纠正仍存在问题，具体是：  </w:t>
            </w:r>
          </w:p>
          <w:p>
            <w:pPr>
              <w:adjustRightInd w:val="0"/>
              <w:spacing w:line="360" w:lineRule="auto"/>
              <w:jc w:val="left"/>
              <w:rPr>
                <w:rFonts w:ascii="宋体" w:hAnsi="宋体"/>
                <w:szCs w:val="22"/>
              </w:rPr>
            </w:pPr>
            <w:r>
              <w:rPr>
                <w:rFonts w:hint="eastAsia" w:ascii="宋体" w:hAnsi="宋体"/>
                <w:szCs w:val="22"/>
                <w:lang w:eastAsia="zh-CN"/>
              </w:rPr>
              <w:t>□</w:t>
            </w:r>
            <w:r>
              <w:rPr>
                <w:rFonts w:hint="eastAsia" w:ascii="宋体" w:hAnsi="宋体"/>
                <w:szCs w:val="22"/>
              </w:rPr>
              <w:t xml:space="preserve">需要补充的文件问题有：  </w:t>
            </w:r>
          </w:p>
          <w:p>
            <w:pPr>
              <w:adjustRightInd w:val="0"/>
              <w:spacing w:line="360" w:lineRule="auto"/>
              <w:jc w:val="left"/>
              <w:rPr>
                <w:rFonts w:ascii="宋体"/>
              </w:rPr>
            </w:pPr>
            <w:r>
              <w:rPr>
                <w:rFonts w:hint="eastAsia" w:ascii="宋体" w:hAnsi="宋体"/>
              </w:rPr>
              <w:t>4、结合该组织现场实际情况、内审、管理评审实施情况、体系文件的实施情况，确认组织管理体系运行时间：</w:t>
            </w:r>
          </w:p>
          <w:p>
            <w:pPr>
              <w:adjustRightInd w:val="0"/>
              <w:spacing w:line="360" w:lineRule="auto"/>
              <w:jc w:val="left"/>
              <w:rPr>
                <w:rFonts w:ascii="宋体"/>
              </w:rPr>
            </w:pPr>
            <w:r>
              <w:rPr>
                <w:rFonts w:hint="eastAsia" w:ascii="宋体" w:hAnsi="宋体"/>
                <w:szCs w:val="21"/>
              </w:rPr>
              <w:t>■</w:t>
            </w:r>
            <w:r>
              <w:rPr>
                <w:rFonts w:hint="eastAsia" w:ascii="宋体" w:hAnsi="宋体"/>
              </w:rPr>
              <w:t>已超过</w:t>
            </w:r>
            <w:r>
              <w:rPr>
                <w:rFonts w:ascii="宋体" w:hAnsi="宋体"/>
              </w:rPr>
              <w:t>3</w:t>
            </w:r>
            <w:r>
              <w:rPr>
                <w:rFonts w:hint="eastAsia" w:ascii="宋体" w:hAnsi="宋体"/>
              </w:rPr>
              <w:t>个月</w:t>
            </w:r>
          </w:p>
          <w:p>
            <w:pPr>
              <w:adjustRightInd w:val="0"/>
              <w:spacing w:line="360" w:lineRule="auto"/>
              <w:rPr>
                <w:rFonts w:ascii="宋体" w:hAnsi="宋体"/>
              </w:rPr>
            </w:pPr>
            <w:r>
              <w:rPr>
                <w:rFonts w:hint="eastAsia" w:ascii="宋体" w:hAnsi="宋体"/>
              </w:rPr>
              <w:t>□不足</w:t>
            </w:r>
            <w:r>
              <w:rPr>
                <w:rFonts w:ascii="宋体" w:hAnsi="宋体"/>
              </w:rPr>
              <w:t>3</w:t>
            </w:r>
            <w:r>
              <w:rPr>
                <w:rFonts w:hint="eastAsia" w:ascii="宋体" w:hAnsi="宋体"/>
              </w:rPr>
              <w:t>月（此情况下审核组可中断审核，当营业执照不足</w:t>
            </w:r>
            <w:r>
              <w:rPr>
                <w:rFonts w:ascii="宋体" w:hAnsi="宋体"/>
              </w:rPr>
              <w:t>3</w:t>
            </w:r>
            <w:r>
              <w:rPr>
                <w:rFonts w:hint="eastAsia" w:ascii="宋体" w:hAnsi="宋体"/>
              </w:rPr>
              <w:t>个月时，可认为体系运行不足</w:t>
            </w:r>
            <w:r>
              <w:rPr>
                <w:rFonts w:ascii="宋体" w:hAnsi="宋体"/>
              </w:rPr>
              <w:t>3</w:t>
            </w:r>
            <w:r>
              <w:rPr>
                <w:rFonts w:hint="eastAsia" w:ascii="宋体" w:hAnsi="宋体"/>
              </w:rPr>
              <w:t>月。中断审核前需要向审核部汇报并获得批准。）</w:t>
            </w:r>
          </w:p>
          <w:p>
            <w:pPr>
              <w:adjustRightInd w:val="0"/>
              <w:spacing w:line="360" w:lineRule="auto"/>
              <w:ind w:firstLine="630" w:firstLineChars="300"/>
              <w:jc w:val="left"/>
              <w:rPr>
                <w:rFonts w:ascii="Arial" w:hAnsi="Arial" w:cs="Arial"/>
                <w:szCs w:val="21"/>
              </w:rPr>
            </w:pP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重要过程及重要因素、重要危险源的确定（包括组织的环境、产品</w:t>
            </w:r>
            <w:r>
              <w:rPr>
                <w:rFonts w:ascii="宋体" w:hAnsi="宋体"/>
                <w:b/>
                <w:szCs w:val="21"/>
              </w:rPr>
              <w:t>/</w:t>
            </w:r>
            <w:r>
              <w:rPr>
                <w:rFonts w:hint="eastAsia" w:ascii="宋体" w:hAnsi="宋体"/>
                <w:b/>
                <w:szCs w:val="21"/>
              </w:rPr>
              <w:t>服务实现过程、外包过程，环境因素、危险源识别与评价等）</w:t>
            </w:r>
          </w:p>
        </w:tc>
        <w:tc>
          <w:tcPr>
            <w:tcW w:w="960" w:type="dxa"/>
          </w:tcPr>
          <w:p>
            <w:r>
              <w:rPr>
                <w:rFonts w:hint="eastAsia"/>
                <w:szCs w:val="21"/>
              </w:rPr>
              <w:t>6.1</w:t>
            </w:r>
          </w:p>
        </w:tc>
        <w:tc>
          <w:tcPr>
            <w:tcW w:w="10004" w:type="dxa"/>
          </w:tcPr>
          <w:p>
            <w:pPr>
              <w:adjustRightInd w:val="0"/>
              <w:spacing w:line="360" w:lineRule="auto"/>
              <w:jc w:val="left"/>
              <w:rPr>
                <w:rFonts w:ascii="宋体"/>
                <w:szCs w:val="22"/>
              </w:rPr>
            </w:pPr>
            <w:r>
              <w:rPr>
                <w:rFonts w:hint="eastAsia" w:ascii="宋体"/>
                <w:szCs w:val="22"/>
              </w:rPr>
              <w:t>与组织目标和战略方向相关并影响其实现管理体系预期结果的各种外部和内部因素:</w:t>
            </w:r>
          </w:p>
          <w:p>
            <w:pPr>
              <w:adjustRightInd w:val="0"/>
              <w:spacing w:line="360" w:lineRule="auto"/>
              <w:jc w:val="left"/>
              <w:rPr>
                <w:rFonts w:ascii="宋体"/>
                <w:szCs w:val="22"/>
              </w:rPr>
            </w:pPr>
            <w:r>
              <w:rPr>
                <w:rFonts w:hint="eastAsia" w:ascii="宋体"/>
                <w:szCs w:val="22"/>
              </w:rPr>
              <w:t>1）确定情况：</w:t>
            </w:r>
          </w:p>
          <w:p>
            <w:pPr>
              <w:adjustRightInd w:val="0"/>
              <w:spacing w:line="360" w:lineRule="auto"/>
              <w:jc w:val="left"/>
              <w:rPr>
                <w:rFonts w:ascii="宋体"/>
                <w:szCs w:val="22"/>
              </w:rPr>
            </w:pPr>
            <w:r>
              <w:rPr>
                <w:rFonts w:hint="eastAsia" w:ascii="宋体"/>
                <w:szCs w:val="22"/>
              </w:rPr>
              <w:t>提供《组织的内外重要环境因素分析表》，确定了公司相关的内外部因素。</w:t>
            </w:r>
          </w:p>
          <w:p>
            <w:pPr>
              <w:adjustRightInd w:val="0"/>
              <w:spacing w:line="360" w:lineRule="auto"/>
              <w:jc w:val="left"/>
              <w:rPr>
                <w:rFonts w:ascii="宋体"/>
                <w:szCs w:val="22"/>
              </w:rPr>
            </w:pPr>
            <w:r>
              <w:rPr>
                <w:rFonts w:hint="eastAsia" w:ascii="宋体"/>
                <w:szCs w:val="22"/>
              </w:rPr>
              <w:t>2）监视和评审情况：</w:t>
            </w:r>
          </w:p>
          <w:p>
            <w:pPr>
              <w:adjustRightInd w:val="0"/>
              <w:spacing w:line="360" w:lineRule="auto"/>
              <w:jc w:val="left"/>
              <w:rPr>
                <w:rFonts w:ascii="宋体"/>
                <w:szCs w:val="22"/>
              </w:rPr>
            </w:pPr>
            <w:r>
              <w:rPr>
                <w:rFonts w:hint="eastAsia" w:ascii="宋体"/>
                <w:szCs w:val="22"/>
              </w:rPr>
              <w:t xml:space="preserve">   每年监视评审一次，一般是从网络获取。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2、与组织宗旨相关并影响其实现管理体系预期结果的各种外部和内部问题的确定情况：</w:t>
            </w:r>
          </w:p>
          <w:p>
            <w:pPr>
              <w:adjustRightInd w:val="0"/>
              <w:spacing w:line="360" w:lineRule="auto"/>
              <w:jc w:val="left"/>
              <w:rPr>
                <w:rFonts w:ascii="Arial" w:hAnsi="Arial" w:cs="Arial"/>
                <w:szCs w:val="21"/>
              </w:rPr>
            </w:pPr>
            <w:r>
              <w:rPr>
                <w:rFonts w:hint="eastAsia" w:ascii="宋体" w:hAnsi="宋体"/>
                <w:szCs w:val="21"/>
              </w:rPr>
              <w:t>提供《组织的内外重要环境因素分析表》，确定了公司相关的内外部因素。</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3、查组织考虑和确定的风险和机遇、及确定的应对措施：</w:t>
            </w:r>
          </w:p>
          <w:p>
            <w:pPr>
              <w:adjustRightInd w:val="0"/>
              <w:spacing w:line="360" w:lineRule="auto"/>
              <w:jc w:val="left"/>
              <w:rPr>
                <w:rFonts w:ascii="宋体" w:hAnsi="宋体"/>
                <w:szCs w:val="21"/>
              </w:rPr>
            </w:pPr>
            <w:r>
              <w:rPr>
                <w:rFonts w:hint="eastAsia" w:ascii="宋体" w:hAnsi="宋体"/>
                <w:szCs w:val="21"/>
              </w:rPr>
              <w:t>--查是否有针对性的分析、考虑：</w:t>
            </w:r>
          </w:p>
          <w:p>
            <w:pPr>
              <w:adjustRightInd w:val="0"/>
              <w:spacing w:line="360" w:lineRule="auto"/>
              <w:jc w:val="left"/>
              <w:rPr>
                <w:rFonts w:ascii="宋体" w:hAnsi="宋体"/>
                <w:szCs w:val="21"/>
              </w:rPr>
            </w:pPr>
            <w:r>
              <w:rPr>
                <w:rFonts w:hint="eastAsia" w:ascii="宋体" w:hAnsi="宋体"/>
                <w:szCs w:val="21"/>
              </w:rPr>
              <w:t>提供《风险和机遇评估分析表》，确定了企业的风险和机遇。</w:t>
            </w:r>
          </w:p>
          <w:p>
            <w:pPr>
              <w:adjustRightInd w:val="0"/>
              <w:spacing w:line="360" w:lineRule="auto"/>
              <w:jc w:val="left"/>
              <w:rPr>
                <w:rFonts w:ascii="宋体" w:hAnsi="宋体"/>
                <w:szCs w:val="21"/>
              </w:rPr>
            </w:pPr>
            <w:r>
              <w:rPr>
                <w:rFonts w:hint="eastAsia" w:ascii="宋体" w:hAnsi="宋体"/>
                <w:szCs w:val="21"/>
              </w:rPr>
              <w:t>--查风险和机遇及措施的确定情况：</w:t>
            </w:r>
          </w:p>
          <w:p>
            <w:pPr>
              <w:adjustRightInd w:val="0"/>
              <w:spacing w:line="360" w:lineRule="auto"/>
              <w:jc w:val="left"/>
              <w:rPr>
                <w:rFonts w:ascii="Arial" w:hAnsi="Arial" w:cs="Arial"/>
                <w:szCs w:val="21"/>
              </w:rPr>
            </w:pPr>
            <w:r>
              <w:rPr>
                <w:rFonts w:hint="eastAsia" w:ascii="宋体" w:hAnsi="宋体"/>
                <w:szCs w:val="21"/>
              </w:rPr>
              <w:t>提供《风险和机遇评估分析表》，针对确定的风险和机遇明确了控制措施，同时也确定了责任部门、时间期限等。</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4、产品</w:t>
            </w:r>
            <w:r>
              <w:rPr>
                <w:rFonts w:ascii="宋体" w:hAnsi="宋体"/>
              </w:rPr>
              <w:t>/</w:t>
            </w:r>
            <w:r>
              <w:rPr>
                <w:rFonts w:hint="eastAsia" w:ascii="宋体" w:hAnsi="宋体"/>
              </w:rPr>
              <w:t>服务的实现</w:t>
            </w:r>
            <w:r>
              <w:rPr>
                <w:rFonts w:hint="eastAsia" w:ascii="宋体" w:hAnsi="宋体"/>
                <w:szCs w:val="22"/>
              </w:rPr>
              <w:t>过程（核实文件描述与实际情况的一致性）：</w:t>
            </w:r>
          </w:p>
          <w:p>
            <w:pPr>
              <w:adjustRightInd w:val="0"/>
              <w:spacing w:line="360" w:lineRule="auto"/>
              <w:jc w:val="left"/>
              <w:rPr>
                <w:rFonts w:ascii="宋体" w:hAnsi="宋体"/>
                <w:szCs w:val="21"/>
              </w:rPr>
            </w:pPr>
            <w:r>
              <w:rPr>
                <w:rFonts w:hint="eastAsia" w:ascii="宋体" w:hAnsi="宋体"/>
                <w:szCs w:val="21"/>
              </w:rPr>
              <w:t>1）过程描述：</w:t>
            </w:r>
          </w:p>
          <w:p>
            <w:pPr>
              <w:rPr>
                <w:rFonts w:hint="default" w:eastAsia="宋体"/>
                <w:szCs w:val="21"/>
                <w:lang w:val="en-US" w:eastAsia="zh-CN"/>
              </w:rPr>
            </w:pPr>
            <w:r>
              <w:rPr>
                <w:rFonts w:hint="eastAsia" w:ascii="宋体" w:hAnsi="宋体"/>
                <w:szCs w:val="21"/>
              </w:rPr>
              <w:t xml:space="preserve">    </w:t>
            </w:r>
            <w:r>
              <w:rPr>
                <w:rFonts w:hint="eastAsia"/>
                <w:szCs w:val="21"/>
              </w:rPr>
              <w:t xml:space="preserve"> 过程：</w:t>
            </w:r>
            <w:r>
              <w:rPr>
                <w:rFonts w:hint="eastAsia"/>
                <w:b/>
                <w:sz w:val="20"/>
                <w:szCs w:val="22"/>
              </w:rPr>
              <w:t>合同签订——产品设计——原材料采购——组装—</w:t>
            </w:r>
            <w:r>
              <w:rPr>
                <w:rFonts w:hint="eastAsia"/>
                <w:b/>
                <w:sz w:val="20"/>
                <w:szCs w:val="22"/>
                <w:lang w:val="en-US" w:eastAsia="zh-CN"/>
              </w:rPr>
              <w:t>焊接</w:t>
            </w:r>
            <w:r>
              <w:rPr>
                <w:rFonts w:hint="eastAsia"/>
                <w:b/>
                <w:sz w:val="20"/>
                <w:szCs w:val="22"/>
              </w:rPr>
              <w:t>—喷漆——调试——检验——包装——出/入库</w:t>
            </w:r>
          </w:p>
          <w:p>
            <w:pPr>
              <w:adjustRightInd w:val="0"/>
              <w:spacing w:line="360" w:lineRule="auto"/>
              <w:jc w:val="left"/>
              <w:rPr>
                <w:rFonts w:ascii="宋体" w:hAnsi="宋体"/>
                <w:szCs w:val="21"/>
              </w:rPr>
            </w:pPr>
            <w:r>
              <w:rPr>
                <w:rFonts w:hint="eastAsia" w:ascii="宋体" w:hAnsi="宋体"/>
                <w:szCs w:val="21"/>
              </w:rPr>
              <w:t>2）组织辨识的关键过程为（</w:t>
            </w:r>
            <w:r>
              <w:rPr>
                <w:rFonts w:ascii="宋体" w:hAnsi="宋体"/>
                <w:szCs w:val="21"/>
              </w:rPr>
              <w:t>QMS</w:t>
            </w:r>
            <w:r>
              <w:rPr>
                <w:rFonts w:hint="eastAsia" w:ascii="宋体" w:hAnsi="宋体"/>
                <w:color w:val="4F81BD"/>
                <w:szCs w:val="21"/>
              </w:rPr>
              <w:t>/E/O</w:t>
            </w:r>
            <w:r>
              <w:rPr>
                <w:rFonts w:hint="eastAsia" w:ascii="宋体" w:hAnsi="宋体"/>
                <w:szCs w:val="21"/>
              </w:rPr>
              <w:t>）：</w:t>
            </w:r>
          </w:p>
          <w:p>
            <w:pPr>
              <w:adjustRightInd w:val="0"/>
              <w:spacing w:line="360" w:lineRule="auto"/>
              <w:ind w:firstLine="315" w:firstLineChars="150"/>
              <w:jc w:val="left"/>
              <w:rPr>
                <w:rFonts w:ascii="宋体" w:hAnsi="宋体"/>
                <w:szCs w:val="21"/>
              </w:rPr>
            </w:pPr>
            <w:r>
              <w:rPr>
                <w:rFonts w:hint="eastAsia" w:ascii="宋体" w:hAnsi="宋体"/>
                <w:szCs w:val="21"/>
              </w:rPr>
              <w:t xml:space="preserve">    </w:t>
            </w:r>
            <w:r>
              <w:rPr>
                <w:rFonts w:hint="eastAsia"/>
                <w:szCs w:val="21"/>
                <w:lang w:val="en-US" w:eastAsia="zh-CN"/>
              </w:rPr>
              <w:t>组装、焊接、喷漆</w:t>
            </w:r>
            <w:r>
              <w:rPr>
                <w:rFonts w:hint="eastAsia" w:ascii="宋体" w:hAnsi="宋体"/>
                <w:lang w:val="en-US" w:eastAsia="zh-CN"/>
              </w:rPr>
              <w:t>；</w:t>
            </w:r>
            <w:r>
              <w:rPr>
                <w:rFonts w:hint="eastAsia" w:ascii="宋体" w:hAnsi="宋体"/>
              </w:rPr>
              <w:t xml:space="preserve"> </w:t>
            </w:r>
          </w:p>
          <w:p>
            <w:pPr>
              <w:adjustRightInd w:val="0"/>
              <w:spacing w:line="360" w:lineRule="auto"/>
              <w:ind w:firstLine="315" w:firstLineChars="150"/>
              <w:jc w:val="left"/>
              <w:rPr>
                <w:rFonts w:ascii="宋体" w:hAnsi="宋体"/>
                <w:szCs w:val="21"/>
              </w:rPr>
            </w:pPr>
            <w:r>
              <w:rPr>
                <w:rFonts w:hint="eastAsia" w:ascii="宋体" w:hAnsi="宋体"/>
                <w:color w:val="4F81BD"/>
                <w:szCs w:val="21"/>
              </w:rPr>
              <w:t>辨识是否正确：</w:t>
            </w:r>
            <w:r>
              <w:rPr>
                <w:rFonts w:hint="eastAsia" w:ascii="宋体" w:hAnsi="宋体" w:cs="宋体"/>
                <w:szCs w:val="21"/>
              </w:rPr>
              <w:t>■</w:t>
            </w:r>
            <w:r>
              <w:rPr>
                <w:rFonts w:hint="eastAsia" w:ascii="宋体" w:hAnsi="宋体"/>
                <w:color w:val="4F81BD"/>
                <w:szCs w:val="21"/>
              </w:rPr>
              <w:t>正确</w:t>
            </w:r>
            <w:r>
              <w:rPr>
                <w:rFonts w:ascii="宋体" w:hAnsi="宋体"/>
                <w:color w:val="4F81BD"/>
                <w:szCs w:val="21"/>
              </w:rPr>
              <w:t xml:space="preserve"> </w:t>
            </w:r>
            <w:r>
              <w:rPr>
                <w:rFonts w:hint="eastAsia" w:ascii="宋体" w:hAnsi="宋体"/>
                <w:color w:val="4F81BD"/>
                <w:szCs w:val="21"/>
              </w:rPr>
              <w:t xml:space="preserve">  □不正确或遗漏，说明：</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rPr>
            </w:pPr>
            <w:r>
              <w:rPr>
                <w:rFonts w:hint="eastAsia" w:ascii="宋体" w:hAnsi="宋体"/>
              </w:rPr>
              <w:t>5、外包过程及管控情况：</w:t>
            </w:r>
            <w:r>
              <w:rPr>
                <w:rFonts w:ascii="宋体" w:hAnsi="宋体"/>
              </w:rPr>
              <w:t xml:space="preserve"> </w:t>
            </w:r>
          </w:p>
          <w:p>
            <w:pPr>
              <w:adjustRightInd w:val="0"/>
              <w:spacing w:line="360" w:lineRule="auto"/>
              <w:jc w:val="left"/>
              <w:rPr>
                <w:rFonts w:hint="default" w:ascii="宋体" w:hAnsi="宋体" w:eastAsia="宋体"/>
                <w:lang w:val="en-US" w:eastAsia="zh-CN"/>
              </w:rPr>
            </w:pPr>
            <w:r>
              <w:rPr>
                <w:rFonts w:hint="eastAsia" w:ascii="宋体" w:hAnsi="宋体"/>
                <w:szCs w:val="21"/>
                <w:lang w:eastAsia="zh-CN"/>
              </w:rPr>
              <w:sym w:font="Wingdings 2" w:char="0052"/>
            </w:r>
            <w:r>
              <w:rPr>
                <w:rFonts w:hint="eastAsia" w:ascii="宋体" w:hAnsi="宋体"/>
                <w:szCs w:val="21"/>
              </w:rPr>
              <w:t>无</w:t>
            </w:r>
            <w:r>
              <w:rPr>
                <w:rFonts w:ascii="宋体" w:hAnsi="宋体"/>
                <w:szCs w:val="21"/>
              </w:rPr>
              <w:t xml:space="preserve"> </w:t>
            </w:r>
            <w:r>
              <w:rPr>
                <w:rFonts w:hint="eastAsia" w:ascii="宋体" w:hAnsi="宋体"/>
                <w:szCs w:val="21"/>
              </w:rPr>
              <w:t xml:space="preserve">  </w:t>
            </w:r>
            <w:r>
              <w:rPr>
                <w:rFonts w:hint="eastAsia" w:ascii="宋体" w:hAnsi="宋体"/>
                <w:szCs w:val="21"/>
                <w:lang w:eastAsia="zh-CN"/>
              </w:rPr>
              <w:sym w:font="Wingdings 2" w:char="00A3"/>
            </w:r>
            <w:r>
              <w:rPr>
                <w:rFonts w:hint="eastAsia" w:ascii="宋体" w:hAnsi="宋体"/>
                <w:szCs w:val="21"/>
              </w:rPr>
              <w:t>有，说明具体的外包过程</w:t>
            </w:r>
            <w:r>
              <w:rPr>
                <w:rFonts w:hint="eastAsia" w:ascii="宋体" w:hAnsi="宋体"/>
                <w:color w:val="4F81BD"/>
                <w:szCs w:val="21"/>
              </w:rPr>
              <w:t>及管理控制情况</w:t>
            </w:r>
            <w:r>
              <w:rPr>
                <w:rFonts w:hint="eastAsia" w:ascii="宋体" w:hAnsi="宋体"/>
                <w:color w:val="4F81BD"/>
              </w:rPr>
              <w:t>：</w:t>
            </w:r>
            <w:r>
              <w:rPr>
                <w:rFonts w:hint="eastAsia" w:ascii="宋体" w:hAnsi="宋体"/>
                <w:color w:val="4F81BD"/>
                <w:lang w:val="en-US" w:eastAsia="zh-CN"/>
              </w:rPr>
              <w:t xml:space="preserve"> </w:t>
            </w:r>
          </w:p>
          <w:p>
            <w:pPr>
              <w:tabs>
                <w:tab w:val="left" w:pos="1305"/>
              </w:tabs>
              <w:rPr>
                <w:rFonts w:hint="eastAsia" w:ascii="宋体" w:hAnsi="宋体" w:eastAsia="宋体"/>
                <w:szCs w:val="21"/>
                <w:lang w:eastAsia="zh-CN"/>
              </w:rPr>
            </w:pPr>
            <w:r>
              <w:rPr>
                <w:rFonts w:hint="eastAsia" w:ascii="宋体" w:hAnsi="宋体"/>
              </w:rPr>
              <w:t xml:space="preserve">   </w:t>
            </w:r>
            <w:r>
              <w:rPr>
                <w:rFonts w:hint="eastAsia" w:ascii="宋体" w:hAnsi="宋体"/>
                <w:u w:val="single"/>
                <w:lang w:val="en-US" w:eastAsia="zh-CN"/>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6、环境因素识别与评价：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办公过程、采购过程、</w:t>
            </w:r>
            <w:r>
              <w:rPr>
                <w:rFonts w:hint="eastAsia" w:ascii="宋体" w:hAnsi="宋体"/>
                <w:u w:val="single"/>
                <w:lang w:val="en-US" w:eastAsia="zh-CN"/>
              </w:rPr>
              <w:t>生产和质检过程、</w:t>
            </w:r>
            <w:r>
              <w:rPr>
                <w:rFonts w:hint="eastAsia" w:ascii="宋体" w:hAnsi="宋体"/>
                <w:u w:val="single"/>
              </w:rPr>
              <w:t>销售过程</w:t>
            </w:r>
            <w:r>
              <w:rPr>
                <w:rFonts w:ascii="宋体" w:hAnsi="宋体"/>
                <w:u w:val="single"/>
              </w:rPr>
              <w:t xml:space="preserve"> </w:t>
            </w:r>
            <w:r>
              <w:rPr>
                <w:rFonts w:hint="eastAsia" w:ascii="宋体" w:hAnsi="宋体"/>
                <w:u w:val="single"/>
              </w:rPr>
              <w:t>的环境因素</w:t>
            </w:r>
            <w:r>
              <w:rPr>
                <w:rFonts w:hint="eastAsia" w:ascii="宋体" w:hAnsi="宋体"/>
              </w:rPr>
              <w:t>。</w:t>
            </w:r>
          </w:p>
          <w:p>
            <w:pPr>
              <w:adjustRightInd w:val="0"/>
              <w:spacing w:line="360" w:lineRule="auto"/>
              <w:jc w:val="left"/>
              <w:rPr>
                <w:rFonts w:ascii="宋体"/>
              </w:rPr>
            </w:pPr>
            <w:r>
              <w:rPr>
                <w:rFonts w:ascii="宋体" w:hAnsi="宋体"/>
              </w:rPr>
              <w:t>2</w:t>
            </w:r>
            <w:r>
              <w:rPr>
                <w:rFonts w:hint="eastAsia" w:ascii="宋体" w:hAnsi="宋体"/>
              </w:rPr>
              <w:t>）重要环境因素</w:t>
            </w:r>
            <w:r>
              <w:rPr>
                <w:rFonts w:ascii="宋体" w:hAnsi="宋体"/>
                <w:u w:val="single"/>
              </w:rPr>
              <w:t xml:space="preserve">  </w:t>
            </w:r>
            <w:r>
              <w:rPr>
                <w:rFonts w:hint="eastAsia" w:ascii="宋体" w:hAnsi="宋体"/>
                <w:u w:val="single"/>
                <w:lang w:val="en-US" w:eastAsia="zh-CN"/>
              </w:rPr>
              <w:t>4</w:t>
            </w:r>
            <w:r>
              <w:rPr>
                <w:rFonts w:ascii="宋体" w:hAnsi="宋体"/>
                <w:u w:val="single"/>
              </w:rPr>
              <w:t xml:space="preserve"> </w:t>
            </w:r>
            <w:r>
              <w:rPr>
                <w:rFonts w:hint="eastAsia" w:ascii="宋体" w:hAnsi="宋体"/>
              </w:rPr>
              <w:t>项，经评价为重要环境因素的有：</w:t>
            </w:r>
          </w:p>
          <w:p>
            <w:pPr>
              <w:adjustRightInd w:val="0"/>
              <w:spacing w:line="360" w:lineRule="auto"/>
              <w:jc w:val="left"/>
              <w:rPr>
                <w:rFonts w:hint="eastAsia" w:ascii="宋体" w:hAnsi="宋体"/>
                <w:szCs w:val="22"/>
                <w:u w:val="single"/>
              </w:rPr>
            </w:pPr>
            <w:r>
              <w:rPr>
                <w:rFonts w:hint="eastAsia" w:ascii="宋体" w:hAnsi="宋体"/>
                <w:szCs w:val="22"/>
                <w:u w:val="single"/>
              </w:rPr>
              <w:t>噪声</w:t>
            </w:r>
            <w:r>
              <w:rPr>
                <w:rFonts w:hint="eastAsia" w:ascii="宋体" w:hAnsi="宋体"/>
                <w:szCs w:val="22"/>
                <w:u w:val="single"/>
                <w:lang w:eastAsia="zh-CN"/>
              </w:rPr>
              <w:t>、</w:t>
            </w:r>
            <w:r>
              <w:rPr>
                <w:rFonts w:hint="eastAsia" w:ascii="宋体" w:hAnsi="宋体"/>
                <w:szCs w:val="22"/>
                <w:u w:val="single"/>
              </w:rPr>
              <w:t>废水</w:t>
            </w:r>
            <w:r>
              <w:rPr>
                <w:rFonts w:hint="eastAsia" w:ascii="宋体" w:hAnsi="宋体"/>
                <w:szCs w:val="22"/>
                <w:u w:val="single"/>
                <w:lang w:eastAsia="zh-CN"/>
              </w:rPr>
              <w:t>、</w:t>
            </w:r>
            <w:r>
              <w:rPr>
                <w:rFonts w:hint="eastAsia" w:ascii="宋体" w:hAnsi="宋体"/>
                <w:szCs w:val="22"/>
                <w:u w:val="single"/>
              </w:rPr>
              <w:t>废气</w:t>
            </w:r>
            <w:r>
              <w:rPr>
                <w:rFonts w:hint="eastAsia" w:ascii="宋体" w:hAnsi="宋体"/>
                <w:szCs w:val="22"/>
                <w:u w:val="single"/>
                <w:lang w:eastAsia="zh-CN"/>
              </w:rPr>
              <w:t>、</w:t>
            </w:r>
            <w:r>
              <w:rPr>
                <w:rFonts w:hint="eastAsia" w:ascii="宋体" w:hAnsi="宋体"/>
                <w:szCs w:val="22"/>
                <w:u w:val="single"/>
              </w:rPr>
              <w:t>危废弃物</w:t>
            </w:r>
            <w:r>
              <w:rPr>
                <w:rFonts w:hint="eastAsia" w:ascii="宋体" w:hAnsi="宋体"/>
                <w:szCs w:val="22"/>
                <w:u w:val="single"/>
                <w:lang w:eastAsia="zh-CN"/>
              </w:rPr>
              <w:t>、</w:t>
            </w:r>
            <w:r>
              <w:rPr>
                <w:rFonts w:hint="eastAsia" w:ascii="宋体" w:hAnsi="宋体"/>
                <w:szCs w:val="22"/>
                <w:u w:val="single"/>
              </w:rPr>
              <w:t>潜在火灾事故</w:t>
            </w:r>
            <w:r>
              <w:rPr>
                <w:rFonts w:hint="eastAsia" w:ascii="宋体" w:hAnsi="宋体"/>
                <w:szCs w:val="22"/>
                <w:u w:val="single"/>
                <w:lang w:eastAsia="zh-CN"/>
              </w:rPr>
              <w:t>、</w:t>
            </w:r>
            <w:r>
              <w:rPr>
                <w:rFonts w:hint="eastAsia" w:ascii="宋体" w:hAnsi="宋体"/>
                <w:szCs w:val="22"/>
                <w:u w:val="single"/>
              </w:rPr>
              <w:t>资源的消耗。</w:t>
            </w:r>
          </w:p>
          <w:p>
            <w:pPr>
              <w:adjustRightInd w:val="0"/>
              <w:spacing w:line="360" w:lineRule="auto"/>
              <w:jc w:val="left"/>
              <w:rPr>
                <w:rFonts w:ascii="宋体"/>
              </w:rPr>
            </w:pPr>
            <w:r>
              <w:rPr>
                <w:rFonts w:hint="eastAsia" w:ascii="宋体" w:hAnsi="宋体"/>
              </w:rPr>
              <w:t>3）重要环境因素评价：</w:t>
            </w:r>
          </w:p>
          <w:p>
            <w:pPr>
              <w:adjustRightInd w:val="0"/>
              <w:spacing w:line="360" w:lineRule="auto"/>
              <w:jc w:val="left"/>
              <w:rPr>
                <w:rFonts w:ascii="宋体"/>
                <w:szCs w:val="21"/>
              </w:rPr>
            </w:pPr>
            <w:r>
              <w:rPr>
                <w:rFonts w:hint="eastAsia" w:ascii="宋体" w:hAnsi="宋体"/>
                <w:sz w:val="18"/>
                <w:szCs w:val="18"/>
              </w:rPr>
              <w:t>■</w:t>
            </w:r>
            <w:r>
              <w:rPr>
                <w:rFonts w:hint="eastAsia" w:ascii="宋体" w:hAnsi="宋体"/>
                <w:szCs w:val="21"/>
              </w:rPr>
              <w:t>齐全</w:t>
            </w:r>
          </w:p>
          <w:p>
            <w:pPr>
              <w:adjustRightInd w:val="0"/>
              <w:spacing w:line="360" w:lineRule="auto"/>
              <w:jc w:val="left"/>
              <w:rPr>
                <w:rFonts w:ascii="宋体" w:hAnsi="宋体"/>
                <w:szCs w:val="21"/>
              </w:rPr>
            </w:pPr>
            <w:r>
              <w:rPr>
                <w:rFonts w:hint="eastAsia" w:ascii="宋体" w:hAnsi="宋体"/>
                <w:szCs w:val="21"/>
              </w:rPr>
              <w:t>□有遗漏，遗漏部分有：</w:t>
            </w:r>
            <w:r>
              <w:rPr>
                <w:rFonts w:ascii="宋体" w:hAnsi="宋体"/>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rPr>
            </w:pPr>
            <w:r>
              <w:rPr>
                <w:rFonts w:hint="eastAsia" w:ascii="宋体" w:hAnsi="宋体"/>
              </w:rPr>
              <w:t>7、（</w:t>
            </w:r>
            <w:r>
              <w:rPr>
                <w:rFonts w:ascii="宋体" w:hAnsi="宋体"/>
              </w:rPr>
              <w:t>OHSAS</w:t>
            </w:r>
            <w:r>
              <w:rPr>
                <w:rFonts w:hint="eastAsia" w:ascii="宋体" w:hAnsi="宋体"/>
              </w:rPr>
              <w:t>）危险源辩识与评价</w:t>
            </w:r>
          </w:p>
          <w:p>
            <w:pPr>
              <w:adjustRightInd w:val="0"/>
              <w:spacing w:line="360" w:lineRule="auto"/>
              <w:jc w:val="left"/>
              <w:rPr>
                <w:rFonts w:ascii="宋体"/>
              </w:rPr>
            </w:pPr>
            <w:r>
              <w:rPr>
                <w:rFonts w:ascii="宋体" w:hAnsi="宋体"/>
              </w:rPr>
              <w:t>1</w:t>
            </w:r>
            <w:r>
              <w:rPr>
                <w:rFonts w:hint="eastAsia" w:ascii="宋体" w:hAnsi="宋体"/>
              </w:rPr>
              <w:t>）识别了</w:t>
            </w:r>
            <w:r>
              <w:rPr>
                <w:rFonts w:hint="eastAsia" w:ascii="宋体" w:hAnsi="宋体"/>
                <w:u w:val="single"/>
              </w:rPr>
              <w:t xml:space="preserve"> </w:t>
            </w:r>
            <w:r>
              <w:rPr>
                <w:rFonts w:ascii="宋体" w:hAnsi="宋体"/>
                <w:u w:val="single"/>
              </w:rPr>
              <w:t xml:space="preserve"> </w:t>
            </w:r>
            <w:r>
              <w:rPr>
                <w:rFonts w:hint="eastAsia" w:ascii="宋体" w:hAnsi="宋体"/>
                <w:u w:val="single"/>
              </w:rPr>
              <w:t>办公过程、采购过程、</w:t>
            </w:r>
            <w:r>
              <w:rPr>
                <w:rFonts w:hint="eastAsia" w:ascii="宋体" w:hAnsi="宋体"/>
                <w:u w:val="single"/>
                <w:lang w:val="en-US" w:eastAsia="zh-CN"/>
              </w:rPr>
              <w:t>生产和质检过程、</w:t>
            </w:r>
            <w:r>
              <w:rPr>
                <w:rFonts w:hint="eastAsia" w:ascii="宋体" w:hAnsi="宋体"/>
                <w:u w:val="single"/>
              </w:rPr>
              <w:t>销售过程</w:t>
            </w:r>
            <w:r>
              <w:rPr>
                <w:rFonts w:ascii="宋体" w:hAnsi="宋体"/>
                <w:u w:val="single"/>
              </w:rPr>
              <w:t xml:space="preserve"> </w:t>
            </w:r>
            <w:r>
              <w:rPr>
                <w:rFonts w:hint="eastAsia" w:ascii="宋体" w:hAnsi="宋体"/>
              </w:rPr>
              <w:t>的危险源；</w:t>
            </w:r>
          </w:p>
          <w:p>
            <w:pPr>
              <w:adjustRightInd w:val="0"/>
              <w:spacing w:line="360" w:lineRule="auto"/>
              <w:jc w:val="left"/>
              <w:rPr>
                <w:rFonts w:ascii="宋体"/>
              </w:rPr>
            </w:pPr>
            <w:r>
              <w:rPr>
                <w:rFonts w:ascii="宋体" w:hAnsi="宋体"/>
              </w:rPr>
              <w:t>2</w:t>
            </w:r>
            <w:r>
              <w:rPr>
                <w:rFonts w:hint="eastAsia" w:ascii="宋体" w:hAnsi="宋体"/>
              </w:rPr>
              <w:t>）重要危险源</w:t>
            </w:r>
            <w:r>
              <w:rPr>
                <w:rFonts w:ascii="宋体" w:hAnsi="宋体"/>
                <w:u w:val="single"/>
              </w:rPr>
              <w:t xml:space="preserve"> </w:t>
            </w:r>
            <w:r>
              <w:rPr>
                <w:rFonts w:hint="eastAsia" w:ascii="宋体" w:hAnsi="宋体"/>
                <w:u w:val="single"/>
                <w:lang w:val="en-US" w:eastAsia="zh-CN"/>
              </w:rPr>
              <w:t>2</w:t>
            </w:r>
            <w:r>
              <w:rPr>
                <w:rFonts w:ascii="宋体" w:hAnsi="宋体"/>
                <w:u w:val="single"/>
              </w:rPr>
              <w:t xml:space="preserve">  </w:t>
            </w:r>
            <w:r>
              <w:rPr>
                <w:rFonts w:hint="eastAsia" w:ascii="宋体" w:hAnsi="宋体"/>
              </w:rPr>
              <w:t>项，包括：</w:t>
            </w:r>
          </w:p>
          <w:p>
            <w:pPr>
              <w:adjustRightInd w:val="0"/>
              <w:spacing w:line="360" w:lineRule="auto"/>
              <w:jc w:val="left"/>
              <w:rPr>
                <w:rFonts w:hint="eastAsia" w:ascii="宋体" w:eastAsia="黑体"/>
                <w:lang w:eastAsia="zh-CN"/>
              </w:rPr>
            </w:pPr>
            <w:r>
              <w:rPr>
                <w:rFonts w:hint="eastAsia" w:ascii="宋体" w:hAnsi="宋体"/>
                <w:szCs w:val="22"/>
                <w:u w:val="single"/>
              </w:rPr>
              <w:t>危化品泄漏</w:t>
            </w:r>
            <w:r>
              <w:rPr>
                <w:rFonts w:hint="eastAsia" w:ascii="宋体" w:hAnsi="宋体"/>
                <w:szCs w:val="22"/>
                <w:u w:val="single"/>
                <w:lang w:eastAsia="zh-CN"/>
              </w:rPr>
              <w:t>、</w:t>
            </w:r>
            <w:r>
              <w:rPr>
                <w:rFonts w:hint="eastAsia" w:ascii="宋体" w:hAnsi="宋体"/>
                <w:szCs w:val="22"/>
                <w:u w:val="single"/>
              </w:rPr>
              <w:t>（噪声、油漆</w:t>
            </w:r>
            <w:r>
              <w:rPr>
                <w:rFonts w:hint="eastAsia" w:ascii="宋体" w:hAnsi="宋体"/>
                <w:szCs w:val="22"/>
                <w:u w:val="single"/>
                <w:lang w:val="en-US" w:eastAsia="zh-CN"/>
              </w:rPr>
              <w:t>、电焊烟尘、电焊弧光</w:t>
            </w:r>
            <w:r>
              <w:rPr>
                <w:rFonts w:hint="eastAsia" w:ascii="宋体" w:hAnsi="宋体"/>
                <w:szCs w:val="22"/>
                <w:u w:val="single"/>
              </w:rPr>
              <w:t>）职业病伤害</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eastAsia="zh-CN"/>
              </w:rPr>
              <w:t>、</w:t>
            </w:r>
            <w:r>
              <w:rPr>
                <w:rFonts w:hint="eastAsia" w:ascii="宋体" w:hAnsi="宋体"/>
                <w:szCs w:val="22"/>
                <w:u w:val="single"/>
                <w:lang w:val="en-US" w:eastAsia="zh-CN"/>
              </w:rPr>
              <w:t>压力容器</w:t>
            </w:r>
            <w:r>
              <w:rPr>
                <w:rFonts w:hint="eastAsia" w:ascii="宋体" w:hAnsi="宋体"/>
                <w:szCs w:val="22"/>
                <w:u w:val="single"/>
              </w:rPr>
              <w:t>设备老化或操作部当发生爆炸</w:t>
            </w:r>
          </w:p>
          <w:p>
            <w:pPr>
              <w:adjustRightInd w:val="0"/>
              <w:spacing w:line="360" w:lineRule="auto"/>
              <w:jc w:val="left"/>
              <w:rPr>
                <w:rFonts w:ascii="宋体"/>
              </w:rPr>
            </w:pPr>
            <w:r>
              <w:rPr>
                <w:rFonts w:hint="eastAsia" w:ascii="宋体" w:hAnsi="宋体"/>
              </w:rPr>
              <w:t>3）重要危险源评价：</w:t>
            </w:r>
          </w:p>
          <w:p>
            <w:pPr>
              <w:adjustRightInd w:val="0"/>
              <w:spacing w:line="360" w:lineRule="auto"/>
              <w:jc w:val="left"/>
              <w:rPr>
                <w:rFonts w:ascii="宋体"/>
                <w:szCs w:val="21"/>
              </w:rPr>
            </w:pPr>
            <w:r>
              <w:rPr>
                <w:rFonts w:hint="eastAsia" w:ascii="宋体" w:hAnsi="宋体"/>
                <w:szCs w:val="21"/>
                <w:lang w:eastAsia="zh-CN"/>
              </w:rPr>
              <w:t>□</w:t>
            </w:r>
            <w:r>
              <w:rPr>
                <w:rFonts w:hint="eastAsia" w:ascii="宋体" w:hAnsi="宋体"/>
                <w:szCs w:val="21"/>
              </w:rPr>
              <w:t>齐全</w:t>
            </w:r>
          </w:p>
          <w:p>
            <w:pPr>
              <w:adjustRightInd w:val="0"/>
              <w:spacing w:line="360" w:lineRule="auto"/>
              <w:jc w:val="left"/>
              <w:rPr>
                <w:rFonts w:hint="default" w:ascii="宋体" w:hAnsi="宋体" w:eastAsia="宋体"/>
                <w:lang w:val="en-US" w:eastAsia="zh-CN"/>
              </w:rPr>
            </w:pPr>
            <w:r>
              <w:rPr>
                <w:rFonts w:hint="eastAsia" w:ascii="宋体" w:hAnsi="宋体"/>
                <w:szCs w:val="21"/>
              </w:rPr>
              <w:sym w:font="Wingdings 2" w:char="0052"/>
            </w:r>
            <w:r>
              <w:rPr>
                <w:rFonts w:hint="eastAsia" w:ascii="宋体" w:hAnsi="宋体"/>
                <w:szCs w:val="21"/>
              </w:rPr>
              <w:t>有遗漏，遗漏部分有：</w:t>
            </w:r>
            <w:r>
              <w:rPr>
                <w:rFonts w:ascii="宋体" w:hAnsi="宋体"/>
              </w:rPr>
              <w:t xml:space="preserve"> </w:t>
            </w:r>
            <w:r>
              <w:rPr>
                <w:rFonts w:hint="eastAsia" w:ascii="宋体" w:hAnsi="宋体"/>
                <w:lang w:val="en-US" w:eastAsia="zh-CN"/>
              </w:rPr>
              <w:t>焊接烟尘和车间化学因子危害</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相关法律法规及其它要求的遵守情况</w:t>
            </w:r>
          </w:p>
        </w:tc>
        <w:tc>
          <w:tcPr>
            <w:tcW w:w="960" w:type="dxa"/>
          </w:tcP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组织提供了有效资质</w:t>
            </w:r>
            <w:r>
              <w:rPr>
                <w:rFonts w:ascii="宋体" w:hAnsi="宋体"/>
                <w:color w:val="000000"/>
                <w:szCs w:val="21"/>
              </w:rPr>
              <w:t>/</w:t>
            </w:r>
            <w:r>
              <w:rPr>
                <w:rFonts w:hint="eastAsia" w:ascii="宋体" w:hAnsi="宋体"/>
                <w:color w:val="000000"/>
                <w:szCs w:val="21"/>
              </w:rPr>
              <w:t>证明</w:t>
            </w:r>
            <w:r>
              <w:rPr>
                <w:rFonts w:hint="eastAsia" w:ascii="宋体" w:hAnsi="宋体"/>
              </w:rPr>
              <w:t>，包括：</w:t>
            </w:r>
          </w:p>
          <w:p>
            <w:pPr>
              <w:adjustRightInd w:val="0"/>
              <w:spacing w:line="360" w:lineRule="auto"/>
              <w:jc w:val="left"/>
              <w:rPr>
                <w:rFonts w:ascii="宋体"/>
              </w:rPr>
            </w:pPr>
            <w:r>
              <w:rPr>
                <w:rFonts w:hint="eastAsia" w:ascii="宋体" w:hAnsi="宋体"/>
              </w:rPr>
              <w:sym w:font="Wingdings 2" w:char="0052"/>
            </w:r>
            <w:r>
              <w:rPr>
                <w:rFonts w:hint="eastAsia" w:ascii="宋体" w:hAnsi="宋体"/>
                <w:color w:val="000000"/>
                <w:szCs w:val="21"/>
              </w:rPr>
              <w:t>组织的</w:t>
            </w:r>
            <w:r>
              <w:rPr>
                <w:rFonts w:hint="eastAsia" w:ascii="宋体" w:hAnsi="宋体"/>
                <w:color w:val="000000"/>
              </w:rPr>
              <w:t>营业执照；</w:t>
            </w:r>
            <w:r>
              <w:rPr>
                <w:rFonts w:hint="eastAsia" w:ascii="宋体" w:hAnsi="宋体"/>
              </w:rPr>
              <w:sym w:font="Wingdings 2" w:char="0052"/>
            </w:r>
            <w:r>
              <w:rPr>
                <w:rFonts w:hint="eastAsia" w:ascii="宋体" w:hAnsi="宋体"/>
                <w:color w:val="000000"/>
              </w:rPr>
              <w:t>生产许可证；</w:t>
            </w:r>
            <w:r>
              <w:rPr>
                <w:rFonts w:hint="eastAsia" w:ascii="宋体" w:hAnsi="宋体"/>
              </w:rPr>
              <w:t>□</w:t>
            </w:r>
            <w:r>
              <w:rPr>
                <w:rFonts w:hint="eastAsia" w:ascii="宋体" w:hAnsi="宋体"/>
                <w:color w:val="000000"/>
              </w:rPr>
              <w:t>排污许可证；</w:t>
            </w:r>
            <w:r>
              <w:rPr>
                <w:rFonts w:hint="eastAsia" w:ascii="宋体" w:hAnsi="宋体"/>
              </w:rPr>
              <w:sym w:font="Wingdings 2" w:char="0052"/>
            </w:r>
            <w:r>
              <w:rPr>
                <w:rFonts w:hint="eastAsia" w:ascii="宋体" w:hAnsi="宋体"/>
                <w:color w:val="000000"/>
              </w:rPr>
              <w:t>环评报告；</w:t>
            </w:r>
            <w:r>
              <w:rPr>
                <w:rFonts w:hint="eastAsia" w:ascii="宋体" w:hAnsi="宋体"/>
              </w:rPr>
              <w:t>□安评报告；</w:t>
            </w:r>
          </w:p>
          <w:p>
            <w:pPr>
              <w:adjustRightInd w:val="0"/>
              <w:spacing w:line="360" w:lineRule="auto"/>
              <w:jc w:val="left"/>
              <w:rPr>
                <w:rFonts w:ascii="宋体"/>
                <w:color w:val="000000"/>
                <w:szCs w:val="21"/>
              </w:rPr>
            </w:pPr>
            <w:r>
              <w:rPr>
                <w:rFonts w:hint="eastAsia" w:ascii="宋体" w:hAnsi="宋体"/>
              </w:rPr>
              <w:sym w:font="Wingdings 2" w:char="0052"/>
            </w:r>
            <w:r>
              <w:rPr>
                <w:rFonts w:hint="eastAsia" w:ascii="宋体" w:hAnsi="宋体"/>
                <w:color w:val="000000"/>
              </w:rPr>
              <w:t>三同时验收报告；</w:t>
            </w:r>
            <w:r>
              <w:rPr>
                <w:rFonts w:hint="eastAsia" w:ascii="宋体" w:hAnsi="宋体"/>
              </w:rPr>
              <w:t>□</w:t>
            </w:r>
            <w:r>
              <w:rPr>
                <w:rFonts w:hint="eastAsia" w:ascii="宋体" w:hAnsi="宋体"/>
                <w:color w:val="000000"/>
                <w:szCs w:val="21"/>
              </w:rPr>
              <w:t>安全生产许可证；</w:t>
            </w:r>
            <w:r>
              <w:rPr>
                <w:rFonts w:hint="eastAsia" w:ascii="宋体" w:hAnsi="宋体"/>
                <w:lang w:eastAsia="zh-CN"/>
              </w:rPr>
              <w:t>□</w:t>
            </w:r>
            <w:r>
              <w:rPr>
                <w:rFonts w:hint="eastAsia" w:ascii="宋体" w:hAnsi="宋体"/>
                <w:color w:val="000000"/>
                <w:szCs w:val="21"/>
              </w:rPr>
              <w:t>危险化学品销售许可证；</w:t>
            </w:r>
            <w:r>
              <w:rPr>
                <w:rFonts w:hint="eastAsia" w:ascii="宋体" w:hAnsi="宋体"/>
                <w:lang w:eastAsia="zh-CN"/>
              </w:rPr>
              <w:t>□</w:t>
            </w:r>
            <w:r>
              <w:rPr>
                <w:rFonts w:hint="eastAsia" w:ascii="宋体" w:hAnsi="宋体"/>
              </w:rPr>
              <w:t>非药品类易制毒化学品经营备案证明；</w:t>
            </w:r>
          </w:p>
          <w:p>
            <w:pPr>
              <w:adjustRightInd w:val="0"/>
              <w:spacing w:line="360" w:lineRule="auto"/>
              <w:jc w:val="left"/>
              <w:rPr>
                <w:rFonts w:ascii="宋体" w:hAnsi="宋体"/>
                <w:u w:val="single"/>
              </w:rPr>
            </w:pPr>
            <w:r>
              <w:rPr>
                <w:rFonts w:hint="eastAsia" w:ascii="宋体" w:hAnsi="宋体"/>
              </w:rPr>
              <w:t>□</w:t>
            </w:r>
            <w:r>
              <w:rPr>
                <w:rFonts w:hint="eastAsia" w:ascii="宋体" w:hAnsi="宋体"/>
                <w:color w:val="000000"/>
                <w:szCs w:val="21"/>
              </w:rPr>
              <w:t>运输许可证；</w:t>
            </w:r>
            <w:r>
              <w:rPr>
                <w:rFonts w:hint="eastAsia" w:ascii="宋体" w:hAnsi="宋体"/>
              </w:rPr>
              <w:t>□</w:t>
            </w:r>
            <w:r>
              <w:rPr>
                <w:rFonts w:ascii="宋体" w:hAnsi="宋体"/>
                <w:color w:val="000000"/>
                <w:szCs w:val="21"/>
              </w:rPr>
              <w:t>3C</w:t>
            </w:r>
            <w:r>
              <w:rPr>
                <w:rFonts w:hint="eastAsia" w:ascii="宋体" w:hAnsi="宋体"/>
                <w:color w:val="000000"/>
                <w:szCs w:val="21"/>
              </w:rPr>
              <w:t>证书；</w:t>
            </w:r>
            <w:r>
              <w:rPr>
                <w:rFonts w:hint="eastAsia" w:ascii="宋体" w:hAnsi="宋体"/>
              </w:rPr>
              <w:t>□</w:t>
            </w:r>
            <w:r>
              <w:rPr>
                <w:rFonts w:ascii="宋体" w:hAnsi="宋体"/>
                <w:color w:val="000000"/>
                <w:szCs w:val="21"/>
              </w:rPr>
              <w:t>QS</w:t>
            </w:r>
            <w:r>
              <w:rPr>
                <w:rFonts w:hint="eastAsia" w:ascii="宋体" w:hAnsi="宋体"/>
                <w:color w:val="000000"/>
                <w:szCs w:val="21"/>
              </w:rPr>
              <w:t>证书；</w:t>
            </w:r>
            <w:r>
              <w:rPr>
                <w:rFonts w:hint="eastAsia" w:ascii="宋体" w:hAnsi="宋体"/>
              </w:rPr>
              <w:t>□其他</w:t>
            </w:r>
            <w:r>
              <w:rPr>
                <w:rFonts w:ascii="宋体" w:hAnsi="宋体"/>
                <w:u w:val="single"/>
              </w:rPr>
              <w:t xml:space="preserve">                                           </w:t>
            </w:r>
          </w:p>
          <w:p>
            <w:pPr>
              <w:adjustRightInd w:val="0"/>
              <w:spacing w:line="360" w:lineRule="auto"/>
              <w:jc w:val="left"/>
              <w:rPr>
                <w:rFonts w:ascii="宋体"/>
              </w:rPr>
            </w:pPr>
            <w:r>
              <w:rPr>
                <w:rFonts w:hint="eastAsia" w:ascii="宋体" w:hAnsi="宋体"/>
              </w:rPr>
              <w:t>□未提供</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rPr>
              <w:t>说明：</w:t>
            </w:r>
            <w:r>
              <w:rPr>
                <w:rFonts w:ascii="宋体" w:hAnsi="宋体"/>
                <w:u w:val="single"/>
              </w:rPr>
              <w:t xml:space="preserve"> </w:t>
            </w:r>
            <w:r>
              <w:rPr>
                <w:rFonts w:hint="eastAsia" w:ascii="宋体" w:hAnsi="宋体"/>
                <w:u w:val="single"/>
                <w:lang w:val="en-US" w:eastAsia="zh-CN"/>
              </w:rPr>
              <w:t>环评批复文件：富阳市环境保护局富环开发【2010】391号文件环境影响报告表的审批意见</w:t>
            </w:r>
            <w:r>
              <w:rPr>
                <w:rFonts w:ascii="宋体" w:hAnsi="宋体"/>
                <w:u w:val="single"/>
              </w:rPr>
              <w:t xml:space="preserve"> </w:t>
            </w:r>
            <w:r>
              <w:rPr>
                <w:rFonts w:hint="eastAsia" w:ascii="宋体" w:hAnsi="宋体"/>
                <w:u w:val="single"/>
                <w:lang w:val="en-US" w:eastAsia="zh-CN"/>
              </w:rPr>
              <w:t>和杭州市生态环境保护局富阳分局富环许验【2020】7号文件</w:t>
            </w:r>
            <w:r>
              <w:rPr>
                <w:rFonts w:ascii="宋体" w:hAnsi="宋体"/>
                <w:u w:val="single"/>
              </w:rPr>
              <w:t xml:space="preserve"> </w:t>
            </w:r>
            <w:r>
              <w:rPr>
                <w:rFonts w:hint="eastAsia" w:ascii="宋体" w:hAnsi="宋体"/>
                <w:u w:val="single"/>
                <w:lang w:val="en-US" w:eastAsia="zh-CN"/>
              </w:rPr>
              <w:t>固体废物环境保护设施竣工验收意见的函</w:t>
            </w:r>
            <w:r>
              <w:rPr>
                <w:rFonts w:ascii="宋体" w:hAnsi="宋体"/>
                <w:u w:val="single"/>
              </w:rPr>
              <w:t xml:space="preserve">            </w:t>
            </w:r>
            <w:r>
              <w:rPr>
                <w:rFonts w:hint="eastAsia" w:ascii="宋体" w:hAnsi="宋体"/>
              </w:rPr>
              <w:t>□有怀疑，包括</w:t>
            </w:r>
            <w:r>
              <w:rPr>
                <w:rFonts w:ascii="宋体" w:hAnsi="宋体"/>
                <w:u w:val="single"/>
              </w:rPr>
              <w:t xml:space="preserve">          </w:t>
            </w:r>
            <w:r>
              <w:rPr>
                <w:rFonts w:hint="eastAsia" w:ascii="宋体" w:hAnsi="宋体"/>
              </w:rPr>
              <w:t>核实记录：</w:t>
            </w:r>
            <w:r>
              <w:rPr>
                <w:rFonts w:ascii="宋体" w:hAnsi="宋体"/>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highlight w:val="yellow"/>
              </w:rPr>
            </w:pPr>
            <w:r>
              <w:rPr>
                <w:rFonts w:ascii="宋体" w:hAnsi="宋体"/>
                <w:szCs w:val="21"/>
                <w:highlight w:val="none"/>
              </w:rPr>
              <w:t>2</w:t>
            </w:r>
            <w:r>
              <w:rPr>
                <w:rFonts w:hint="eastAsia" w:ascii="宋体" w:hAnsi="宋体"/>
                <w:szCs w:val="21"/>
                <w:highlight w:val="none"/>
              </w:rPr>
              <w:t>、组织识别了适用的法律、法规、标准和规范，主要包括：</w:t>
            </w:r>
            <w:r>
              <w:rPr>
                <w:rFonts w:ascii="宋体" w:hAnsi="宋体"/>
                <w:szCs w:val="21"/>
                <w:highlight w:val="none"/>
                <w:u w:val="single"/>
              </w:rPr>
              <w:t xml:space="preserve"> </w:t>
            </w:r>
            <w:r>
              <w:rPr>
                <w:rFonts w:hint="eastAsia" w:ascii="宋体" w:hAnsi="宋体"/>
                <w:szCs w:val="24"/>
                <w:highlight w:val="none"/>
                <w:u w:val="single"/>
              </w:rPr>
              <w:t xml:space="preserve">环保法、质量法、消防法、大气污染防治法、水污染防治法、所识别的法律法规中中华人民共和国环境噪声污染防治法（2016）、中华人民共和国消防法（2009）、中华人民共和国环境影响评价法（2016）等未收集最新修订版本。   </w:t>
            </w:r>
            <w:r>
              <w:rPr>
                <w:rFonts w:hint="eastAsia" w:ascii="宋体" w:hAnsi="宋体"/>
                <w:szCs w:val="24"/>
                <w:highlight w:val="none"/>
                <w:u w:val="single"/>
                <w:lang w:val="en-US" w:eastAsia="zh-CN"/>
              </w:rPr>
              <w:t>GB8978-1996《污水综合排放标准》、DB33/887-2013《工业 企业废水氮、磷污染物间接排放限值》、GB16297-1996《大气污染物综合排放标准》、GB3095-2012《环境空气质量标准》、GB3096-2008《声环境质量标准》</w:t>
            </w:r>
            <w:r>
              <w:rPr>
                <w:rFonts w:hint="eastAsia" w:ascii="宋体" w:hAnsi="宋体"/>
                <w:szCs w:val="24"/>
                <w:highlight w:val="none"/>
                <w:u w:val="single"/>
              </w:rPr>
              <w:t xml:space="preserve"> </w:t>
            </w:r>
            <w:r>
              <w:rPr>
                <w:rFonts w:hint="eastAsia" w:ascii="宋体" w:hAnsi="宋体"/>
                <w:szCs w:val="24"/>
                <w:highlight w:val="none"/>
                <w:u w:val="single"/>
                <w:lang w:val="en-US" w:eastAsia="zh-CN"/>
              </w:rPr>
              <w:t>GBZ2.2-2007《工作场所有害因素职业接触限值 第2部分：物理因素》、</w:t>
            </w:r>
            <w:r>
              <w:rPr>
                <w:rFonts w:ascii="宋体" w:hAnsi="宋体"/>
                <w:szCs w:val="21"/>
                <w:highlight w:val="none"/>
                <w:u w:val="single"/>
              </w:rPr>
              <w:t xml:space="preserve"> </w:t>
            </w:r>
            <w:r>
              <w:rPr>
                <w:rFonts w:hint="eastAsia" w:ascii="宋体" w:hAnsi="宋体"/>
                <w:szCs w:val="21"/>
                <w:highlight w:val="none"/>
                <w:u w:val="single"/>
                <w:lang w:val="en-US" w:eastAsia="zh-CN"/>
              </w:rPr>
              <w:t>GBZ/T 189.8-2007《工作场所物理因素测量》</w:t>
            </w:r>
            <w:r>
              <w:rPr>
                <w:rFonts w:ascii="宋体" w:hAnsi="宋体"/>
                <w:szCs w:val="21"/>
                <w:highlight w:val="none"/>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3、组织的产品质量、环境影响、职业健康安全受到相关方的投诉</w:t>
            </w:r>
            <w:r>
              <w:rPr>
                <w:rFonts w:ascii="宋体" w:hAnsi="宋体"/>
                <w:szCs w:val="21"/>
              </w:rPr>
              <w:t>:</w:t>
            </w:r>
          </w:p>
          <w:p>
            <w:pPr>
              <w:adjustRightInd w:val="0"/>
              <w:spacing w:line="360" w:lineRule="auto"/>
              <w:jc w:val="left"/>
              <w:rPr>
                <w:rFonts w:ascii="宋体"/>
                <w:szCs w:val="21"/>
              </w:rPr>
            </w:pPr>
            <w:r>
              <w:rPr>
                <w:rFonts w:hint="eastAsia" w:ascii="宋体" w:hAnsi="宋体"/>
                <w:szCs w:val="21"/>
              </w:rPr>
              <w:t>■否</w:t>
            </w:r>
          </w:p>
          <w:p>
            <w:pPr>
              <w:adjustRightInd w:val="0"/>
              <w:spacing w:line="360" w:lineRule="auto"/>
              <w:jc w:val="left"/>
              <w:rPr>
                <w:rFonts w:ascii="宋体" w:hAnsi="宋体"/>
                <w:szCs w:val="21"/>
              </w:rPr>
            </w:pPr>
            <w:r>
              <w:rPr>
                <w:rFonts w:hint="eastAsia" w:ascii="宋体" w:hAnsi="宋体"/>
                <w:szCs w:val="21"/>
              </w:rPr>
              <w:t>□是，说明</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szCs w:val="21"/>
              </w:rPr>
              <w:t>运行控制和关键绩效：</w:t>
            </w:r>
          </w:p>
        </w:tc>
        <w:tc>
          <w:tcPr>
            <w:tcW w:w="960" w:type="dxa"/>
          </w:tcPr>
          <w:p>
            <w:r>
              <w:rPr>
                <w:rFonts w:hint="eastAsia"/>
              </w:rPr>
              <w:t>8.1</w:t>
            </w:r>
          </w:p>
        </w:tc>
        <w:tc>
          <w:tcPr>
            <w:tcW w:w="10004" w:type="dxa"/>
          </w:tcPr>
          <w:p>
            <w:pPr>
              <w:adjustRightInd w:val="0"/>
              <w:spacing w:line="360" w:lineRule="auto"/>
              <w:jc w:val="left"/>
              <w:rPr>
                <w:rFonts w:ascii="宋体"/>
              </w:rPr>
            </w:pPr>
            <w:r>
              <w:rPr>
                <w:rFonts w:ascii="宋体" w:hAnsi="宋体"/>
                <w:szCs w:val="21"/>
              </w:rPr>
              <w:t>1</w:t>
            </w:r>
            <w:r>
              <w:rPr>
                <w:rFonts w:hint="eastAsia" w:ascii="宋体" w:hAnsi="宋体"/>
                <w:szCs w:val="21"/>
              </w:rPr>
              <w:t>、（</w:t>
            </w:r>
            <w:r>
              <w:rPr>
                <w:rFonts w:hint="eastAsia" w:ascii="宋体" w:hAnsi="宋体"/>
              </w:rPr>
              <w:t>Q/E/O）产品</w:t>
            </w:r>
            <w:r>
              <w:rPr>
                <w:rFonts w:ascii="宋体" w:hAnsi="宋体"/>
              </w:rPr>
              <w:t>/</w:t>
            </w:r>
            <w:r>
              <w:rPr>
                <w:rFonts w:hint="eastAsia" w:ascii="宋体" w:hAnsi="宋体"/>
              </w:rPr>
              <w:t>服务执行标准为：</w:t>
            </w:r>
            <w:r>
              <w:rPr>
                <w:rFonts w:hint="eastAsia" w:ascii="宋体" w:hAnsi="宋体"/>
                <w:szCs w:val="24"/>
                <w:highlight w:val="none"/>
                <w:u w:val="single"/>
                <w:lang w:val="en-US" w:eastAsia="zh-CN"/>
              </w:rPr>
              <w:t>按客户需求和JBT6427-2015《变压吸附制氧、制氮设备》</w:t>
            </w:r>
            <w:r>
              <w:rPr>
                <w:rFonts w:ascii="宋体" w:hAnsi="宋体"/>
                <w:u w:val="single"/>
              </w:rPr>
              <w:t xml:space="preserve">  </w:t>
            </w:r>
          </w:p>
          <w:p>
            <w:pPr>
              <w:adjustRightInd w:val="0"/>
              <w:spacing w:line="360" w:lineRule="auto"/>
              <w:jc w:val="left"/>
              <w:rPr>
                <w:rFonts w:ascii="宋体" w:hAnsi="宋体"/>
              </w:rPr>
            </w:pPr>
            <w:r>
              <w:rPr>
                <w:rFonts w:hint="eastAsia" w:ascii="宋体" w:hAnsi="宋体"/>
              </w:rPr>
              <w:t xml:space="preserve"> b.最终产品质量情况：</w:t>
            </w:r>
          </w:p>
          <w:p>
            <w:pPr>
              <w:adjustRightInd w:val="0"/>
              <w:spacing w:line="360" w:lineRule="auto"/>
              <w:jc w:val="left"/>
              <w:rPr>
                <w:rFonts w:ascii="宋体" w:hAnsi="宋体"/>
                <w:szCs w:val="21"/>
                <w:u w:val="single"/>
              </w:rPr>
            </w:pPr>
            <w:r>
              <w:rPr>
                <w:rFonts w:hint="eastAsia" w:ascii="宋体" w:hAnsi="宋体" w:eastAsia="宋体" w:cs="宋体"/>
                <w:szCs w:val="21"/>
              </w:rPr>
              <w:sym w:font="Wingdings 2" w:char="00A3"/>
            </w:r>
            <w:r>
              <w:rPr>
                <w:rFonts w:hint="eastAsia" w:ascii="宋体" w:hAnsi="宋体"/>
              </w:rPr>
              <w:t>提供了合格的产品质量检测报告和</w:t>
            </w:r>
            <w:r>
              <w:rPr>
                <w:rFonts w:ascii="宋体" w:hAnsi="宋体"/>
              </w:rPr>
              <w:t>/</w:t>
            </w:r>
            <w:r>
              <w:rPr>
                <w:rFonts w:hint="eastAsia" w:ascii="宋体" w:hAnsi="宋体"/>
              </w:rPr>
              <w:t>或型式试验报告：</w:t>
            </w:r>
            <w:r>
              <w:rPr>
                <w:rFonts w:hint="eastAsia" w:ascii="宋体" w:hAnsi="宋体"/>
                <w:lang w:val="en-US" w:eastAsia="zh-CN"/>
              </w:rPr>
              <w:t xml:space="preserve">  </w:t>
            </w:r>
            <w:r>
              <w:rPr>
                <w:rFonts w:hint="eastAsia" w:ascii="宋体" w:hAnsi="宋体"/>
                <w:szCs w:val="22"/>
                <w:lang w:val="en-US" w:eastAsia="zh-CN"/>
              </w:rPr>
              <w:t xml:space="preserve">，客户使用验收确认报告 </w:t>
            </w:r>
            <w:r>
              <w:rPr>
                <w:rFonts w:hint="eastAsia" w:ascii="宋体" w:hAnsi="宋体"/>
              </w:rPr>
              <w:t xml:space="preserve"> </w:t>
            </w:r>
            <w:r>
              <w:rPr>
                <w:rFonts w:hint="eastAsia" w:ascii="宋体" w:hAnsi="宋体"/>
                <w:lang w:eastAsia="zh-CN"/>
              </w:rPr>
              <w:t>□</w:t>
            </w:r>
            <w:r>
              <w:rPr>
                <w:rFonts w:hint="eastAsia" w:ascii="宋体" w:hAnsi="宋体"/>
                <w:szCs w:val="21"/>
              </w:rPr>
              <w:t>未提供，说明</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p>
          <w:p>
            <w:pPr>
              <w:adjustRightInd w:val="0"/>
              <w:spacing w:line="360" w:lineRule="auto"/>
              <w:jc w:val="left"/>
              <w:rPr>
                <w:rFonts w:ascii="宋体" w:hAnsi="宋体"/>
                <w:color w:val="4F81BD"/>
                <w:szCs w:val="21"/>
              </w:rPr>
            </w:pPr>
            <w:r>
              <w:rPr>
                <w:rFonts w:hint="eastAsia" w:ascii="宋体" w:hAnsi="宋体"/>
                <w:color w:val="4F81BD"/>
                <w:szCs w:val="21"/>
              </w:rPr>
              <w:t>c.顾客满意情况或相关方的反馈：</w:t>
            </w:r>
          </w:p>
          <w:p>
            <w:pPr>
              <w:adjustRightInd w:val="0"/>
              <w:spacing w:line="360" w:lineRule="auto"/>
              <w:jc w:val="left"/>
              <w:rPr>
                <w:rFonts w:ascii="宋体" w:hAnsi="宋体"/>
                <w:szCs w:val="21"/>
              </w:rPr>
            </w:pPr>
            <w:r>
              <w:rPr>
                <w:rFonts w:hint="eastAsia" w:ascii="宋体" w:hAnsi="宋体"/>
                <w:b/>
                <w:szCs w:val="21"/>
              </w:rPr>
              <w:t xml:space="preserve">       能满足顾客的要求，顾客反应良好，质量较好。</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2、（EMS</w:t>
            </w:r>
            <w:r>
              <w:rPr>
                <w:rFonts w:ascii="宋体" w:hAnsi="宋体"/>
                <w:szCs w:val="21"/>
              </w:rPr>
              <w:t>）</w:t>
            </w:r>
          </w:p>
          <w:p>
            <w:pPr>
              <w:adjustRightInd w:val="0"/>
              <w:spacing w:line="360" w:lineRule="auto"/>
              <w:jc w:val="left"/>
              <w:rPr>
                <w:rFonts w:ascii="宋体" w:hAnsi="宋体"/>
              </w:rPr>
            </w:pPr>
            <w:r>
              <w:rPr>
                <w:rFonts w:hint="eastAsia" w:ascii="宋体" w:hAnsi="宋体"/>
                <w:szCs w:val="21"/>
              </w:rPr>
              <w:t>a.主要污染物为：</w:t>
            </w:r>
            <w:r>
              <w:rPr>
                <w:rFonts w:hint="eastAsia" w:ascii="宋体" w:hAnsi="宋体"/>
                <w:szCs w:val="22"/>
                <w:u w:val="single"/>
                <w:lang w:val="en-US" w:eastAsia="zh-CN"/>
              </w:rPr>
              <w:t>生产危险</w:t>
            </w:r>
            <w:r>
              <w:rPr>
                <w:rFonts w:hint="eastAsia" w:ascii="宋体" w:hAnsi="宋体"/>
                <w:szCs w:val="22"/>
                <w:u w:val="single"/>
              </w:rPr>
              <w:t>固废排放</w:t>
            </w:r>
            <w:r>
              <w:rPr>
                <w:rFonts w:hint="eastAsia" w:ascii="宋体" w:hAnsi="宋体"/>
                <w:szCs w:val="22"/>
                <w:u w:val="single"/>
                <w:lang w:eastAsia="zh-CN"/>
              </w:rPr>
              <w:t>（</w:t>
            </w:r>
            <w:r>
              <w:rPr>
                <w:rFonts w:hint="eastAsia" w:ascii="宋体" w:hAnsi="宋体"/>
                <w:szCs w:val="22"/>
                <w:u w:val="single"/>
                <w:lang w:val="en-US" w:eastAsia="zh-CN"/>
              </w:rPr>
              <w:t>油漆桶、活性炭、过滤棉</w:t>
            </w:r>
            <w:r>
              <w:rPr>
                <w:rFonts w:hint="eastAsia" w:ascii="宋体" w:hAnsi="宋体"/>
                <w:szCs w:val="22"/>
                <w:u w:val="single"/>
                <w:lang w:eastAsia="zh-CN"/>
              </w:rPr>
              <w:t>）</w:t>
            </w:r>
            <w:r>
              <w:rPr>
                <w:rFonts w:hint="eastAsia" w:ascii="宋体" w:hAnsi="宋体"/>
                <w:szCs w:val="22"/>
                <w:u w:val="single"/>
              </w:rPr>
              <w:t>、</w:t>
            </w:r>
            <w:r>
              <w:rPr>
                <w:rFonts w:hint="eastAsia" w:ascii="宋体" w:hAnsi="宋体"/>
                <w:szCs w:val="22"/>
                <w:u w:val="single"/>
                <w:lang w:val="en-US" w:eastAsia="zh-CN"/>
              </w:rPr>
              <w:t>废气粉尘排放、噪声排放、</w:t>
            </w:r>
            <w:r>
              <w:rPr>
                <w:rFonts w:hint="eastAsia" w:ascii="宋体" w:hAnsi="宋体"/>
                <w:szCs w:val="22"/>
                <w:u w:val="single"/>
              </w:rPr>
              <w:t>火灾发生等。</w:t>
            </w:r>
          </w:p>
          <w:p>
            <w:pPr>
              <w:adjustRightInd w:val="0"/>
              <w:spacing w:line="360" w:lineRule="auto"/>
              <w:jc w:val="left"/>
              <w:rPr>
                <w:rFonts w:ascii="宋体" w:hAnsi="宋体"/>
              </w:rPr>
            </w:pPr>
            <w:r>
              <w:rPr>
                <w:rFonts w:hint="eastAsia" w:ascii="宋体" w:hAnsi="宋体"/>
              </w:rPr>
              <w:t>b.对重要环境因素的控制情况：</w:t>
            </w:r>
            <w:r>
              <w:rPr>
                <w:rFonts w:hint="eastAsia" w:ascii="宋体" w:hAnsi="宋体"/>
                <w:color w:val="4F81BD"/>
              </w:rPr>
              <w:t>受控</w:t>
            </w:r>
          </w:p>
          <w:p>
            <w:pPr>
              <w:adjustRightInd w:val="0"/>
              <w:spacing w:line="360" w:lineRule="auto"/>
              <w:jc w:val="left"/>
              <w:rPr>
                <w:rFonts w:ascii="宋体" w:hAnsi="宋体"/>
                <w:szCs w:val="21"/>
                <w:highlight w:val="yellow"/>
              </w:rPr>
            </w:pPr>
            <w:r>
              <w:rPr>
                <w:rFonts w:hint="eastAsia" w:ascii="宋体" w:hAnsi="宋体"/>
              </w:rPr>
              <w:t>--存在问题：</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tc>
        <w:tc>
          <w:tcPr>
            <w:tcW w:w="960" w:type="dxa"/>
          </w:tcPr>
          <w:p/>
        </w:tc>
        <w:tc>
          <w:tcPr>
            <w:tcW w:w="10004" w:type="dxa"/>
          </w:tcPr>
          <w:p>
            <w:pPr>
              <w:adjustRightInd w:val="0"/>
              <w:spacing w:line="360" w:lineRule="auto"/>
              <w:jc w:val="left"/>
              <w:rPr>
                <w:rFonts w:ascii="宋体" w:hAnsi="宋体"/>
                <w:szCs w:val="21"/>
              </w:rPr>
            </w:pPr>
            <w:r>
              <w:rPr>
                <w:rFonts w:hint="eastAsia" w:ascii="宋体" w:hAnsi="宋体"/>
                <w:szCs w:val="21"/>
              </w:rPr>
              <w:t>3、OHSMS:</w:t>
            </w:r>
          </w:p>
          <w:p>
            <w:pPr>
              <w:adjustRightInd w:val="0"/>
              <w:spacing w:line="360" w:lineRule="auto"/>
              <w:jc w:val="left"/>
              <w:rPr>
                <w:rFonts w:ascii="宋体" w:hAnsi="宋体"/>
                <w:szCs w:val="21"/>
              </w:rPr>
            </w:pPr>
            <w:r>
              <w:rPr>
                <w:rFonts w:hint="eastAsia" w:ascii="宋体" w:hAnsi="宋体"/>
                <w:szCs w:val="21"/>
              </w:rPr>
              <w:t xml:space="preserve">a)重大危险源： </w:t>
            </w:r>
          </w:p>
          <w:p>
            <w:pPr>
              <w:adjustRightInd w:val="0"/>
              <w:spacing w:line="360" w:lineRule="auto"/>
              <w:jc w:val="left"/>
              <w:rPr>
                <w:rFonts w:hint="eastAsia" w:ascii="宋体" w:eastAsia="黑体"/>
                <w:lang w:eastAsia="zh-CN"/>
              </w:rPr>
            </w:pPr>
            <w:r>
              <w:rPr>
                <w:rFonts w:ascii="宋体"/>
                <w:szCs w:val="21"/>
                <w:u w:val="single"/>
              </w:rPr>
              <w:t xml:space="preserve"> </w:t>
            </w:r>
            <w:r>
              <w:rPr>
                <w:rFonts w:hint="eastAsia" w:ascii="宋体" w:hAnsi="宋体"/>
                <w:szCs w:val="22"/>
                <w:u w:val="single"/>
              </w:rPr>
              <w:t>危化品泄漏</w:t>
            </w:r>
            <w:r>
              <w:rPr>
                <w:rFonts w:hint="eastAsia" w:ascii="宋体" w:hAnsi="宋体"/>
                <w:szCs w:val="22"/>
                <w:u w:val="single"/>
                <w:lang w:eastAsia="zh-CN"/>
              </w:rPr>
              <w:t>、</w:t>
            </w:r>
            <w:r>
              <w:rPr>
                <w:rFonts w:hint="eastAsia" w:ascii="宋体" w:hAnsi="宋体"/>
                <w:szCs w:val="22"/>
                <w:u w:val="single"/>
              </w:rPr>
              <w:t>（噪声、油漆</w:t>
            </w:r>
            <w:r>
              <w:rPr>
                <w:rFonts w:hint="eastAsia" w:ascii="宋体" w:hAnsi="宋体"/>
                <w:szCs w:val="22"/>
                <w:u w:val="single"/>
                <w:lang w:val="en-US" w:eastAsia="zh-CN"/>
              </w:rPr>
              <w:t>、电焊烟尘、电焊弧光</w:t>
            </w:r>
            <w:r>
              <w:rPr>
                <w:rFonts w:hint="eastAsia" w:ascii="宋体" w:hAnsi="宋体"/>
                <w:szCs w:val="22"/>
                <w:u w:val="single"/>
              </w:rPr>
              <w:t>）职业病伤害</w:t>
            </w:r>
            <w:r>
              <w:rPr>
                <w:rFonts w:hint="eastAsia" w:ascii="宋体" w:hAnsi="宋体"/>
                <w:szCs w:val="22"/>
                <w:u w:val="single"/>
                <w:lang w:eastAsia="zh-CN"/>
              </w:rPr>
              <w:t>、</w:t>
            </w:r>
            <w:r>
              <w:rPr>
                <w:rFonts w:hint="eastAsia" w:ascii="宋体" w:hAnsi="宋体"/>
                <w:szCs w:val="22"/>
                <w:u w:val="single"/>
              </w:rPr>
              <w:t>引起人员机械伤害</w:t>
            </w:r>
            <w:r>
              <w:rPr>
                <w:rFonts w:hint="eastAsia" w:ascii="宋体" w:hAnsi="宋体"/>
                <w:szCs w:val="22"/>
                <w:u w:val="single"/>
                <w:lang w:eastAsia="zh-CN"/>
              </w:rPr>
              <w:t>、</w:t>
            </w:r>
            <w:r>
              <w:rPr>
                <w:rFonts w:hint="eastAsia" w:ascii="宋体" w:hAnsi="宋体"/>
                <w:szCs w:val="22"/>
                <w:u w:val="single"/>
              </w:rPr>
              <w:t>出现明火引起的火灾</w:t>
            </w:r>
            <w:r>
              <w:rPr>
                <w:rFonts w:hint="eastAsia" w:ascii="宋体" w:hAnsi="宋体"/>
                <w:szCs w:val="22"/>
                <w:u w:val="single"/>
                <w:lang w:eastAsia="zh-CN"/>
              </w:rPr>
              <w:t>、</w:t>
            </w:r>
            <w:r>
              <w:rPr>
                <w:rFonts w:hint="eastAsia" w:ascii="宋体" w:hAnsi="宋体"/>
                <w:szCs w:val="22"/>
                <w:u w:val="single"/>
                <w:lang w:val="en-US" w:eastAsia="zh-CN"/>
              </w:rPr>
              <w:t>压力容器</w:t>
            </w:r>
            <w:r>
              <w:rPr>
                <w:rFonts w:hint="eastAsia" w:ascii="宋体" w:hAnsi="宋体"/>
                <w:szCs w:val="22"/>
                <w:u w:val="single"/>
              </w:rPr>
              <w:t>设备老化或操作部当发生爆炸</w:t>
            </w:r>
          </w:p>
          <w:p>
            <w:pPr>
              <w:adjustRightInd w:val="0"/>
              <w:spacing w:line="360" w:lineRule="auto"/>
              <w:jc w:val="left"/>
              <w:rPr>
                <w:rFonts w:ascii="宋体"/>
              </w:rPr>
            </w:pPr>
          </w:p>
          <w:p>
            <w:pPr>
              <w:adjustRightInd w:val="0"/>
              <w:spacing w:line="360" w:lineRule="auto"/>
              <w:jc w:val="left"/>
              <w:rPr>
                <w:rFonts w:ascii="宋体" w:hAnsi="宋体"/>
                <w:szCs w:val="21"/>
              </w:rPr>
            </w:pPr>
            <w:r>
              <w:rPr>
                <w:rFonts w:hint="eastAsia" w:ascii="宋体" w:hAnsi="宋体"/>
              </w:rPr>
              <w:t>b)</w:t>
            </w:r>
            <w:r>
              <w:rPr>
                <w:rFonts w:hint="eastAsia" w:ascii="宋体" w:hAnsi="宋体"/>
                <w:szCs w:val="21"/>
              </w:rPr>
              <w:t xml:space="preserve"> 运行控制情况:</w:t>
            </w:r>
            <w:r>
              <w:rPr>
                <w:rFonts w:hint="eastAsia" w:asci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良好。</w:t>
            </w:r>
            <w:r>
              <w:rPr>
                <w:rFonts w:ascii="宋体" w:hAnsi="宋体"/>
                <w:u w:val="single"/>
              </w:rPr>
              <w:t xml:space="preserve">            </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szCs w:val="21"/>
              </w:rPr>
              <w:t>管理体系的方针、目标/指标/措施方案及实现情况</w:t>
            </w:r>
          </w:p>
        </w:tc>
        <w:tc>
          <w:tcPr>
            <w:tcW w:w="960" w:type="dxa"/>
          </w:tcPr>
          <w:p>
            <w:r>
              <w:rPr>
                <w:rFonts w:hint="eastAsia"/>
              </w:rPr>
              <w:t>5.2/6.1/6.2</w:t>
            </w:r>
          </w:p>
        </w:tc>
        <w:tc>
          <w:tcPr>
            <w:tcW w:w="10004" w:type="dxa"/>
          </w:tcPr>
          <w:p>
            <w:pPr>
              <w:adjustRightInd w:val="0"/>
              <w:spacing w:line="360" w:lineRule="auto"/>
              <w:jc w:val="left"/>
              <w:rPr>
                <w:rFonts w:ascii="宋体" w:hAnsi="宋体"/>
                <w:color w:val="4F81BD"/>
                <w:szCs w:val="21"/>
              </w:rPr>
            </w:pPr>
            <w:r>
              <w:rPr>
                <w:rFonts w:hint="eastAsia" w:ascii="宋体" w:hAnsi="宋体"/>
                <w:szCs w:val="21"/>
              </w:rPr>
              <w:t>1、管理体系的</w:t>
            </w:r>
            <w:r>
              <w:rPr>
                <w:rFonts w:hint="eastAsia" w:ascii="宋体" w:hAnsi="宋体"/>
                <w:color w:val="4F81BD"/>
                <w:szCs w:val="21"/>
              </w:rPr>
              <w:t>方针：</w:t>
            </w:r>
          </w:p>
          <w:p>
            <w:pPr>
              <w:adjustRightInd w:val="0"/>
              <w:spacing w:line="360" w:lineRule="auto"/>
              <w:jc w:val="left"/>
              <w:rPr>
                <w:rFonts w:ascii="宋体" w:hAnsi="宋体"/>
                <w:szCs w:val="21"/>
              </w:rPr>
            </w:pPr>
            <w:r>
              <w:rPr>
                <w:rFonts w:hint="eastAsia" w:ascii="宋体" w:hAnsi="宋体" w:cs="宋体"/>
              </w:rPr>
              <w:t>■</w:t>
            </w:r>
            <w:r>
              <w:rPr>
                <w:rFonts w:hint="eastAsia" w:ascii="宋体" w:hAnsi="宋体"/>
              </w:rPr>
              <w:t>适宜</w:t>
            </w:r>
            <w:r>
              <w:rPr>
                <w:rFonts w:ascii="宋体" w:hAnsi="宋体"/>
                <w:szCs w:val="21"/>
              </w:rPr>
              <w:t xml:space="preserve">     </w:t>
            </w:r>
            <w:r>
              <w:rPr>
                <w:rFonts w:hint="eastAsia" w:ascii="宋体" w:hAnsi="宋体"/>
              </w:rPr>
              <w:t>□</w:t>
            </w:r>
            <w:r>
              <w:rPr>
                <w:rFonts w:ascii="宋体" w:hAnsi="宋体"/>
                <w:szCs w:val="21"/>
              </w:rPr>
              <w:t xml:space="preserve"> </w:t>
            </w:r>
            <w:r>
              <w:rPr>
                <w:rFonts w:hint="eastAsia" w:ascii="宋体" w:hAnsi="宋体"/>
                <w:szCs w:val="21"/>
              </w:rPr>
              <w:t>不适宜：</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r>
              <w:rPr>
                <w:rFonts w:hint="eastAsia" w:ascii="宋体" w:hAnsi="宋体"/>
                <w:szCs w:val="21"/>
              </w:rPr>
              <w:t>目标、指标、措施方案：</w:t>
            </w:r>
          </w:p>
          <w:p>
            <w:pPr>
              <w:adjustRightInd w:val="0"/>
              <w:spacing w:line="360" w:lineRule="auto"/>
              <w:ind w:firstLine="420" w:firstLineChars="200"/>
              <w:jc w:val="left"/>
              <w:rPr>
                <w:rFonts w:ascii="宋体" w:hAnsi="宋体"/>
                <w:color w:val="4F81BD"/>
                <w:szCs w:val="21"/>
              </w:rPr>
            </w:pPr>
            <w:r>
              <w:rPr>
                <w:rFonts w:hint="eastAsia" w:ascii="宋体" w:hAnsi="宋体"/>
                <w:szCs w:val="21"/>
                <w:u w:val="single"/>
              </w:rPr>
              <w:t>进行了分解，制定了管理方案　　　　</w:t>
            </w:r>
          </w:p>
          <w:p>
            <w:pPr>
              <w:adjustRightInd w:val="0"/>
              <w:spacing w:line="360" w:lineRule="auto"/>
              <w:jc w:val="left"/>
              <w:rPr>
                <w:rFonts w:ascii="宋体" w:hAnsi="宋体"/>
                <w:szCs w:val="21"/>
              </w:rPr>
            </w:pPr>
            <w:r>
              <w:rPr>
                <w:rFonts w:hint="eastAsia" w:ascii="宋体" w:hAnsi="宋体"/>
                <w:color w:val="4F81BD"/>
                <w:szCs w:val="21"/>
              </w:rPr>
              <w:t>a.在各职能、层次、过程的建立情况，确定实现目标/指标的方案情况及实现情况：</w:t>
            </w:r>
            <w:r>
              <w:rPr>
                <w:rFonts w:ascii="宋体" w:hAnsi="宋体"/>
                <w:szCs w:val="21"/>
              </w:rPr>
              <w:t xml:space="preserve"> </w:t>
            </w:r>
          </w:p>
          <w:p>
            <w:pPr>
              <w:adjustRightInd w:val="0"/>
              <w:spacing w:line="360" w:lineRule="auto"/>
              <w:jc w:val="left"/>
              <w:rPr>
                <w:rFonts w:ascii="宋体" w:hAnsi="宋体"/>
                <w:szCs w:val="21"/>
              </w:rPr>
            </w:pPr>
            <w:r>
              <w:rPr>
                <w:rFonts w:ascii="宋体" w:hAnsi="宋体"/>
                <w:szCs w:val="21"/>
                <w:u w:val="single"/>
              </w:rPr>
              <w:t xml:space="preserve">        </w:t>
            </w:r>
            <w:r>
              <w:rPr>
                <w:rFonts w:hint="eastAsia" w:ascii="宋体" w:hAnsi="宋体"/>
                <w:szCs w:val="21"/>
                <w:u w:val="single"/>
              </w:rPr>
              <w:t>可以实现。</w:t>
            </w:r>
            <w:r>
              <w:rPr>
                <w:rFonts w:ascii="宋体" w:hAnsi="宋体"/>
                <w:szCs w:val="21"/>
                <w:u w:val="single"/>
              </w:rPr>
              <w:t xml:space="preserve">    </w:t>
            </w:r>
            <w:r>
              <w:rPr>
                <w:rFonts w:hint="eastAsia" w:ascii="宋体" w:hAnsi="宋体"/>
                <w:szCs w:val="21"/>
                <w:u w:val="single"/>
              </w:rPr>
              <w:t>　　　　　　　　　　</w:t>
            </w:r>
            <w:r>
              <w:rPr>
                <w:rFonts w:ascii="宋体" w:hAnsi="宋体"/>
                <w:szCs w:val="21"/>
                <w:u w:val="single"/>
              </w:rPr>
              <w:t xml:space="preserve"> </w:t>
            </w:r>
            <w:r>
              <w:rPr>
                <w:rFonts w:ascii="宋体" w:hAnsi="宋体"/>
                <w:szCs w:val="21"/>
              </w:rPr>
              <w:t xml:space="preserve">                                                             </w:t>
            </w:r>
            <w:r>
              <w:rPr>
                <w:rFonts w:hint="eastAsia" w:ascii="宋体" w:hAnsi="宋体"/>
                <w:szCs w:val="21"/>
              </w:rPr>
              <w:t>　　</w:t>
            </w:r>
            <w:r>
              <w:rPr>
                <w:rFonts w:ascii="宋体" w:hAnsi="宋体"/>
                <w:szCs w:val="21"/>
              </w:rPr>
              <w:t xml:space="preserve">        </w:t>
            </w:r>
          </w:p>
          <w:p>
            <w:pPr>
              <w:adjustRightInd w:val="0"/>
              <w:spacing w:line="360" w:lineRule="auto"/>
              <w:jc w:val="left"/>
              <w:rPr>
                <w:rFonts w:ascii="宋体" w:hAnsi="宋体"/>
                <w:szCs w:val="21"/>
              </w:rPr>
            </w:pPr>
            <w:r>
              <w:rPr>
                <w:rFonts w:hint="eastAsia" w:ascii="宋体" w:hAnsi="宋体"/>
                <w:szCs w:val="21"/>
              </w:rPr>
              <w:t>b.是否存在不适宜情况：</w:t>
            </w:r>
            <w:r>
              <w:rPr>
                <w:rFonts w:ascii="宋体" w:hAnsi="宋体"/>
                <w:szCs w:val="21"/>
                <w:u w:val="single"/>
              </w:rPr>
              <w:t xml:space="preserve">  </w:t>
            </w:r>
            <w:r>
              <w:rPr>
                <w:rFonts w:hint="eastAsia" w:ascii="宋体" w:hAnsi="宋体"/>
                <w:szCs w:val="21"/>
                <w:u w:val="single"/>
              </w:rPr>
              <w:t>无</w:t>
            </w:r>
            <w:r>
              <w:rPr>
                <w:rFonts w:ascii="宋体" w:hAnsi="宋体"/>
                <w:szCs w:val="21"/>
                <w:u w:val="single"/>
              </w:rPr>
              <w:t xml:space="preserve">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组织内部审核策划和实施情况</w:t>
            </w:r>
          </w:p>
        </w:tc>
        <w:tc>
          <w:tcPr>
            <w:tcW w:w="960" w:type="dxa"/>
          </w:tcPr>
          <w:p>
            <w:r>
              <w:rPr>
                <w:rFonts w:hint="eastAsia"/>
              </w:rPr>
              <w:t>9.2</w:t>
            </w:r>
          </w:p>
        </w:tc>
        <w:tc>
          <w:tcPr>
            <w:tcW w:w="10004" w:type="dxa"/>
          </w:tcPr>
          <w:p>
            <w:pPr>
              <w:pStyle w:val="13"/>
              <w:numPr>
                <w:ilvl w:val="0"/>
                <w:numId w:val="2"/>
              </w:numPr>
              <w:adjustRightInd w:val="0"/>
              <w:spacing w:line="360" w:lineRule="auto"/>
              <w:ind w:left="0" w:firstLine="0" w:firstLineChars="0"/>
              <w:jc w:val="left"/>
              <w:textAlignment w:val="baseline"/>
              <w:rPr>
                <w:rFonts w:ascii="宋体" w:hAnsi="宋体"/>
                <w:u w:val="single"/>
              </w:rPr>
            </w:pPr>
            <w:r>
              <w:rPr>
                <w:rFonts w:hint="eastAsia" w:ascii="宋体" w:hAnsi="宋体"/>
              </w:rPr>
              <w:t>规定的内审频次：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p>
          <w:p>
            <w:pPr>
              <w:adjustRightInd w:val="0"/>
              <w:spacing w:line="360" w:lineRule="auto"/>
              <w:jc w:val="left"/>
              <w:textAlignment w:val="baseline"/>
              <w:rPr>
                <w:rFonts w:ascii="宋体"/>
              </w:rPr>
            </w:pPr>
            <w:r>
              <w:rPr>
                <w:rFonts w:ascii="宋体" w:hAnsi="宋体"/>
              </w:rPr>
              <w:t>2</w:t>
            </w:r>
            <w:r>
              <w:rPr>
                <w:rFonts w:hint="eastAsia" w:ascii="宋体" w:hAnsi="宋体"/>
              </w:rPr>
              <w:t>、本次内审于</w:t>
            </w:r>
            <w:r>
              <w:rPr>
                <w:rFonts w:hint="eastAsia" w:ascii="宋体" w:hAnsi="宋体"/>
                <w:u w:val="single"/>
              </w:rPr>
              <w:t>　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rPr>
              <w:t>　</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lang w:val="en-US" w:eastAsia="zh-CN"/>
              </w:rPr>
              <w:t>7</w:t>
            </w:r>
            <w:r>
              <w:rPr>
                <w:rFonts w:hint="eastAsia" w:ascii="宋体" w:hAnsi="宋体"/>
              </w:rPr>
              <w:t>日至</w:t>
            </w:r>
            <w:r>
              <w:rPr>
                <w:rFonts w:hint="eastAsia" w:ascii="宋体" w:hAnsi="宋体"/>
                <w:u w:val="single"/>
              </w:rPr>
              <w:t>20</w:t>
            </w:r>
            <w:r>
              <w:rPr>
                <w:rFonts w:hint="eastAsia" w:ascii="宋体" w:hAnsi="宋体"/>
                <w:u w:val="single"/>
                <w:lang w:val="en-US" w:eastAsia="zh-CN"/>
              </w:rPr>
              <w:t>20</w:t>
            </w:r>
            <w:r>
              <w:rPr>
                <w:rFonts w:hint="eastAsia" w:ascii="宋体" w:hAnsi="宋体"/>
                <w:u w:val="single"/>
              </w:rPr>
              <w:t xml:space="preserve"> </w:t>
            </w:r>
            <w:r>
              <w:rPr>
                <w:rFonts w:hint="eastAsia" w:ascii="宋体" w:hAnsi="宋体"/>
              </w:rPr>
              <w:t>年</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8</w:t>
            </w:r>
            <w:r>
              <w:rPr>
                <w:rFonts w:hint="eastAsia" w:ascii="宋体" w:hAnsi="宋体"/>
                <w:u w:val="single"/>
              </w:rPr>
              <w:t>　</w:t>
            </w:r>
            <w:r>
              <w:rPr>
                <w:rFonts w:hint="eastAsia" w:ascii="宋体" w:hAnsi="宋体"/>
              </w:rPr>
              <w:t>日实施</w:t>
            </w:r>
          </w:p>
          <w:p>
            <w:pPr>
              <w:adjustRightInd w:val="0"/>
              <w:spacing w:line="360" w:lineRule="auto"/>
              <w:jc w:val="left"/>
              <w:rPr>
                <w:u w:val="single"/>
              </w:rPr>
            </w:pPr>
            <w:r>
              <w:t>3</w:t>
            </w:r>
            <w:r>
              <w:rPr>
                <w:rFonts w:hint="eastAsia"/>
              </w:rPr>
              <w:t>、覆盖标准条款：</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rPr>
                <w:u w:val="single"/>
              </w:rPr>
            </w:pPr>
            <w:r>
              <w:rPr>
                <w:rFonts w:hint="eastAsia"/>
              </w:rPr>
              <w:t>覆盖职能部门、分场所：</w:t>
            </w:r>
            <w:r>
              <w:rPr>
                <w:rFonts w:hint="eastAsia" w:ascii="宋体" w:hAnsi="宋体"/>
                <w:szCs w:val="21"/>
              </w:rPr>
              <w:t>■</w:t>
            </w:r>
            <w:r>
              <w:rPr>
                <w:rFonts w:hint="eastAsia"/>
              </w:rPr>
              <w:t>完全　□不完全：缺少</w:t>
            </w:r>
            <w:r>
              <w:rPr>
                <w:rFonts w:hint="eastAsia"/>
                <w:u w:val="single"/>
              </w:rPr>
              <w:t>　　　　</w:t>
            </w:r>
            <w:r>
              <w:rPr>
                <w:u w:val="single"/>
              </w:rPr>
              <w:t xml:space="preserve">                     </w:t>
            </w:r>
          </w:p>
          <w:p>
            <w:pPr>
              <w:adjustRightInd w:val="0"/>
              <w:spacing w:line="360" w:lineRule="auto"/>
              <w:jc w:val="left"/>
            </w:pPr>
            <w:r>
              <w:rPr>
                <w:rFonts w:hint="eastAsia"/>
              </w:rPr>
              <w:t>时间分配：</w:t>
            </w:r>
            <w:r>
              <w:rPr>
                <w:rFonts w:hint="eastAsia" w:ascii="宋体" w:hAnsi="宋体"/>
                <w:szCs w:val="21"/>
              </w:rPr>
              <w:t>■</w:t>
            </w:r>
            <w:r>
              <w:rPr>
                <w:rFonts w:hint="eastAsia"/>
              </w:rPr>
              <w:t>合理</w:t>
            </w:r>
            <w:r>
              <w:t xml:space="preserve">  </w:t>
            </w:r>
            <w:r>
              <w:rPr>
                <w:rFonts w:hint="eastAsia"/>
              </w:rPr>
              <w:t>□不合理：　</w:t>
            </w:r>
            <w:r>
              <w:rPr>
                <w:rFonts w:hint="eastAsia"/>
                <w:u w:val="single"/>
              </w:rPr>
              <w:t>　　　　　　　　</w:t>
            </w:r>
            <w:r>
              <w:rPr>
                <w:u w:val="single"/>
              </w:rPr>
              <w:t xml:space="preserve">                       </w:t>
            </w:r>
            <w:r>
              <w:rPr>
                <w:rFonts w:hint="eastAsia"/>
                <w:u w:val="single"/>
              </w:rPr>
              <w:t>　　</w:t>
            </w:r>
          </w:p>
          <w:p>
            <w:pPr>
              <w:adjustRightInd w:val="0"/>
              <w:spacing w:line="360" w:lineRule="auto"/>
              <w:jc w:val="left"/>
              <w:rPr>
                <w:rFonts w:ascii="宋体"/>
              </w:rPr>
            </w:pPr>
            <w:r>
              <w:rPr>
                <w:rFonts w:hint="eastAsia"/>
              </w:rPr>
              <w:t>内审组人员分工：</w:t>
            </w:r>
            <w:r>
              <w:rPr>
                <w:rFonts w:hint="eastAsia" w:ascii="宋体" w:hAnsi="宋体"/>
                <w:szCs w:val="21"/>
              </w:rPr>
              <w:t>■</w:t>
            </w:r>
            <w:r>
              <w:rPr>
                <w:rFonts w:hint="eastAsia"/>
              </w:rPr>
              <w:t>合理，具备公正性</w:t>
            </w:r>
            <w:r>
              <w:t xml:space="preserve">  </w:t>
            </w:r>
            <w:r>
              <w:rPr>
                <w:rFonts w:hint="eastAsia"/>
              </w:rPr>
              <w:t>□不合理：</w:t>
            </w:r>
            <w:r>
              <w:rPr>
                <w:rFonts w:hint="eastAsia"/>
                <w:u w:val="single"/>
              </w:rPr>
              <w:t>　　　　　　</w:t>
            </w:r>
            <w:r>
              <w:rPr>
                <w:u w:val="single"/>
              </w:rPr>
              <w:t xml:space="preserve">               </w:t>
            </w:r>
          </w:p>
          <w:p>
            <w:pPr>
              <w:adjustRightInd w:val="0"/>
              <w:spacing w:line="360" w:lineRule="auto"/>
              <w:jc w:val="left"/>
              <w:rPr>
                <w:rFonts w:ascii="宋体"/>
              </w:rPr>
            </w:pPr>
            <w:r>
              <w:rPr>
                <w:rFonts w:ascii="宋体" w:hAnsi="宋体"/>
              </w:rPr>
              <w:t>4</w:t>
            </w:r>
            <w:r>
              <w:rPr>
                <w:rFonts w:hint="eastAsia" w:ascii="宋体" w:hAnsi="宋体"/>
              </w:rPr>
              <w:t>、内审报告对</w:t>
            </w:r>
            <w:r>
              <w:rPr>
                <w:rFonts w:hint="eastAsia" w:ascii="宋体" w:hAnsi="宋体"/>
                <w:szCs w:val="21"/>
              </w:rPr>
              <w:t>■</w:t>
            </w:r>
            <w:r>
              <w:rPr>
                <w:rFonts w:ascii="宋体" w:hAnsi="宋体"/>
              </w:rPr>
              <w:t xml:space="preserve">QMS  </w:t>
            </w:r>
            <w:r>
              <w:rPr>
                <w:rFonts w:hint="eastAsia" w:ascii="宋体" w:hAnsi="宋体"/>
                <w:szCs w:val="21"/>
              </w:rPr>
              <w:t>■</w:t>
            </w:r>
            <w:r>
              <w:rPr>
                <w:rFonts w:ascii="宋体" w:hAnsi="宋体"/>
              </w:rPr>
              <w:t xml:space="preserve">EMS  </w:t>
            </w:r>
            <w:r>
              <w:rPr>
                <w:rFonts w:hint="eastAsia" w:ascii="宋体" w:hAnsi="宋体"/>
                <w:szCs w:val="21"/>
              </w:rPr>
              <w:t>■</w:t>
            </w:r>
            <w:r>
              <w:rPr>
                <w:rFonts w:ascii="宋体" w:hAnsi="宋体"/>
              </w:rPr>
              <w:t>OHSMS</w:t>
            </w:r>
            <w:r>
              <w:rPr>
                <w:rFonts w:hint="eastAsia" w:ascii="宋体" w:hAnsi="宋体"/>
              </w:rPr>
              <w:t>的有效性和符合性的结论：</w:t>
            </w:r>
            <w:r>
              <w:rPr>
                <w:rFonts w:hint="eastAsia" w:ascii="宋体" w:hAnsi="宋体"/>
                <w:u w:val="single"/>
              </w:rPr>
              <w:t>　　　　</w:t>
            </w:r>
            <w:r>
              <w:rPr>
                <w:rFonts w:ascii="宋体" w:hAnsi="宋体"/>
                <w:u w:val="single"/>
              </w:rPr>
              <w:t xml:space="preserve">      </w:t>
            </w:r>
          </w:p>
          <w:p>
            <w:pPr>
              <w:adjustRightInd w:val="0"/>
              <w:spacing w:line="360" w:lineRule="auto"/>
              <w:jc w:val="left"/>
              <w:rPr>
                <w:rFonts w:ascii="宋体" w:hAnsi="宋体"/>
                <w:szCs w:val="21"/>
              </w:rPr>
            </w:pPr>
            <w:r>
              <w:rPr>
                <w:rFonts w:hint="eastAsia" w:ascii="宋体" w:hAnsi="宋体"/>
                <w:u w:val="single"/>
              </w:rPr>
              <w:t>　　公司的管理体系符合标准要求，体系运行有效。　　　</w:t>
            </w:r>
          </w:p>
        </w:tc>
        <w:tc>
          <w:tcPr>
            <w:tcW w:w="158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r>
              <w:rPr>
                <w:rFonts w:hint="eastAsia" w:ascii="宋体" w:hAnsi="宋体"/>
                <w:b/>
                <w:bCs/>
                <w:szCs w:val="21"/>
              </w:rPr>
              <w:t>组织进行管理评审的情况</w:t>
            </w:r>
          </w:p>
        </w:tc>
        <w:tc>
          <w:tcPr>
            <w:tcW w:w="960" w:type="dxa"/>
          </w:tcPr>
          <w:p>
            <w:r>
              <w:rPr>
                <w:rFonts w:hint="eastAsia"/>
              </w:rPr>
              <w:t>9.3</w:t>
            </w:r>
          </w:p>
        </w:tc>
        <w:tc>
          <w:tcPr>
            <w:tcW w:w="10004" w:type="dxa"/>
          </w:tcPr>
          <w:p>
            <w:pPr>
              <w:numPr>
                <w:ilvl w:val="0"/>
                <w:numId w:val="3"/>
              </w:numPr>
              <w:adjustRightInd w:val="0"/>
              <w:spacing w:line="360" w:lineRule="auto"/>
              <w:jc w:val="left"/>
              <w:textAlignment w:val="baseline"/>
              <w:rPr>
                <w:rFonts w:ascii="宋体"/>
              </w:rPr>
            </w:pPr>
            <w:r>
              <w:rPr>
                <w:rFonts w:hint="eastAsia" w:ascii="宋体" w:hAnsi="宋体"/>
              </w:rPr>
              <w:t>规定的管理评审频次：</w:t>
            </w:r>
            <w:r>
              <w:rPr>
                <w:rFonts w:hint="eastAsia" w:ascii="宋体" w:hAnsi="宋体"/>
                <w:szCs w:val="21"/>
              </w:rPr>
              <w:t>■</w:t>
            </w:r>
            <w:r>
              <w:rPr>
                <w:rFonts w:hint="eastAsia"/>
              </w:rPr>
              <w:t>一年一次</w:t>
            </w:r>
            <w:r>
              <w:t xml:space="preserve">  </w:t>
            </w:r>
            <w:r>
              <w:rPr>
                <w:rFonts w:hint="eastAsia"/>
              </w:rPr>
              <w:t>□其它：</w:t>
            </w:r>
            <w:r>
              <w:rPr>
                <w:rFonts w:hint="eastAsia" w:ascii="宋体" w:hAnsi="宋体"/>
                <w:u w:val="single"/>
              </w:rPr>
              <w:t>　　　　　</w:t>
            </w:r>
            <w:r>
              <w:rPr>
                <w:rFonts w:ascii="宋体" w:hAnsi="宋体"/>
                <w:u w:val="single"/>
              </w:rPr>
              <w:t xml:space="preserve">       </w:t>
            </w:r>
            <w:r>
              <w:rPr>
                <w:rFonts w:hint="eastAsia" w:ascii="宋体" w:hAnsi="宋体"/>
                <w:u w:val="single"/>
              </w:rPr>
              <w:t>　</w:t>
            </w:r>
            <w:r>
              <w:rPr>
                <w:rFonts w:hint="eastAsia" w:ascii="宋体" w:hAnsi="宋体"/>
              </w:rPr>
              <w:t>；</w:t>
            </w:r>
          </w:p>
          <w:p>
            <w:pPr>
              <w:numPr>
                <w:ilvl w:val="0"/>
                <w:numId w:val="3"/>
              </w:numPr>
              <w:adjustRightInd w:val="0"/>
              <w:spacing w:line="360" w:lineRule="auto"/>
              <w:jc w:val="left"/>
              <w:textAlignment w:val="baseline"/>
              <w:rPr>
                <w:rFonts w:ascii="宋体"/>
              </w:rPr>
            </w:pPr>
            <w:r>
              <w:rPr>
                <w:rFonts w:hint="eastAsia" w:ascii="宋体" w:hAnsi="宋体"/>
              </w:rPr>
              <w:t>本次管理评审于</w:t>
            </w:r>
            <w:r>
              <w:rPr>
                <w:rFonts w:hint="eastAsia" w:ascii="宋体" w:hAnsi="宋体"/>
                <w:u w:val="single"/>
              </w:rPr>
              <w:t>　20</w:t>
            </w:r>
            <w:r>
              <w:rPr>
                <w:rFonts w:hint="eastAsia" w:ascii="宋体" w:hAnsi="宋体"/>
                <w:u w:val="single"/>
                <w:lang w:val="en-US" w:eastAsia="zh-CN"/>
              </w:rPr>
              <w:t>20</w:t>
            </w:r>
            <w:r>
              <w:rPr>
                <w:rFonts w:ascii="宋体" w:hAnsi="宋体"/>
                <w:u w:val="single"/>
              </w:rPr>
              <w:t xml:space="preserve"> </w:t>
            </w:r>
            <w:r>
              <w:rPr>
                <w:rFonts w:hint="eastAsia" w:ascii="宋体" w:hAnsi="宋体"/>
                <w:u w:val="single"/>
              </w:rPr>
              <w:t>　</w:t>
            </w:r>
            <w:r>
              <w:rPr>
                <w:rFonts w:hint="eastAsia" w:ascii="宋体" w:hAnsi="宋体"/>
              </w:rPr>
              <w:t>年</w:t>
            </w:r>
            <w:r>
              <w:rPr>
                <w:rFonts w:hint="eastAsia" w:ascii="宋体" w:hAnsi="宋体"/>
                <w:u w:val="single"/>
              </w:rPr>
              <w:t>　</w:t>
            </w:r>
            <w:r>
              <w:rPr>
                <w:rFonts w:hint="eastAsia" w:ascii="宋体" w:hAnsi="宋体"/>
                <w:u w:val="single"/>
                <w:lang w:val="en-US" w:eastAsia="zh-CN"/>
              </w:rPr>
              <w:t>9</w:t>
            </w:r>
            <w:r>
              <w:rPr>
                <w:rFonts w:hint="eastAsia" w:ascii="宋体" w:hAnsi="宋体"/>
                <w:u w:val="single"/>
              </w:rPr>
              <w:t>　</w:t>
            </w:r>
            <w:r>
              <w:rPr>
                <w:rFonts w:hint="eastAsia" w:ascii="宋体" w:hAnsi="宋体"/>
              </w:rPr>
              <w:t>月</w:t>
            </w:r>
            <w:r>
              <w:rPr>
                <w:rFonts w:hint="eastAsia" w:ascii="宋体" w:hAnsi="宋体"/>
                <w:u w:val="single"/>
              </w:rPr>
              <w:t>　</w:t>
            </w:r>
            <w:r>
              <w:rPr>
                <w:rFonts w:hint="eastAsia" w:ascii="宋体" w:hAnsi="宋体"/>
                <w:u w:val="single"/>
                <w:lang w:val="en-US" w:eastAsia="zh-CN"/>
              </w:rPr>
              <w:t>28</w:t>
            </w:r>
            <w:r>
              <w:rPr>
                <w:rFonts w:hint="eastAsia" w:ascii="宋体" w:hAnsi="宋体"/>
                <w:u w:val="single"/>
              </w:rPr>
              <w:t>　</w:t>
            </w:r>
            <w:r>
              <w:rPr>
                <w:rFonts w:hint="eastAsia" w:ascii="宋体" w:hAnsi="宋体"/>
              </w:rPr>
              <w:t>日实施，由最高管理者：</w:t>
            </w:r>
            <w:r>
              <w:rPr>
                <w:rFonts w:hint="eastAsia" w:ascii="宋体" w:hAnsi="宋体"/>
                <w:lang w:val="en-US" w:eastAsia="zh-CN"/>
              </w:rPr>
              <w:t>施英虎</w:t>
            </w:r>
            <w:bookmarkStart w:id="1" w:name="_GoBack"/>
            <w:bookmarkEnd w:id="1"/>
            <w:r>
              <w:rPr>
                <w:rFonts w:hint="eastAsia" w:ascii="宋体" w:hAnsi="宋体"/>
              </w:rPr>
              <w:t>主持，实施方式：</w:t>
            </w:r>
            <w:r>
              <w:rPr>
                <w:rFonts w:hint="eastAsia" w:ascii="宋体" w:hAnsi="宋体"/>
                <w:u w:val="single"/>
              </w:rPr>
              <w:t>　会议　</w:t>
            </w:r>
          </w:p>
          <w:p>
            <w:pPr>
              <w:adjustRightInd w:val="0"/>
              <w:spacing w:line="360" w:lineRule="auto"/>
              <w:jc w:val="left"/>
              <w:rPr>
                <w:rFonts w:ascii="宋体" w:hAnsi="宋体"/>
                <w:u w:val="single"/>
              </w:rPr>
            </w:pPr>
            <w:r>
              <w:rPr>
                <w:rFonts w:hint="eastAsia" w:ascii="宋体" w:hAnsi="宋体"/>
              </w:rPr>
              <w:t>评审输入内容</w:t>
            </w:r>
            <w:r>
              <w:rPr>
                <w:rFonts w:hint="eastAsia" w:ascii="宋体" w:hAnsi="宋体"/>
                <w:szCs w:val="21"/>
              </w:rPr>
              <w:t>■</w:t>
            </w:r>
            <w:r>
              <w:rPr>
                <w:rFonts w:hint="eastAsia" w:ascii="宋体" w:hAnsi="宋体"/>
              </w:rPr>
              <w:t>完整、充分　□不完全：</w:t>
            </w:r>
            <w:r>
              <w:rPr>
                <w:rFonts w:ascii="宋体" w:hAnsi="宋体"/>
                <w:u w:val="single"/>
              </w:rPr>
              <w:t xml:space="preserve">    </w:t>
            </w:r>
          </w:p>
          <w:p>
            <w:pPr>
              <w:pStyle w:val="3"/>
              <w:spacing w:after="0" w:line="360" w:lineRule="auto"/>
              <w:ind w:left="0" w:leftChars="0"/>
              <w:rPr>
                <w:rFonts w:ascii="宋体" w:hAnsi="宋体"/>
                <w:szCs w:val="21"/>
              </w:rPr>
            </w:pPr>
            <w:r>
              <w:rPr>
                <w:rFonts w:ascii="宋体" w:hAnsi="宋体"/>
              </w:rPr>
              <w:t>3</w:t>
            </w:r>
            <w:r>
              <w:rPr>
                <w:rFonts w:hint="eastAsia" w:ascii="宋体" w:hAnsi="宋体"/>
              </w:rPr>
              <w:t>、管理评审报告对</w:t>
            </w:r>
            <w:r>
              <w:rPr>
                <w:rFonts w:hint="eastAsia" w:ascii="宋体" w:hAnsi="宋体"/>
                <w:szCs w:val="21"/>
              </w:rPr>
              <w:t>■</w:t>
            </w:r>
            <w:r>
              <w:rPr>
                <w:rFonts w:ascii="宋体" w:hAnsi="宋体"/>
              </w:rPr>
              <w:t>QMS</w:t>
            </w:r>
            <w:r>
              <w:rPr>
                <w:rFonts w:hint="eastAsia" w:ascii="宋体" w:hAnsi="宋体"/>
                <w:szCs w:val="21"/>
              </w:rPr>
              <w:t>■</w:t>
            </w:r>
            <w:r>
              <w:rPr>
                <w:rFonts w:ascii="宋体" w:hAnsi="宋体"/>
              </w:rPr>
              <w:t>EMS</w:t>
            </w:r>
            <w:r>
              <w:rPr>
                <w:rFonts w:hint="eastAsia" w:ascii="宋体" w:hAnsi="宋体"/>
                <w:szCs w:val="21"/>
              </w:rPr>
              <w:t>■</w:t>
            </w:r>
            <w:r>
              <w:rPr>
                <w:rFonts w:ascii="宋体" w:hAnsi="宋体"/>
              </w:rPr>
              <w:t>OHSMS</w:t>
            </w:r>
            <w:r>
              <w:rPr>
                <w:rFonts w:hint="eastAsia" w:ascii="宋体" w:hAnsi="宋体"/>
              </w:rPr>
              <w:t>的适宜性、充分性和有效性的结论：</w:t>
            </w:r>
            <w:r>
              <w:rPr>
                <w:rFonts w:hint="eastAsia" w:ascii="宋体" w:hAnsi="宋体"/>
                <w:u w:val="single"/>
              </w:rPr>
              <w:t>环境</w:t>
            </w:r>
            <w:r>
              <w:rPr>
                <w:rFonts w:ascii="宋体" w:hAnsi="宋体"/>
                <w:u w:val="single"/>
              </w:rPr>
              <w:t>职业健康</w:t>
            </w:r>
            <w:r>
              <w:rPr>
                <w:rFonts w:hint="eastAsia" w:ascii="宋体" w:hAnsi="宋体"/>
                <w:u w:val="single"/>
              </w:rPr>
              <w:t>安全管理体系运行是有效的，资源提供是充分的，方针目标是适宜的。</w:t>
            </w:r>
          </w:p>
        </w:tc>
        <w:tc>
          <w:tcPr>
            <w:tcW w:w="1585" w:type="dxa"/>
          </w:tcPr>
          <w:p/>
        </w:tc>
      </w:tr>
    </w:tbl>
    <w:p>
      <w:r>
        <w:ptab w:relativeTo="margin" w:alignment="center" w:leader="none"/>
      </w:r>
    </w:p>
    <w:p/>
    <w:p/>
    <w:p>
      <w:pPr>
        <w:pStyle w:val="5"/>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5"/>
              <w:jc w:val="center"/>
            </w:pPr>
            <w:r>
              <w:rPr>
                <w:b/>
                <w:sz w:val="24"/>
                <w:szCs w:val="24"/>
              </w:rPr>
              <w:fldChar w:fldCharType="begin"/>
            </w:r>
            <w:r>
              <w:rPr>
                <w:b/>
              </w:rPr>
              <w:instrText xml:space="preserve">PAGE</w:instrText>
            </w:r>
            <w:r>
              <w:rPr>
                <w:b/>
                <w:sz w:val="24"/>
                <w:szCs w:val="24"/>
              </w:rPr>
              <w:fldChar w:fldCharType="separate"/>
            </w:r>
            <w:r>
              <w:rPr>
                <w:b/>
              </w:rPr>
              <w:t>8</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9</w:t>
            </w:r>
            <w:r>
              <w:rPr>
                <w:b/>
                <w:sz w:val="24"/>
                <w:szCs w:val="24"/>
              </w:rPr>
              <w:fldChar w:fldCharType="end"/>
            </w:r>
          </w:p>
        </w:sdtContent>
      </w:sdt>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2"/>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6"/>
      <w:pBdr>
        <w:bottom w:val="none" w:color="auto" w:sz="0" w:space="0"/>
      </w:pBdr>
      <w:spacing w:line="320" w:lineRule="exact"/>
      <w:ind w:firstLine="720" w:firstLineChars="400"/>
      <w:jc w:val="left"/>
    </w:pPr>
    <w:r>
      <mc:AlternateContent>
        <mc:Choice Requires="wps">
          <w:drawing>
            <wp:anchor distT="0" distB="0" distL="114300" distR="114300" simplePos="0" relativeHeight="251658240" behindDoc="0" locked="0" layoutInCell="1" allowOverlap="1">
              <wp:simplePos x="0" y="0"/>
              <wp:positionH relativeFrom="column">
                <wp:posOffset>7045325</wp:posOffset>
              </wp:positionH>
              <wp:positionV relativeFrom="paragraph">
                <wp:posOffset>27940</wp:posOffset>
              </wp:positionV>
              <wp:extent cx="2184400" cy="256540"/>
              <wp:effectExtent l="0" t="0" r="6350" b="1016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58240;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IQaq5dYAAAAKAQAADwAA&#10;AAAAAAABACAAAAAiAAAAZHJzL2Rvd25yZXYueG1sUEsBAhQAFAAAAAgAh07iQKAm76SmAQAAKQMA&#10;AA4AAAAAAAAAAQAgAAAAJQEAAGRycy9lMm9Eb2MueG1sUEsFBgAAAAAGAAYAWQEAAD0FA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mc:Fallback>
      </mc:AlternateContent>
    </w:r>
    <w:r>
      <w:rPr>
        <w:rStyle w:val="12"/>
        <w:rFonts w:hint="default"/>
        <w:w w:val="90"/>
      </w:rPr>
      <w:t>Beijing International Standard united Certification Co.,Ltd.</w:t>
    </w: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tentative="0">
      <w:start w:val="1"/>
      <w:numFmt w:val="decimal"/>
      <w:suff w:val="nothing"/>
      <w:lvlText w:val="%1、"/>
      <w:lvlJc w:val="left"/>
      <w:rPr>
        <w:rFonts w:cs="Times New Roman"/>
      </w:rPr>
    </w:lvl>
  </w:abstractNum>
  <w:abstractNum w:abstractNumId="1">
    <w:nsid w:val="4D6C6DE1"/>
    <w:multiLevelType w:val="multilevel"/>
    <w:tmpl w:val="4D6C6DE1"/>
    <w:lvl w:ilvl="0" w:tentative="0">
      <w:start w:val="1"/>
      <w:numFmt w:val="decimal"/>
      <w:lvlText w:val="%1、"/>
      <w:lvlJc w:val="left"/>
      <w:pPr>
        <w:ind w:left="360" w:hanging="360"/>
      </w:pPr>
      <w:rPr>
        <w:rFonts w:hint="default" w:cs="Times New Roman"/>
        <w:u w:val="none"/>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2">
    <w:nsid w:val="59F02D1B"/>
    <w:multiLevelType w:val="multilevel"/>
    <w:tmpl w:val="59F02D1B"/>
    <w:lvl w:ilvl="0" w:tentative="0">
      <w:start w:val="1"/>
      <w:numFmt w:val="decimal"/>
      <w:pStyle w:val="2"/>
      <w:lvlText w:val="%1"/>
      <w:lvlJc w:val="left"/>
      <w:pPr>
        <w:tabs>
          <w:tab w:val="left" w:pos="432"/>
        </w:tabs>
        <w:ind w:left="432" w:hanging="432"/>
      </w:pPr>
      <w:rPr>
        <w:lang w:val="en-US"/>
      </w:rPr>
    </w:lvl>
    <w:lvl w:ilvl="1" w:tentative="0">
      <w:start w:val="1"/>
      <w:numFmt w:val="decimal"/>
      <w:lvlText w:val="%1.%2"/>
      <w:lvlJc w:val="left"/>
      <w:pPr>
        <w:tabs>
          <w:tab w:val="left" w:pos="860"/>
        </w:tabs>
        <w:ind w:left="860"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29D9"/>
    <w:rsid w:val="00077F03"/>
    <w:rsid w:val="00113BEC"/>
    <w:rsid w:val="001F3F0A"/>
    <w:rsid w:val="00354FF0"/>
    <w:rsid w:val="003A50E6"/>
    <w:rsid w:val="00A429D9"/>
    <w:rsid w:val="00B27209"/>
    <w:rsid w:val="00B35626"/>
    <w:rsid w:val="00FE7DAC"/>
    <w:rsid w:val="047B4874"/>
    <w:rsid w:val="05A63AAA"/>
    <w:rsid w:val="079E3B15"/>
    <w:rsid w:val="0F69290C"/>
    <w:rsid w:val="125C0E4F"/>
    <w:rsid w:val="1450286F"/>
    <w:rsid w:val="16595F6D"/>
    <w:rsid w:val="1A2A2EC5"/>
    <w:rsid w:val="256F22BB"/>
    <w:rsid w:val="27E36DE3"/>
    <w:rsid w:val="28235171"/>
    <w:rsid w:val="2BFE34D2"/>
    <w:rsid w:val="30AC3F32"/>
    <w:rsid w:val="325F07FD"/>
    <w:rsid w:val="327E001D"/>
    <w:rsid w:val="36EE6CB3"/>
    <w:rsid w:val="3F857D2F"/>
    <w:rsid w:val="402C3DAF"/>
    <w:rsid w:val="417C2E3F"/>
    <w:rsid w:val="42631BB8"/>
    <w:rsid w:val="5021278F"/>
    <w:rsid w:val="51467314"/>
    <w:rsid w:val="58CE4305"/>
    <w:rsid w:val="599D0BA2"/>
    <w:rsid w:val="61AF222B"/>
    <w:rsid w:val="68387BAD"/>
    <w:rsid w:val="690B0CEF"/>
    <w:rsid w:val="69D16164"/>
    <w:rsid w:val="6A372A5D"/>
    <w:rsid w:val="6DAD0428"/>
    <w:rsid w:val="726D3411"/>
    <w:rsid w:val="73AD6600"/>
    <w:rsid w:val="775843B3"/>
    <w:rsid w:val="78DE5334"/>
    <w:rsid w:val="79056FA8"/>
    <w:rsid w:val="7E661077"/>
    <w:rsid w:val="7F8F0DE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0"/>
        <w:numId w:val="1"/>
      </w:numPr>
      <w:adjustRightInd w:val="0"/>
      <w:snapToGrid w:val="0"/>
      <w:spacing w:before="50" w:beforeLines="50" w:after="50" w:afterLines="50" w:line="240" w:lineRule="auto"/>
      <w:ind w:left="0" w:firstLine="0"/>
      <w:jc w:val="left"/>
      <w:outlineLvl w:val="1"/>
    </w:pPr>
    <w:rPr>
      <w:rFonts w:ascii="宋体" w:hAnsi="宋体" w:eastAsia="宋体" w:cs="Times New Roman"/>
      <w:b/>
      <w:bCs/>
      <w:sz w:val="28"/>
      <w:szCs w:val="32"/>
      <w:lang w:val="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link w:val="14"/>
    <w:qFormat/>
    <w:uiPriority w:val="0"/>
    <w:pPr>
      <w:spacing w:after="120"/>
      <w:ind w:left="420" w:leftChars="20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9">
    <w:name w:val="页眉 字符"/>
    <w:basedOn w:val="8"/>
    <w:link w:val="6"/>
    <w:qFormat/>
    <w:uiPriority w:val="99"/>
    <w:rPr>
      <w:rFonts w:ascii="Times New Roman" w:hAnsi="Times New Roman" w:eastAsia="宋体" w:cs="Times New Roman"/>
      <w:sz w:val="18"/>
      <w:szCs w:val="18"/>
    </w:rPr>
  </w:style>
  <w:style w:type="character" w:customStyle="1" w:styleId="10">
    <w:name w:val="页脚 字符"/>
    <w:basedOn w:val="8"/>
    <w:link w:val="5"/>
    <w:qFormat/>
    <w:uiPriority w:val="99"/>
    <w:rPr>
      <w:rFonts w:ascii="Times New Roman" w:hAnsi="Times New Roman" w:eastAsia="宋体" w:cs="Times New Roman"/>
      <w:sz w:val="18"/>
      <w:szCs w:val="18"/>
    </w:rPr>
  </w:style>
  <w:style w:type="character" w:customStyle="1" w:styleId="11">
    <w:name w:val="批注框文本 字符"/>
    <w:basedOn w:val="8"/>
    <w:link w:val="4"/>
    <w:semiHidden/>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paragraph" w:customStyle="1" w:styleId="13">
    <w:name w:val="列出段落1"/>
    <w:basedOn w:val="1"/>
    <w:qFormat/>
    <w:uiPriority w:val="99"/>
    <w:pPr>
      <w:ind w:firstLine="420" w:firstLineChars="200"/>
    </w:pPr>
    <w:rPr>
      <w:rFonts w:ascii="Calibri" w:hAnsi="Calibri"/>
      <w:szCs w:val="22"/>
    </w:rPr>
  </w:style>
  <w:style w:type="character" w:customStyle="1" w:styleId="14">
    <w:name w:val="正文文本缩进 字符"/>
    <w:basedOn w:val="8"/>
    <w:link w:val="3"/>
    <w:qFormat/>
    <w:uiPriority w:val="0"/>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592</Words>
  <Characters>3380</Characters>
  <Lines>28</Lines>
  <Paragraphs>7</Paragraphs>
  <TotalTime>2</TotalTime>
  <ScaleCrop>false</ScaleCrop>
  <LinksUpToDate>false</LinksUpToDate>
  <CharactersWithSpaces>3965</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森林</cp:lastModifiedBy>
  <dcterms:modified xsi:type="dcterms:W3CDTF">2020-11-13T06:52:09Z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