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福建省军豪特种装备有限公司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福建省泉州市南安市霞美镇滨江开发区南7路5号A栋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傅青雄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0595-86712233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r>
              <w:rPr>
                <w:sz w:val="21"/>
                <w:szCs w:val="21"/>
              </w:rPr>
              <w:t>1287732917@qq.com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傅春明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0566-2019-E-2020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/>
                <w:b/>
                <w:sz w:val="20"/>
                <w:lang w:val="de-DE"/>
              </w:rPr>
              <w:t xml:space="preserve">■ 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rFonts w:hint="eastAsia"/>
                <w:sz w:val="20"/>
                <w:lang w:val="en-US" w:eastAsia="zh-CN"/>
              </w:rPr>
            </w:pPr>
            <w:bookmarkStart w:id="9" w:name="审核范围"/>
            <w:r>
              <w:rPr>
                <w:rFonts w:hint="eastAsia"/>
                <w:sz w:val="20"/>
                <w:lang w:val="en-US" w:eastAsia="zh-CN"/>
              </w:rPr>
              <w:t>原申请审核范围：</w:t>
            </w:r>
          </w:p>
          <w:p>
            <w:pPr>
              <w:rPr>
                <w:rFonts w:hint="default"/>
                <w:sz w:val="20"/>
                <w:szCs w:val="22"/>
                <w:lang w:val="en-US" w:eastAsia="zh-CN"/>
              </w:rPr>
            </w:pPr>
            <w:r>
              <w:rPr>
                <w:sz w:val="20"/>
              </w:rPr>
              <w:t>体育军训器材（散打护具、刺杀护具、沙袋、攀登作业包、其他塑料橡胶制品）的销</w:t>
            </w:r>
            <w:r>
              <w:rPr>
                <w:sz w:val="20"/>
                <w:szCs w:val="22"/>
              </w:rPr>
              <w:t>售</w:t>
            </w:r>
            <w:bookmarkEnd w:id="9"/>
            <w:r>
              <w:rPr>
                <w:rFonts w:hint="eastAsia"/>
                <w:sz w:val="20"/>
                <w:szCs w:val="22"/>
                <w:lang w:eastAsia="zh-CN"/>
              </w:rPr>
              <w:t>所涉及的相关环境管理活动</w:t>
            </w:r>
          </w:p>
          <w:p>
            <w:pPr>
              <w:rPr>
                <w:rFonts w:hint="eastAsia"/>
                <w:color w:val="0000FF"/>
                <w:sz w:val="20"/>
                <w:szCs w:val="22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2"/>
                <w:lang w:val="en-US" w:eastAsia="zh-CN"/>
              </w:rPr>
              <w:t>变更后：</w:t>
            </w:r>
          </w:p>
          <w:p>
            <w:pPr>
              <w:rPr>
                <w:rFonts w:hint="eastAsia"/>
                <w:sz w:val="20"/>
                <w:lang w:val="en-US" w:eastAsia="zh-CN"/>
              </w:rPr>
            </w:pPr>
            <w:r>
              <w:rPr>
                <w:rFonts w:hint="eastAsia"/>
                <w:color w:val="0000FF"/>
                <w:sz w:val="20"/>
                <w:szCs w:val="22"/>
                <w:lang w:val="en-US" w:eastAsia="zh-CN"/>
              </w:rPr>
              <w:t>散打护具、刺杀护具、沙袋、攀登作业包、其他塑料橡胶制品、擒敌考评系统、刺杀训练考评系统、应急救援装备(绳索救援套装)</w:t>
            </w:r>
            <w:r>
              <w:rPr>
                <w:rFonts w:hint="eastAsia"/>
                <w:color w:val="0000FF"/>
                <w:sz w:val="20"/>
                <w:szCs w:val="22"/>
                <w:lang w:eastAsia="zh-CN"/>
              </w:rPr>
              <w:t>所涉及的相关环境管理活动</w:t>
            </w:r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29.12.00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left" w:pos="645"/>
              </w:tabs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■受审核方管理体系文件■适用的法律法规■认证合同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2020年11月05日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2020年11月05日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2018-N1EMS-1210615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29.12.00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ISC-210615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sz w:val="20"/>
              </w:rPr>
              <w:t>王志慧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13889843463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2020年11月01日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jc w:val="center"/>
      </w:pPr>
      <w:r>
        <w:rPr>
          <w:rFonts w:hint="eastAsia"/>
          <w:b/>
          <w:sz w:val="28"/>
          <w:szCs w:val="28"/>
          <w:lang w:val="en-US" w:eastAsia="zh-CN"/>
        </w:rPr>
        <w:t>第一次监督</w:t>
      </w:r>
      <w:r>
        <w:rPr>
          <w:rFonts w:hint="eastAsia"/>
          <w:b/>
          <w:sz w:val="28"/>
          <w:szCs w:val="28"/>
        </w:rPr>
        <w:t>审核计划</w:t>
      </w:r>
      <w:bookmarkStart w:id="19" w:name="_GoBack"/>
      <w:bookmarkEnd w:id="19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40"/>
        <w:gridCol w:w="900"/>
        <w:gridCol w:w="6360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54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0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6360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48" w:type="dxa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</w:trPr>
        <w:tc>
          <w:tcPr>
            <w:tcW w:w="954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2020.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04</w:t>
            </w: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8:00～8:30</w:t>
            </w:r>
          </w:p>
        </w:tc>
        <w:tc>
          <w:tcPr>
            <w:tcW w:w="7260" w:type="dxa"/>
            <w:gridSpan w:val="2"/>
          </w:tcPr>
          <w:p>
            <w:pPr>
              <w:spacing w:line="280" w:lineRule="exact"/>
              <w:ind w:firstLine="422" w:firstLineChars="200"/>
              <w:jc w:val="left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首次会议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8:30～11:00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63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确定管理体系的范围、4.4质量/环境管理体系及其过程、5.1领导作用和承诺、5.2质量/环境方针、5.3组织的岗位、职责和权限、6.1应对风险和机遇的措施、6.2质量/环境/</w:t>
            </w:r>
            <w:r>
              <w:rPr>
                <w:rFonts w:hint="eastAsia" w:ascii="宋体" w:hAnsi="宋体" w:cs="Arial"/>
                <w:sz w:val="21"/>
                <w:szCs w:val="21"/>
              </w:rPr>
              <w:t>职业健康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安全目标及其实现的策划、7.1资源、7.4沟通、9.3管理评审、10.1改进、10.3持续改进，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标准/规范/法规的执行情况；上次审核不符合项的验证；认证证书、标志的使用情况；投诉或事故、监督抽查情况、体系变动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11:00～13:30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12:00～12:30（午餐）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业务部</w:t>
            </w:r>
          </w:p>
        </w:tc>
        <w:tc>
          <w:tcPr>
            <w:tcW w:w="63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5.3组织的岗位、职责和权限、6.2环境目标、6.1.2环境因素识别与评价、8.1运行策划和控制、8.2应急准备和响应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4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13:30～16:00</w:t>
            </w: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  <w:lang w:eastAsia="zh-CN"/>
              </w:rPr>
              <w:t>综合部</w:t>
            </w:r>
          </w:p>
        </w:tc>
        <w:tc>
          <w:tcPr>
            <w:tcW w:w="6360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20" w:rightChars="50"/>
              <w:textAlignment w:val="baseline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5.3组织的岗位、职责和权限、6.2.1环境目标、6.2.2实现环境目标措施的策划9.2 内部审核、10.2不符合/事件和纠正措施，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6.1.2环境因素的识别与评价、6.1.3合规义务、6.1.4措施的策划、8.1运行策划和控制、8.2应急准备和响应9.1监视测分析和评价（9.1.1总则、9.1.2合规性评价）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 xml:space="preserve">  A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6" w:hRule="atLeast"/>
        </w:trPr>
        <w:tc>
          <w:tcPr>
            <w:tcW w:w="954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16:00～16:30</w:t>
            </w:r>
          </w:p>
        </w:tc>
        <w:tc>
          <w:tcPr>
            <w:tcW w:w="7260" w:type="dxa"/>
            <w:gridSpan w:val="2"/>
          </w:tcPr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审核组内部沟通及与受审核方领导层沟通；</w:t>
            </w:r>
          </w:p>
          <w:p>
            <w:pPr>
              <w:spacing w:line="360" w:lineRule="auto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末次会：综合评价EMS管理体系运行总体情况及改进要求，宣告审核发现及审核结论。</w:t>
            </w:r>
          </w:p>
        </w:tc>
        <w:tc>
          <w:tcPr>
            <w:tcW w:w="748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BD1AA9"/>
    <w:rsid w:val="039002B2"/>
    <w:rsid w:val="07CA28F7"/>
    <w:rsid w:val="0ED010BB"/>
    <w:rsid w:val="10C02EA7"/>
    <w:rsid w:val="11E40BEC"/>
    <w:rsid w:val="128E5AA9"/>
    <w:rsid w:val="12C06559"/>
    <w:rsid w:val="1B1241C6"/>
    <w:rsid w:val="1D9417B5"/>
    <w:rsid w:val="1DC525E0"/>
    <w:rsid w:val="21974658"/>
    <w:rsid w:val="2FBD3D88"/>
    <w:rsid w:val="3DF71D7B"/>
    <w:rsid w:val="56727AA6"/>
    <w:rsid w:val="6149296C"/>
    <w:rsid w:val="6694792A"/>
    <w:rsid w:val="66F94E28"/>
    <w:rsid w:val="6A043F6D"/>
    <w:rsid w:val="6B10281A"/>
    <w:rsid w:val="6D890C1B"/>
    <w:rsid w:val="6FBB3022"/>
    <w:rsid w:val="72042311"/>
    <w:rsid w:val="72A77D37"/>
    <w:rsid w:val="73A33CB5"/>
    <w:rsid w:val="75CD679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1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Joyce</cp:lastModifiedBy>
  <dcterms:modified xsi:type="dcterms:W3CDTF">2020-11-05T08:00:15Z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