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深圳市新艺坊展览策划有限公司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25"/>
        <w:gridCol w:w="715"/>
        <w:gridCol w:w="434"/>
        <w:gridCol w:w="17"/>
        <w:gridCol w:w="701"/>
        <w:gridCol w:w="148"/>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10"/>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910" w:type="dxa"/>
            <w:gridSpan w:val="7"/>
            <w:vAlign w:val="center"/>
          </w:tcPr>
          <w:p>
            <w:pPr>
              <w:rPr>
                <w:b/>
                <w:sz w:val="21"/>
                <w:szCs w:val="21"/>
              </w:rPr>
            </w:pPr>
            <w:r>
              <w:rPr>
                <w:rFonts w:hint="eastAsia"/>
                <w:b/>
                <w:color w:val="000000" w:themeColor="text1"/>
                <w:sz w:val="20"/>
                <w:szCs w:val="20"/>
              </w:rPr>
              <w:t>北京市朝阳区北苑路168号1号楼16层1603</w:t>
            </w:r>
          </w:p>
        </w:tc>
        <w:tc>
          <w:tcPr>
            <w:tcW w:w="701" w:type="dxa"/>
            <w:vAlign w:val="center"/>
          </w:tcPr>
          <w:p>
            <w:pPr>
              <w:rPr>
                <w:b/>
                <w:sz w:val="21"/>
                <w:szCs w:val="21"/>
              </w:rPr>
            </w:pPr>
            <w:r>
              <w:rPr>
                <w:rFonts w:hint="eastAsia"/>
                <w:b/>
                <w:color w:val="000000" w:themeColor="text1"/>
                <w:sz w:val="20"/>
                <w:szCs w:val="20"/>
              </w:rPr>
              <w:t>邮编</w:t>
            </w:r>
          </w:p>
        </w:tc>
        <w:tc>
          <w:tcPr>
            <w:tcW w:w="1664" w:type="dxa"/>
            <w:gridSpan w:val="2"/>
            <w:vAlign w:val="center"/>
          </w:tcPr>
          <w:p>
            <w:pPr>
              <w:rPr>
                <w:b/>
                <w:sz w:val="21"/>
                <w:szCs w:val="21"/>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4744" w:type="dxa"/>
            <w:gridSpan w:val="4"/>
            <w:vAlign w:val="center"/>
          </w:tcPr>
          <w:p>
            <w:pPr>
              <w:rPr>
                <w:b/>
                <w:sz w:val="21"/>
                <w:szCs w:val="21"/>
              </w:rPr>
            </w:pPr>
            <w:r>
              <w:rPr>
                <w:rFonts w:hint="eastAsia"/>
                <w:color w:val="000000" w:themeColor="text1"/>
                <w:sz w:val="20"/>
                <w:szCs w:val="20"/>
              </w:rPr>
              <w:t>010-5351 6278</w:t>
            </w:r>
          </w:p>
        </w:tc>
        <w:tc>
          <w:tcPr>
            <w:tcW w:w="1149" w:type="dxa"/>
            <w:gridSpan w:val="2"/>
            <w:vAlign w:val="center"/>
          </w:tcPr>
          <w:p>
            <w:r>
              <w:rPr>
                <w:rFonts w:hint="eastAsia"/>
                <w:b/>
                <w:color w:val="000000" w:themeColor="text1"/>
                <w:sz w:val="20"/>
                <w:szCs w:val="20"/>
              </w:rPr>
              <w:t>邮箱</w:t>
            </w:r>
          </w:p>
        </w:tc>
        <w:tc>
          <w:tcPr>
            <w:tcW w:w="2382" w:type="dxa"/>
            <w:gridSpan w:val="4"/>
            <w:vAlign w:val="center"/>
          </w:tcPr>
          <w:p>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2"/>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40" w:type="dxa"/>
            <w:gridSpan w:val="2"/>
            <w:vAlign w:val="center"/>
          </w:tcPr>
          <w:p>
            <w:pPr>
              <w:jc w:val="center"/>
              <w:rPr>
                <w:b/>
                <w:sz w:val="21"/>
                <w:szCs w:val="21"/>
              </w:rPr>
            </w:pPr>
            <w:r>
              <w:rPr>
                <w:rFonts w:hint="eastAsia"/>
                <w:b/>
                <w:sz w:val="21"/>
                <w:szCs w:val="21"/>
              </w:rPr>
              <w:t>审核员注册号</w:t>
            </w:r>
          </w:p>
        </w:tc>
        <w:tc>
          <w:tcPr>
            <w:tcW w:w="1300" w:type="dxa"/>
            <w:gridSpan w:val="4"/>
            <w:vAlign w:val="center"/>
          </w:tcPr>
          <w:p>
            <w:pPr>
              <w:jc w:val="center"/>
              <w:rPr>
                <w:b/>
                <w:sz w:val="21"/>
                <w:szCs w:val="21"/>
              </w:rPr>
            </w:pPr>
            <w:r>
              <w:rPr>
                <w:rFonts w:hint="eastAsia"/>
                <w:b/>
                <w:sz w:val="21"/>
                <w:szCs w:val="21"/>
              </w:rPr>
              <w:t>专业代码</w:t>
            </w:r>
          </w:p>
        </w:tc>
        <w:tc>
          <w:tcPr>
            <w:tcW w:w="151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340" w:type="dxa"/>
            <w:gridSpan w:val="2"/>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300" w:type="dxa"/>
            <w:gridSpan w:val="4"/>
            <w:vAlign w:val="center"/>
          </w:tcPr>
          <w:p>
            <w:pPr>
              <w:jc w:val="center"/>
              <w:rPr>
                <w:b/>
                <w:sz w:val="21"/>
                <w:szCs w:val="21"/>
              </w:rPr>
            </w:pPr>
          </w:p>
        </w:tc>
        <w:tc>
          <w:tcPr>
            <w:tcW w:w="1516" w:type="dxa"/>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秦强</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2340" w:type="dxa"/>
            <w:gridSpan w:val="2"/>
            <w:vAlign w:val="center"/>
          </w:tcPr>
          <w:p>
            <w:pPr>
              <w:jc w:val="center"/>
              <w:rPr>
                <w:rFonts w:hint="eastAsia" w:eastAsia="宋体"/>
                <w:b/>
                <w:sz w:val="21"/>
                <w:szCs w:val="21"/>
                <w:lang w:eastAsia="zh-CN"/>
              </w:rPr>
            </w:pPr>
          </w:p>
        </w:tc>
        <w:tc>
          <w:tcPr>
            <w:tcW w:w="1300" w:type="dxa"/>
            <w:gridSpan w:val="4"/>
            <w:vAlign w:val="center"/>
          </w:tcPr>
          <w:p>
            <w:pPr>
              <w:jc w:val="center"/>
              <w:rPr>
                <w:b/>
                <w:sz w:val="21"/>
                <w:szCs w:val="21"/>
              </w:rPr>
            </w:pPr>
            <w:r>
              <w:rPr>
                <w:b/>
                <w:sz w:val="21"/>
                <w:szCs w:val="21"/>
              </w:rPr>
              <w:t>Q:35.20.00</w:t>
            </w:r>
          </w:p>
          <w:p>
            <w:pPr>
              <w:jc w:val="center"/>
              <w:rPr>
                <w:b/>
                <w:sz w:val="21"/>
                <w:szCs w:val="21"/>
              </w:rPr>
            </w:pPr>
            <w:r>
              <w:rPr>
                <w:b/>
                <w:sz w:val="21"/>
                <w:szCs w:val="21"/>
              </w:rPr>
              <w:t>E:35.20.00</w:t>
            </w:r>
          </w:p>
        </w:tc>
        <w:tc>
          <w:tcPr>
            <w:tcW w:w="1516" w:type="dxa"/>
            <w:vAlign w:val="center"/>
          </w:tcPr>
          <w:p>
            <w:pPr>
              <w:jc w:val="center"/>
              <w:rPr>
                <w:b/>
                <w:sz w:val="21"/>
                <w:szCs w:val="21"/>
              </w:rPr>
            </w:pPr>
            <w:r>
              <w:rPr>
                <w:b/>
                <w:sz w:val="21"/>
                <w:szCs w:val="21"/>
              </w:rPr>
              <w:t>ISC-JSZJ-026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40" w:type="dxa"/>
            <w:gridSpan w:val="2"/>
          </w:tcPr>
          <w:p>
            <w:pPr>
              <w:rPr>
                <w:b/>
                <w:sz w:val="21"/>
                <w:szCs w:val="21"/>
              </w:rPr>
            </w:pPr>
          </w:p>
        </w:tc>
        <w:tc>
          <w:tcPr>
            <w:tcW w:w="1300" w:type="dxa"/>
            <w:gridSpan w:val="4"/>
          </w:tcPr>
          <w:p>
            <w:pPr>
              <w:rPr>
                <w:b/>
                <w:sz w:val="21"/>
                <w:szCs w:val="21"/>
              </w:rPr>
            </w:pPr>
          </w:p>
        </w:tc>
        <w:tc>
          <w:tcPr>
            <w:tcW w:w="1516"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2"/>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8"/>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8"/>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8"/>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auto"/>
                <w:sz w:val="21"/>
              </w:rPr>
            </w:pPr>
            <w:bookmarkStart w:id="11" w:name="组织名称Add"/>
            <w:r>
              <w:rPr>
                <w:rFonts w:ascii="宋体"/>
                <w:b/>
                <w:color w:val="auto"/>
                <w:sz w:val="21"/>
              </w:rPr>
              <w:t>深圳市新艺坊展览策划有限公司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color w:val="auto"/>
                <w:sz w:val="21"/>
              </w:rPr>
            </w:pPr>
            <w:bookmarkStart w:id="12" w:name="注册地址"/>
            <w:r>
              <w:rPr>
                <w:rFonts w:ascii="宋体"/>
                <w:b/>
                <w:color w:val="auto"/>
                <w:sz w:val="21"/>
              </w:rPr>
              <w:t>深圳市龙岗区爱联爱新小区20栋701</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518008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color w:val="auto"/>
                <w:sz w:val="21"/>
              </w:rPr>
            </w:pPr>
            <w:bookmarkStart w:id="14" w:name="办公地址"/>
            <w:r>
              <w:rPr>
                <w:rFonts w:ascii="宋体"/>
                <w:b/>
                <w:color w:val="auto"/>
                <w:sz w:val="21"/>
              </w:rPr>
              <w:t>四川省成都市双流区海港广场13座501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518008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color w:val="auto"/>
                <w:sz w:val="21"/>
              </w:rPr>
            </w:pPr>
            <w:bookmarkStart w:id="16" w:name="生产地址Add"/>
            <w:r>
              <w:rPr>
                <w:rFonts w:ascii="宋体"/>
                <w:b/>
                <w:color w:val="auto"/>
                <w:sz w:val="21"/>
              </w:rPr>
              <w:t>四川省成都市双流区海港广场13座501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518008</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ascii="宋体"/>
                <w:b/>
                <w:color w:val="auto"/>
                <w:sz w:val="21"/>
              </w:rPr>
            </w:pPr>
            <w:bookmarkStart w:id="18" w:name="联系人"/>
            <w:r>
              <w:rPr>
                <w:rFonts w:ascii="宋体"/>
                <w:b/>
                <w:color w:val="auto"/>
                <w:sz w:val="21"/>
              </w:rPr>
              <w:t>张林林</w:t>
            </w:r>
            <w:bookmarkEnd w:id="18"/>
          </w:p>
        </w:tc>
        <w:tc>
          <w:tcPr>
            <w:tcW w:w="1109" w:type="dxa"/>
            <w:vAlign w:val="center"/>
          </w:tcPr>
          <w:p>
            <w:pPr>
              <w:jc w:val="center"/>
              <w:rPr>
                <w:rFonts w:ascii="宋体"/>
                <w:b/>
                <w:color w:val="auto"/>
                <w:sz w:val="21"/>
              </w:rPr>
            </w:pPr>
            <w:r>
              <w:rPr>
                <w:rFonts w:hint="eastAsia" w:ascii="宋体" w:hAnsi="宋体"/>
                <w:b/>
                <w:color w:val="auto"/>
                <w:sz w:val="21"/>
              </w:rPr>
              <w:t>电话</w:t>
            </w:r>
            <w:r>
              <w:rPr>
                <w:b/>
                <w:color w:val="auto"/>
                <w:sz w:val="16"/>
                <w:szCs w:val="16"/>
              </w:rPr>
              <w:t>.</w:t>
            </w:r>
          </w:p>
        </w:tc>
        <w:tc>
          <w:tcPr>
            <w:tcW w:w="1618" w:type="dxa"/>
            <w:gridSpan w:val="2"/>
            <w:vAlign w:val="center"/>
          </w:tcPr>
          <w:p>
            <w:pPr>
              <w:jc w:val="center"/>
              <w:rPr>
                <w:rFonts w:ascii="宋体"/>
                <w:b/>
                <w:color w:val="auto"/>
                <w:sz w:val="21"/>
              </w:rPr>
            </w:pPr>
            <w:bookmarkStart w:id="19" w:name="联系人电话Add"/>
            <w:r>
              <w:rPr>
                <w:rFonts w:ascii="宋体"/>
                <w:b/>
                <w:color w:val="auto"/>
                <w:sz w:val="21"/>
              </w:rPr>
              <w:t>028-85848712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r>
              <w:rPr>
                <w:rFonts w:ascii="宋体"/>
                <w:b/>
                <w:sz w:val="21"/>
              </w:rPr>
              <w:t>028-85848712</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color w:val="auto"/>
                <w:sz w:val="21"/>
                <w:szCs w:val="21"/>
              </w:rPr>
            </w:pPr>
            <w:bookmarkStart w:id="21" w:name="法人"/>
            <w:r>
              <w:rPr>
                <w:rFonts w:ascii="宋体" w:hAnsi="宋体"/>
                <w:b/>
                <w:color w:val="auto"/>
                <w:sz w:val="21"/>
                <w:szCs w:val="21"/>
              </w:rPr>
              <w:t>杨建洪</w:t>
            </w:r>
            <w:bookmarkEnd w:id="21"/>
          </w:p>
        </w:tc>
        <w:tc>
          <w:tcPr>
            <w:tcW w:w="1109" w:type="dxa"/>
            <w:vAlign w:val="center"/>
          </w:tcPr>
          <w:p>
            <w:pPr>
              <w:jc w:val="center"/>
              <w:rPr>
                <w:rFonts w:ascii="宋体" w:hAnsi="宋体"/>
                <w:b/>
                <w:color w:val="auto"/>
                <w:sz w:val="21"/>
                <w:szCs w:val="21"/>
              </w:rPr>
            </w:pPr>
            <w:r>
              <w:rPr>
                <w:rFonts w:hint="eastAsia" w:ascii="宋体" w:hAnsi="宋体"/>
                <w:b/>
                <w:color w:val="auto"/>
                <w:sz w:val="21"/>
                <w:szCs w:val="21"/>
              </w:rPr>
              <w:t>总经理</w:t>
            </w:r>
          </w:p>
        </w:tc>
        <w:tc>
          <w:tcPr>
            <w:tcW w:w="1618" w:type="dxa"/>
            <w:gridSpan w:val="2"/>
            <w:vAlign w:val="center"/>
          </w:tcPr>
          <w:p>
            <w:pPr>
              <w:jc w:val="center"/>
              <w:rPr>
                <w:rFonts w:ascii="宋体" w:hAnsi="宋体"/>
                <w:b/>
                <w:color w:val="auto"/>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张林林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2019年09月24日 上午至2019年09月27日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Q：35.20.00</w:t>
            </w:r>
          </w:p>
          <w:p>
            <w:pPr>
              <w:spacing w:line="260" w:lineRule="exact"/>
              <w:rPr>
                <w:rFonts w:ascii="宋体" w:hAnsi="宋体"/>
                <w:b/>
                <w:sz w:val="21"/>
                <w:szCs w:val="21"/>
              </w:rPr>
            </w:pPr>
            <w:r>
              <w:rPr>
                <w:rFonts w:ascii="宋体" w:hAnsi="宋体"/>
                <w:b/>
                <w:sz w:val="21"/>
                <w:szCs w:val="21"/>
              </w:rPr>
              <w:t>E：35.20.00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2021-08-27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2018.8.10-8.12</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rPr>
        <w:t>展览展示策划及相关服务</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2018</w:t>
      </w:r>
      <w:r>
        <w:rPr>
          <w:rFonts w:hint="eastAsia" w:ascii="宋体" w:hAnsi="宋体"/>
          <w:b/>
          <w:sz w:val="21"/>
          <w:szCs w:val="21"/>
        </w:rPr>
        <w:t>年</w:t>
      </w:r>
      <w:r>
        <w:rPr>
          <w:rFonts w:hint="eastAsia" w:ascii="宋体" w:hAnsi="宋体"/>
          <w:b/>
          <w:sz w:val="21"/>
          <w:szCs w:val="21"/>
          <w:lang w:val="en-US" w:eastAsia="zh-CN"/>
        </w:rPr>
        <w:t>08</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日至</w:t>
      </w:r>
      <w:r>
        <w:rPr>
          <w:rFonts w:hint="eastAsia" w:ascii="宋体" w:hAnsi="宋体"/>
          <w:b/>
          <w:sz w:val="21"/>
          <w:szCs w:val="21"/>
          <w:lang w:val="en-US" w:eastAsia="zh-CN"/>
        </w:rPr>
        <w:t xml:space="preserve">  2019</w:t>
      </w:r>
      <w:r>
        <w:rPr>
          <w:rFonts w:hint="eastAsia" w:ascii="宋体" w:hAnsi="宋体"/>
          <w:b/>
          <w:sz w:val="21"/>
          <w:szCs w:val="21"/>
        </w:rPr>
        <w:t>年</w:t>
      </w:r>
      <w:r>
        <w:rPr>
          <w:rFonts w:hint="eastAsia" w:ascii="宋体" w:hAnsi="宋体"/>
          <w:b/>
          <w:sz w:val="21"/>
          <w:szCs w:val="21"/>
          <w:lang w:val="en-US" w:eastAsia="zh-CN"/>
        </w:rPr>
        <w:t>09</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leftChars="0" w:right="113" w:rightChars="0"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b/>
                <w:color w:val="000000"/>
                <w:sz w:val="20"/>
                <w:lang w:eastAsia="zh-CN"/>
              </w:rPr>
            </w:pPr>
            <w:r>
              <w:rPr>
                <w:b/>
                <w:color w:val="000000"/>
                <w:sz w:val="20"/>
              </w:rPr>
              <w:t>1</w:t>
            </w:r>
            <w:r>
              <w:rPr>
                <w:rFonts w:hint="eastAsia"/>
                <w:b/>
                <w:color w:val="000000"/>
                <w:sz w:val="20"/>
                <w:lang w:eastAsia="zh-CN"/>
              </w:rPr>
              <w:t>.</w:t>
            </w:r>
            <w:r>
              <w:rPr>
                <w:rFonts w:hint="eastAsia"/>
                <w:b/>
                <w:color w:val="000000"/>
                <w:sz w:val="20"/>
              </w:rPr>
              <w:t>组织及其环境的识别情况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lang w:eastAsia="zh-CN"/>
              </w:rPr>
              <w:t>深圳市新艺坊展览策划有限公司,2010年02月09日成立，经营范围包括展览展示策划、会展策划、文化活动策划；室内装饰设计；多媒体设计；软件程序定制；建筑装修装饰工程；国内贸易；从事货物及技术的进出口业务；展览展示品的销售。展览展示品的生产、加工。，经营状况良好。组织对内外部因素、相关方需求和期望进行了充分的识别，策划和实施有效。组织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40" w:lineRule="exact"/>
              <w:rPr>
                <w:rFonts w:hint="eastAsia"/>
                <w:b/>
                <w:color w:val="000000"/>
                <w:sz w:val="20"/>
                <w:lang w:eastAsia="zh-CN"/>
              </w:rPr>
            </w:pPr>
            <w:r>
              <w:rPr>
                <w:rFonts w:hint="eastAsia"/>
                <w:b/>
                <w:color w:val="000000"/>
                <w:sz w:val="20"/>
                <w:lang w:val="en-US" w:eastAsia="zh-CN"/>
              </w:rPr>
              <w:t>2.</w:t>
            </w:r>
            <w:r>
              <w:rPr>
                <w:rFonts w:hint="eastAsia"/>
                <w:b/>
                <w:color w:val="000000"/>
                <w:sz w:val="20"/>
              </w:rPr>
              <w:t>相关方需求和期望识别情况</w:t>
            </w:r>
            <w:r>
              <w:rPr>
                <w:rFonts w:hint="eastAsia"/>
                <w:b/>
                <w:color w:val="000000"/>
                <w:sz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谈心、茶话会等；理解银行等相关方的形式主要为电话沟通、上门拜访等；员工关注的主要问题有工资、待遇、晋升机制、福利等，供应商关注的主要问题是回款时间等。顾客</w:t>
            </w:r>
            <w:r>
              <w:rPr>
                <w:rFonts w:hint="eastAsia" w:ascii="宋体" w:hAnsi="宋体" w:cs="宋体"/>
                <w:color w:val="000000"/>
                <w:sz w:val="21"/>
                <w:szCs w:val="21"/>
                <w:lang w:eastAsia="zh-CN"/>
              </w:rPr>
              <w:t>等</w:t>
            </w:r>
            <w:r>
              <w:rPr>
                <w:rFonts w:hint="eastAsia" w:ascii="宋体" w:hAnsi="宋体" w:cs="宋体"/>
                <w:color w:val="000000"/>
                <w:sz w:val="21"/>
                <w:szCs w:val="21"/>
              </w:rPr>
              <w:t>相关方需求和期望</w:t>
            </w:r>
            <w:r>
              <w:rPr>
                <w:rFonts w:hint="eastAsia" w:ascii="宋体" w:hAnsi="宋体" w:cs="宋体"/>
                <w:color w:val="000000"/>
                <w:sz w:val="21"/>
                <w:szCs w:val="21"/>
                <w:lang w:eastAsia="zh-CN"/>
              </w:rPr>
              <w:t>主要为</w:t>
            </w:r>
            <w:r>
              <w:rPr>
                <w:rFonts w:hint="eastAsia" w:ascii="宋体" w:hAnsi="宋体" w:cs="宋体"/>
                <w:color w:val="000000"/>
                <w:sz w:val="21"/>
                <w:szCs w:val="21"/>
              </w:rPr>
              <w:t>产品质量符合要求、及时交货、价格合理、服务及时</w:t>
            </w:r>
            <w:r>
              <w:rPr>
                <w:rFonts w:hint="eastAsia" w:ascii="宋体" w:hAnsi="宋体" w:cs="宋体"/>
                <w:color w:val="000000"/>
                <w:sz w:val="21"/>
                <w:szCs w:val="21"/>
                <w:lang w:eastAsia="zh-CN"/>
              </w:rPr>
              <w:t>等</w:t>
            </w:r>
            <w:r>
              <w:rPr>
                <w:rFonts w:hint="eastAsia" w:ascii="宋体" w:hAnsi="宋体" w:cs="宋体"/>
                <w:color w:val="000000"/>
                <w:sz w:val="21"/>
                <w:szCs w:val="21"/>
              </w:rPr>
              <w:t>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360" w:lineRule="auto"/>
              <w:rPr>
                <w:b/>
                <w:sz w:val="20"/>
              </w:rPr>
            </w:pPr>
            <w:r>
              <w:rPr>
                <w:rFonts w:hint="eastAsia"/>
                <w:b/>
                <w:spacing w:val="-10"/>
                <w:szCs w:val="21"/>
                <w:lang w:val="en-US" w:eastAsia="zh-CN"/>
              </w:rPr>
              <w:t>3.</w:t>
            </w:r>
            <w:r>
              <w:rPr>
                <w:rFonts w:hint="eastAsia"/>
                <w:b/>
                <w:spacing w:val="-10"/>
                <w:szCs w:val="21"/>
                <w:lang w:eastAsia="zh-CN"/>
              </w:rPr>
              <w:t>☑</w:t>
            </w:r>
            <w:r>
              <w:rPr>
                <w:rFonts w:hint="eastAsia" w:ascii="宋体" w:hAnsi="宋体"/>
                <w:b/>
                <w:szCs w:val="21"/>
              </w:rPr>
              <w:t>质量</w:t>
            </w:r>
            <w:r>
              <w:rPr>
                <w:rFonts w:ascii="宋体" w:hAnsi="宋体"/>
                <w:b/>
                <w:szCs w:val="21"/>
              </w:rPr>
              <w:t>/</w:t>
            </w:r>
            <w:r>
              <w:rPr>
                <w:rFonts w:hint="eastAsia"/>
                <w:b/>
                <w:spacing w:val="-10"/>
                <w:szCs w:val="21"/>
                <w:lang w:eastAsia="zh-CN"/>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w:t>
            </w:r>
            <w:r>
              <w:rPr>
                <w:rFonts w:hint="eastAsia" w:ascii="宋体" w:hAnsi="宋体"/>
                <w:b/>
                <w:szCs w:val="21"/>
                <w:lang w:eastAsia="zh-CN"/>
              </w:rPr>
              <w:t>组织的质量方针为：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最高管理者组织制定了</w:t>
            </w:r>
            <w:r>
              <w:rPr>
                <w:rFonts w:hint="eastAsia" w:ascii="宋体" w:hAnsi="宋体" w:cs="宋体"/>
                <w:color w:val="000000"/>
                <w:sz w:val="21"/>
                <w:szCs w:val="21"/>
                <w:lang w:eastAsia="zh-CN"/>
              </w:rPr>
              <w:t>管理</w:t>
            </w:r>
            <w:r>
              <w:rPr>
                <w:rFonts w:hint="eastAsia" w:ascii="宋体" w:hAnsi="宋体" w:cs="宋体"/>
                <w:color w:val="000000"/>
                <w:sz w:val="21"/>
                <w:szCs w:val="21"/>
              </w:rPr>
              <w:t>方针：</w:t>
            </w:r>
          </w:p>
          <w:p>
            <w:pPr>
              <w:spacing w:line="360" w:lineRule="auto"/>
              <w:ind w:firstLine="420" w:firstLineChars="20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质量方针：诚实守信，客户至上；真诚合作，实现双赢 </w:t>
            </w:r>
          </w:p>
          <w:p>
            <w:pPr>
              <w:spacing w:line="360" w:lineRule="auto"/>
              <w:ind w:firstLine="420" w:firstLineChars="200"/>
              <w:jc w:val="left"/>
              <w:rPr>
                <w:rFonts w:hint="eastAsia" w:ascii="宋体" w:hAnsi="宋体" w:cs="宋体"/>
                <w:color w:val="000000"/>
                <w:sz w:val="21"/>
                <w:szCs w:val="21"/>
              </w:rPr>
            </w:pPr>
            <w:r>
              <w:rPr>
                <w:rFonts w:hint="eastAsia" w:ascii="宋体" w:hAnsi="宋体" w:eastAsia="宋体" w:cs="宋体"/>
                <w:color w:val="000000"/>
                <w:kern w:val="2"/>
                <w:sz w:val="21"/>
                <w:szCs w:val="21"/>
                <w:lang w:val="en-US" w:eastAsia="zh-CN" w:bidi="ar-SA"/>
              </w:rPr>
              <w:t xml:space="preserve">环境方针：遵规守法，预防污染；高效低耗，环保营业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ascii="宋体" w:hAnsi="宋体"/>
                <w:b/>
                <w:sz w:val="21"/>
                <w:szCs w:val="21"/>
              </w:rPr>
            </w:pPr>
            <w:r>
              <w:rPr>
                <w:rFonts w:hint="eastAsia" w:ascii="宋体" w:hAnsi="宋体" w:cs="宋体"/>
                <w:color w:val="000000"/>
                <w:sz w:val="21"/>
                <w:szCs w:val="21"/>
              </w:rPr>
              <w:t>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9" w:hRule="atLeast"/>
          <w:jc w:val="center"/>
        </w:trPr>
        <w:tc>
          <w:tcPr>
            <w:tcW w:w="720" w:type="dxa"/>
            <w:vMerge w:val="continue"/>
            <w:textDirection w:val="tbRlV"/>
            <w:vAlign w:val="center"/>
          </w:tcPr>
          <w:p>
            <w:pPr>
              <w:spacing w:line="240" w:lineRule="exact"/>
              <w:ind w:left="241" w:leftChars="0" w:right="113" w:rightChars="0" w:hanging="241" w:hangingChars="100"/>
              <w:jc w:val="center"/>
              <w:rPr>
                <w:rFonts w:ascii="宋体"/>
                <w:b/>
                <w:szCs w:val="21"/>
              </w:rPr>
            </w:pPr>
          </w:p>
        </w:tc>
        <w:tc>
          <w:tcPr>
            <w:tcW w:w="9198" w:type="dxa"/>
            <w:vAlign w:val="top"/>
          </w:tcPr>
          <w:p>
            <w:pPr>
              <w:numPr>
                <w:ilvl w:val="0"/>
                <w:numId w:val="0"/>
              </w:numPr>
              <w:spacing w:line="280" w:lineRule="exact"/>
              <w:ind w:leftChars="0"/>
              <w:rPr>
                <w:rFonts w:hint="eastAsia"/>
                <w:b/>
                <w:color w:val="000000"/>
                <w:lang w:eastAsia="zh-CN"/>
              </w:rPr>
            </w:pPr>
            <w:r>
              <w:rPr>
                <w:rFonts w:hint="eastAsia"/>
                <w:b/>
                <w:color w:val="000000"/>
                <w:lang w:val="en-US" w:eastAsia="zh-CN"/>
              </w:rPr>
              <w:t>4.</w:t>
            </w:r>
            <w:r>
              <w:rPr>
                <w:rFonts w:hint="eastAsia"/>
                <w:b/>
                <w:color w:val="000000"/>
              </w:rPr>
              <w:t>风险识别与控制策划</w:t>
            </w:r>
            <w:r>
              <w:rPr>
                <w:rFonts w:hint="eastAsia"/>
                <w:b/>
                <w:color w:val="000000"/>
                <w:lang w:eastAsia="zh-CN"/>
              </w:rPr>
              <w:t>：</w:t>
            </w:r>
          </w:p>
          <w:p>
            <w:pPr>
              <w:numPr>
                <w:ilvl w:val="0"/>
                <w:numId w:val="0"/>
              </w:numPr>
              <w:spacing w:line="280" w:lineRule="exact"/>
              <w:ind w:left="0" w:leftChars="0"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lang w:eastAsia="zh-CN"/>
              </w:rPr>
              <w:t>.</w:t>
            </w:r>
            <w:r>
              <w:rPr>
                <w:b/>
                <w:szCs w:val="21"/>
              </w:rPr>
              <w:t>QMS</w:t>
            </w:r>
            <w:r>
              <w:rPr>
                <w:rFonts w:hint="eastAsia" w:ascii="宋体" w:hAnsi="宋体"/>
                <w:b/>
                <w:szCs w:val="21"/>
              </w:rPr>
              <w:t>过程</w:t>
            </w:r>
          </w:p>
          <w:p>
            <w:pPr>
              <w:widowControl/>
              <w:numPr>
                <w:ilvl w:val="0"/>
                <w:numId w:val="0"/>
              </w:numPr>
              <w:spacing w:line="400" w:lineRule="exact"/>
              <w:rPr>
                <w:rFonts w:hint="eastAsia" w:ascii="宋体" w:hAnsi="宋体"/>
                <w:b/>
                <w:szCs w:val="21"/>
              </w:rPr>
            </w:pPr>
            <w:r>
              <w:rPr>
                <w:rFonts w:hint="eastAsia" w:ascii="宋体" w:hAnsi="宋体"/>
                <w:b/>
                <w:szCs w:val="21"/>
              </w:rPr>
              <w:t>质量管理体系过程有：</w:t>
            </w:r>
          </w:p>
          <w:p>
            <w:pPr>
              <w:numPr>
                <w:ilvl w:val="0"/>
                <w:numId w:val="0"/>
              </w:numPr>
              <w:spacing w:line="280" w:lineRule="exact"/>
              <w:ind w:left="0" w:leftChars="0" w:firstLine="420" w:firstLineChars="200"/>
              <w:rPr>
                <w:rFonts w:hint="eastAsia" w:ascii="宋体" w:hAnsi="宋体" w:cs="宋体"/>
                <w:color w:val="000000"/>
                <w:sz w:val="21"/>
                <w:szCs w:val="21"/>
              </w:rPr>
            </w:pPr>
            <w:r>
              <w:rPr>
                <w:rFonts w:hint="eastAsia" w:ascii="宋体" w:hAnsi="宋体" w:cs="宋体"/>
                <w:color w:val="000000"/>
                <w:sz w:val="21"/>
                <w:szCs w:val="21"/>
              </w:rPr>
              <w:t>流程：</w:t>
            </w:r>
          </w:p>
          <w:p>
            <w:pPr>
              <w:numPr>
                <w:ilvl w:val="0"/>
                <w:numId w:val="0"/>
              </w:numPr>
              <w:spacing w:line="280" w:lineRule="exact"/>
              <w:ind w:left="0" w:leftChars="0"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项目接洽——项目策划——项目设计——现场指导——布展——交付——后续服务</w:t>
            </w:r>
          </w:p>
          <w:p>
            <w:pPr>
              <w:tabs>
                <w:tab w:val="left" w:pos="540"/>
              </w:tabs>
              <w:spacing w:line="300" w:lineRule="exact"/>
              <w:ind w:left="241" w:hanging="241" w:hangingChars="100"/>
              <w:rPr>
                <w:rFonts w:ascii="宋体" w:hAnsi="宋体"/>
                <w:b/>
                <w:szCs w:val="21"/>
                <w:u w:val="single"/>
              </w:rPr>
            </w:pPr>
            <w:r>
              <w:rPr>
                <w:rFonts w:hint="eastAsia" w:ascii="宋体" w:hAnsi="宋体"/>
                <w:b/>
                <w:szCs w:val="21"/>
              </w:rPr>
              <w:t>其中关键过程有</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p>
          <w:p>
            <w:pPr>
              <w:tabs>
                <w:tab w:val="left" w:pos="540"/>
              </w:tabs>
              <w:spacing w:line="300" w:lineRule="exact"/>
              <w:ind w:left="240" w:leftChars="0" w:hanging="240" w:hangingChars="100"/>
              <w:rPr>
                <w:rFonts w:ascii="宋体" w:hAnsi="宋体"/>
                <w:b/>
                <w:sz w:val="21"/>
                <w:szCs w:val="21"/>
              </w:rPr>
            </w:pPr>
            <w:r>
              <w:pict>
                <v:shape id="_x0000_s2053" o:spid="_x0000_s2053" o:spt="32" type="#_x0000_t32" style="position:absolute;left:0pt;margin-left:157.9pt;margin-top:12.75pt;height:0pt;width:261.75pt;z-index:9216;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921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lang w:eastAsia="zh-CN"/>
              </w:rPr>
              <w:t>无</w:t>
            </w:r>
            <w:r>
              <w:rPr>
                <w:rFonts w:ascii="宋体" w:hAnsi="宋体"/>
                <w:b/>
                <w:szCs w:val="21"/>
              </w:rPr>
              <w:t xml:space="preserve">      </w:t>
            </w:r>
            <w:r>
              <w:rPr>
                <w:rFonts w:hint="eastAsia" w:ascii="宋体" w:hAnsi="宋体"/>
                <w:b/>
                <w:szCs w:val="21"/>
              </w:rPr>
              <w:t>，</w:t>
            </w:r>
            <w:r>
              <w:rPr>
                <w:rFonts w:hint="eastAsia" w:ascii="宋体" w:hAnsi="宋体"/>
                <w:b/>
                <w:szCs w:val="21"/>
                <w:u w:val="none"/>
              </w:rPr>
              <w:t>删减理由：</w:t>
            </w:r>
            <w:r>
              <w:rPr>
                <w:rFonts w:ascii="宋体" w:hAnsi="宋体"/>
                <w:b/>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b/>
                <w:spacing w:val="-10"/>
                <w:szCs w:val="21"/>
                <w:lang w:eastAsia="zh-CN"/>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rFonts w:ascii="宋体" w:hAnsi="宋体"/>
                <w:b/>
                <w:sz w:val="21"/>
                <w:szCs w:val="21"/>
              </w:rPr>
            </w:pPr>
            <w:r>
              <w:rPr>
                <w:rFonts w:ascii="宋体" w:hAnsi="宋体"/>
                <w:b/>
                <w:sz w:val="21"/>
                <w:szCs w:val="21"/>
              </w:rPr>
              <w:t xml:space="preserve"> </w:t>
            </w:r>
            <w:r>
              <w:rPr>
                <w:rFonts w:hint="eastAsia" w:ascii="宋体" w:hAnsi="宋体"/>
                <w:b/>
                <w:sz w:val="21"/>
                <w:szCs w:val="21"/>
              </w:rPr>
              <w:t>根据公司经营性质，识别了各部门和场所的环境因素，并对环境因素进行了评价，评价出了重要环境因素（</w:t>
            </w:r>
            <w:r>
              <w:rPr>
                <w:rFonts w:hint="eastAsia" w:ascii="宋体" w:hAnsi="宋体"/>
                <w:b/>
                <w:sz w:val="21"/>
                <w:szCs w:val="21"/>
                <w:lang w:eastAsia="zh-CN"/>
              </w:rPr>
              <w:t>潜在火灾、固废排放</w:t>
            </w:r>
            <w:r>
              <w:rPr>
                <w:rFonts w:hint="eastAsia" w:ascii="宋体" w:hAnsi="宋体"/>
                <w:b/>
                <w:sz w:val="21"/>
                <w:szCs w:val="21"/>
              </w:rPr>
              <w:t>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hint="eastAsia"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b/>
                <w:color w:val="000000"/>
                <w:spacing w:val="-8"/>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5"/>
              <w:numPr>
                <w:ilvl w:val="0"/>
                <w:numId w:val="0"/>
              </w:numPr>
              <w:tabs>
                <w:tab w:val="left" w:pos="540"/>
              </w:tabs>
              <w:spacing w:line="300" w:lineRule="exact"/>
              <w:rPr>
                <w:rFonts w:ascii="宋体"/>
                <w:b/>
                <w:szCs w:val="21"/>
                <w:u w:val="single"/>
              </w:rPr>
            </w:pPr>
            <w:r>
              <w:rPr>
                <w:rFonts w:hint="eastAsia" w:ascii="宋体" w:hAnsi="宋体"/>
                <w:b/>
                <w:szCs w:val="21"/>
                <w:lang w:val="en-US" w:eastAsia="zh-CN"/>
              </w:rPr>
              <w:t>(1)</w:t>
            </w: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(2)</w:t>
            </w: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环境因素□危险源，</w:t>
            </w:r>
            <w:r>
              <w:rPr>
                <w:rFonts w:hint="eastAsia" w:ascii="宋体" w:hAnsi="宋体"/>
                <w:b/>
                <w:szCs w:val="21"/>
                <w:lang w:eastAsia="zh-CN"/>
              </w:rPr>
              <w:t>☑</w:t>
            </w:r>
            <w:r>
              <w:rPr>
                <w:rFonts w:hint="eastAsia" w:ascii="宋体" w:hAnsi="宋体"/>
                <w:b/>
                <w:szCs w:val="21"/>
              </w:rPr>
              <w:t>确定</w:t>
            </w:r>
            <w:r>
              <w:rPr>
                <w:rFonts w:ascii="宋体" w:hAnsi="宋体"/>
                <w:b/>
                <w:szCs w:val="21"/>
              </w:rPr>
              <w:t xml:space="preserve"> </w:t>
            </w:r>
            <w:r>
              <w:rPr>
                <w:rFonts w:hint="eastAsia" w:ascii="宋体" w:hAnsi="宋体"/>
                <w:b/>
                <w:szCs w:val="21"/>
              </w:rPr>
              <w:t>□未确定法律法规要求的具体条款，</w:t>
            </w:r>
          </w:p>
          <w:p>
            <w:pPr>
              <w:pStyle w:val="15"/>
              <w:numPr>
                <w:ilvl w:val="0"/>
                <w:numId w:val="0"/>
              </w:numPr>
              <w:tabs>
                <w:tab w:val="left" w:pos="540"/>
              </w:tabs>
              <w:spacing w:line="300" w:lineRule="exact"/>
              <w:ind w:leftChars="0"/>
              <w:rPr>
                <w:rFonts w:ascii="宋体"/>
                <w:b/>
                <w:szCs w:val="21"/>
              </w:rPr>
            </w:pPr>
            <w:r>
              <w:rPr>
                <w:rFonts w:hint="eastAsia" w:ascii="宋体" w:hAnsi="宋体"/>
                <w:b/>
                <w:szCs w:val="21"/>
                <w:lang w:val="en-US" w:eastAsia="zh-CN"/>
              </w:rPr>
              <w:t>(3)</w:t>
            </w:r>
            <w:r>
              <w:rPr>
                <w:rFonts w:hint="eastAsia" w:ascii="宋体" w:hAnsi="宋体"/>
                <w:b/>
                <w:szCs w:val="21"/>
              </w:rPr>
              <w:t>法律法规的宣传方式：</w:t>
            </w:r>
            <w:r>
              <w:rPr>
                <w:rFonts w:hint="eastAsia" w:ascii="宋体" w:hAnsi="宋体"/>
                <w:b/>
                <w:szCs w:val="21"/>
                <w:lang w:eastAsia="zh-CN"/>
              </w:rPr>
              <w:t>培训、宣传栏、发放文件等形式。</w:t>
            </w:r>
          </w:p>
          <w:p>
            <w:pPr>
              <w:pStyle w:val="15"/>
              <w:numPr>
                <w:ilvl w:val="0"/>
                <w:numId w:val="0"/>
              </w:numPr>
              <w:tabs>
                <w:tab w:val="left" w:pos="540"/>
              </w:tabs>
              <w:spacing w:line="300" w:lineRule="exact"/>
              <w:ind w:left="0" w:leftChars="0" w:firstLine="0" w:firstLineChars="0"/>
              <w:rPr>
                <w:rFonts w:ascii="宋体" w:hAnsi="宋体"/>
                <w:b/>
                <w:sz w:val="21"/>
                <w:szCs w:val="21"/>
              </w:rPr>
            </w:pPr>
            <w:r>
              <w:rPr>
                <w:rFonts w:hint="eastAsia" w:ascii="宋体" w:hAnsi="宋体"/>
                <w:b/>
                <w:szCs w:val="21"/>
                <w:lang w:val="en-US" w:eastAsia="zh-CN"/>
              </w:rPr>
              <w:t>(4)</w:t>
            </w:r>
            <w:r>
              <w:rPr>
                <w:rFonts w:hint="eastAsia" w:ascii="宋体" w:hAnsi="宋体"/>
                <w:b/>
                <w:szCs w:val="21"/>
              </w:rPr>
              <w:t>法律法规要求及时更新</w:t>
            </w:r>
            <w:r>
              <w:rPr>
                <w:rFonts w:hint="eastAsia" w:ascii="宋体" w:hAnsi="宋体"/>
                <w:b/>
                <w:szCs w:val="21"/>
                <w:lang w:eastAsia="zh-CN"/>
              </w:rPr>
              <w:t>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lang w:val="en-US" w:eastAsia="zh-CN"/>
              </w:rPr>
              <w:t>9.</w:t>
            </w:r>
            <w:r>
              <w:rPr>
                <w:rFonts w:hint="eastAsia" w:ascii="宋体" w:hAnsi="宋体"/>
                <w:b/>
                <w:szCs w:val="21"/>
              </w:rPr>
              <w:t>目标、方案</w:t>
            </w:r>
          </w:p>
          <w:p>
            <w:pPr>
              <w:spacing w:line="300" w:lineRule="exact"/>
              <w:rPr>
                <w:rFonts w:hint="eastAsia" w:ascii="宋体" w:hAnsi="宋体" w:eastAsia="宋体" w:cs="宋体"/>
                <w:color w:val="000000"/>
                <w:kern w:val="0"/>
                <w:sz w:val="21"/>
                <w:szCs w:val="21"/>
                <w:lang w:val="en-US" w:eastAsia="zh-CN" w:bidi="ar-SA"/>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r>
              <w:rPr>
                <w:rFonts w:hint="eastAsia" w:ascii="宋体" w:hAnsi="宋体"/>
                <w:b/>
                <w:color w:val="000000"/>
                <w:sz w:val="20"/>
                <w:lang w:eastAsia="zh-CN"/>
              </w:rPr>
              <w:t>：</w:t>
            </w:r>
          </w:p>
          <w:p>
            <w:pPr>
              <w:spacing w:line="300" w:lineRule="exact"/>
              <w:ind w:firstLine="420" w:firstLineChars="200"/>
              <w:rPr>
                <w:rFonts w:ascii="宋体" w:hAnsi="宋体"/>
                <w:b/>
                <w:sz w:val="21"/>
                <w:szCs w:val="21"/>
              </w:rPr>
            </w:pPr>
            <w:r>
              <w:rPr>
                <w:rFonts w:hint="eastAsia" w:ascii="宋体" w:hAnsi="宋体" w:eastAsia="宋体" w:cs="宋体"/>
                <w:color w:val="000000"/>
                <w:kern w:val="0"/>
                <w:sz w:val="21"/>
                <w:szCs w:val="21"/>
                <w:lang w:val="en-US" w:eastAsia="zh-CN" w:bidi="ar-SA"/>
              </w:rPr>
              <w:t>公司制定、发布了总体质量</w:t>
            </w:r>
            <w:r>
              <w:rPr>
                <w:rFonts w:hint="eastAsia" w:ascii="宋体" w:hAnsi="宋体" w:cs="宋体"/>
                <w:color w:val="000000"/>
                <w:kern w:val="0"/>
                <w:sz w:val="21"/>
                <w:szCs w:val="21"/>
                <w:lang w:val="en-US" w:eastAsia="zh-CN" w:bidi="ar-SA"/>
              </w:rPr>
              <w:t>、环境</w:t>
            </w:r>
            <w:r>
              <w:rPr>
                <w:rFonts w:hint="eastAsia" w:ascii="宋体" w:hAnsi="宋体" w:eastAsia="宋体" w:cs="宋体"/>
                <w:color w:val="000000"/>
                <w:kern w:val="0"/>
                <w:sz w:val="21"/>
                <w:szCs w:val="21"/>
                <w:lang w:val="en-US" w:eastAsia="zh-CN" w:bidi="ar-SA"/>
              </w:rPr>
              <w:t>目标并分解到相关职能部门和层次，规定了目标值、计算方法、责任部门、检查人、考核频次等。同时，质量</w:t>
            </w:r>
            <w:r>
              <w:rPr>
                <w:rFonts w:hint="eastAsia" w:ascii="宋体" w:hAnsi="宋体" w:cs="宋体"/>
                <w:color w:val="000000"/>
                <w:kern w:val="0"/>
                <w:sz w:val="21"/>
                <w:szCs w:val="21"/>
                <w:lang w:val="en-US" w:eastAsia="zh-CN" w:bidi="ar-SA"/>
              </w:rPr>
              <w:t>、环境</w:t>
            </w:r>
            <w:r>
              <w:rPr>
                <w:rFonts w:hint="eastAsia" w:ascii="宋体" w:hAnsi="宋体" w:eastAsia="宋体" w:cs="宋体"/>
                <w:color w:val="000000"/>
                <w:kern w:val="0"/>
                <w:sz w:val="21"/>
                <w:szCs w:val="21"/>
                <w:lang w:val="en-US" w:eastAsia="zh-CN" w:bidi="ar-SA"/>
              </w:rPr>
              <w:t>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lang w:val="en-US" w:eastAsia="zh-CN"/>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3"/>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leftChars="0" w:right="0" w:rightChars="0" w:firstLine="420" w:firstLineChars="200"/>
              <w:textAlignment w:val="auto"/>
              <w:rPr>
                <w:rFonts w:ascii="宋体" w:hAnsi="宋体"/>
                <w:b/>
                <w:sz w:val="21"/>
                <w:szCs w:val="21"/>
              </w:rPr>
            </w:pPr>
            <w:r>
              <w:rPr>
                <w:rFonts w:hint="eastAsia" w:ascii="宋体" w:hAnsi="宋体" w:eastAsia="宋体" w:cs="宋体"/>
                <w:kern w:val="2"/>
                <w:sz w:val="21"/>
                <w:szCs w:val="21"/>
                <w:lang w:val="en-US" w:eastAsia="zh-CN" w:bidi="ar-SA"/>
              </w:rPr>
              <w:t>公司编制了《文件、记录控制程序》并按照申请认证的标准要求，建立并形成了文件化的质量管理体系，体系文件对管理体系各过程进行了识别确定，明确了各要素间的相互关系及其管控要求。公司体系文件于2019 年1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办公场所面积</w:t>
            </w:r>
            <w:r>
              <w:rPr>
                <w:rFonts w:hint="eastAsia" w:ascii="宋体" w:hAnsi="宋体" w:cs="宋体"/>
                <w:color w:val="000000"/>
                <w:sz w:val="21"/>
                <w:szCs w:val="21"/>
                <w:lang w:val="en-US" w:eastAsia="zh-CN"/>
              </w:rPr>
              <w:t>3</w:t>
            </w:r>
            <w:r>
              <w:rPr>
                <w:rFonts w:hint="eastAsia" w:ascii="宋体" w:hAnsi="宋体" w:cs="宋体"/>
                <w:color w:val="000000"/>
                <w:sz w:val="21"/>
                <w:szCs w:val="21"/>
              </w:rPr>
              <w:t>00平方。主要</w:t>
            </w:r>
            <w:r>
              <w:rPr>
                <w:rFonts w:hint="eastAsia" w:ascii="宋体" w:hAnsi="宋体" w:cs="宋体"/>
                <w:color w:val="000000"/>
                <w:sz w:val="21"/>
                <w:szCs w:val="21"/>
                <w:lang w:eastAsia="zh-CN"/>
              </w:rPr>
              <w:t>生产</w:t>
            </w:r>
            <w:r>
              <w:rPr>
                <w:rFonts w:hint="eastAsia" w:ascii="宋体" w:hAnsi="宋体" w:cs="宋体"/>
                <w:color w:val="000000"/>
                <w:sz w:val="21"/>
                <w:szCs w:val="21"/>
              </w:rPr>
              <w:t>设备包括：</w:t>
            </w:r>
            <w:r>
              <w:rPr>
                <w:rFonts w:hint="eastAsia" w:ascii="宋体" w:hAnsi="宋体" w:cs="宋体"/>
                <w:sz w:val="21"/>
                <w:szCs w:val="21"/>
              </w:rPr>
              <w:t>电脑、显示器、电话、传真、网络、办公桌</w:t>
            </w:r>
            <w:r>
              <w:rPr>
                <w:rFonts w:hint="eastAsia" w:ascii="宋体" w:hAnsi="宋体" w:cs="宋体"/>
                <w:sz w:val="21"/>
                <w:szCs w:val="21"/>
                <w:lang w:eastAsia="zh-CN"/>
              </w:rPr>
              <w:t>等办公设备</w:t>
            </w:r>
            <w:r>
              <w:rPr>
                <w:rFonts w:hint="eastAsia" w:ascii="宋体" w:hAnsi="宋体" w:cs="宋体"/>
                <w:color w:val="000000"/>
                <w:sz w:val="21"/>
                <w:szCs w:val="21"/>
              </w:rPr>
              <w:t>，</w:t>
            </w:r>
            <w:r>
              <w:rPr>
                <w:rFonts w:hint="eastAsia" w:ascii="宋体" w:hAnsi="宋体" w:cs="宋体"/>
                <w:sz w:val="21"/>
                <w:szCs w:val="21"/>
              </w:rPr>
              <w:t>可以满足展览展会策划的需要</w:t>
            </w:r>
            <w:r>
              <w:rPr>
                <w:rFonts w:hint="eastAsia" w:ascii="宋体" w:hAnsi="宋体" w:cs="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000000"/>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ascii="宋体" w:hAnsi="宋体" w:cs="宋体"/>
                <w:color w:val="000000"/>
                <w:sz w:val="21"/>
                <w:szCs w:val="21"/>
                <w:lang w:eastAsia="zh-CN"/>
              </w:rPr>
              <w:t>公司</w:t>
            </w:r>
            <w:r>
              <w:rPr>
                <w:rFonts w:hint="eastAsia" w:ascii="宋体" w:hAnsi="宋体" w:cs="宋体"/>
                <w:color w:val="000000"/>
                <w:sz w:val="21"/>
                <w:szCs w:val="21"/>
              </w:rPr>
              <w:t>产品</w:t>
            </w:r>
            <w:r>
              <w:rPr>
                <w:rFonts w:hint="eastAsia" w:ascii="宋体" w:hAnsi="宋体" w:cs="宋体"/>
                <w:color w:val="000000"/>
                <w:sz w:val="21"/>
                <w:szCs w:val="21"/>
                <w:lang w:eastAsia="zh-CN"/>
              </w:rPr>
              <w:t>不涉及</w:t>
            </w:r>
            <w:r>
              <w:rPr>
                <w:rFonts w:hint="eastAsia" w:ascii="宋体" w:hAnsi="宋体" w:cs="宋体"/>
                <w:color w:val="000000"/>
                <w:sz w:val="21"/>
                <w:szCs w:val="21"/>
              </w:rPr>
              <w:t>运输，公司未建立信息管理系统用于生产和服务</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过程运行环境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布置合理，通道畅通，照明设施齐全，办公室明亮，作业场所光线较充足。每月由</w:t>
            </w:r>
            <w:r>
              <w:rPr>
                <w:rFonts w:hint="eastAsia" w:ascii="宋体" w:hAnsi="宋体" w:cs="宋体"/>
                <w:sz w:val="21"/>
                <w:szCs w:val="21"/>
                <w:lang w:eastAsia="zh-CN"/>
              </w:rPr>
              <w:t>行政部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ascii="宋体" w:hAnsi="宋体"/>
                <w:b/>
                <w:color w:val="000000"/>
                <w:sz w:val="20"/>
              </w:rPr>
            </w:pPr>
            <w:r>
              <w:rPr>
                <w:rFonts w:hint="eastAsia" w:ascii="宋体" w:hAnsi="宋体"/>
                <w:b/>
                <w:color w:val="000000"/>
                <w:sz w:val="20"/>
              </w:rPr>
              <w:t>监视和测量资源</w:t>
            </w:r>
          </w:p>
          <w:p>
            <w:pPr>
              <w:spacing w:line="400" w:lineRule="exact"/>
              <w:rPr>
                <w:rFonts w:ascii="宋体" w:hAnsi="宋体"/>
                <w:b/>
                <w:sz w:val="21"/>
                <w:szCs w:val="21"/>
              </w:rPr>
            </w:pPr>
            <w:r>
              <w:rPr>
                <w:rFonts w:hint="eastAsia" w:ascii="宋体" w:hAnsi="宋体" w:cs="宋体"/>
                <w:sz w:val="21"/>
                <w:szCs w:val="21"/>
              </w:rPr>
              <w:t>展览展会策划后的方案结果交由外包方实施展会工程，其硬件测试由外包供方负责，公司只负责对工程最后的验收，故不需要监视测量资源。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hint="eastAsia"/>
              </w:rPr>
            </w:pPr>
            <w:r>
              <w:rPr>
                <w:rFonts w:hint="eastAsia"/>
              </w:rPr>
              <w:t>环保设施：</w:t>
            </w:r>
          </w:p>
          <w:p>
            <w:pPr>
              <w:pStyle w:val="2"/>
              <w:rPr>
                <w:rFonts w:hint="default" w:eastAsia="宋体"/>
                <w:lang w:val="en-US" w:eastAsia="zh-CN"/>
              </w:rPr>
            </w:pPr>
            <w:r>
              <w:rPr>
                <w:rFonts w:hint="eastAsia"/>
                <w:b/>
                <w:color w:val="000000"/>
                <w:sz w:val="20"/>
                <w:lang w:val="en-US" w:eastAsia="zh-CN"/>
              </w:rPr>
              <w:t xml:space="preserve">  </w:t>
            </w:r>
            <w:r>
              <w:rPr>
                <w:rFonts w:hint="eastAsia" w:ascii="宋体" w:hAnsi="宋体"/>
                <w:b/>
                <w:sz w:val="21"/>
                <w:szCs w:val="21"/>
              </w:rPr>
              <w:t xml:space="preserve">  灭火器、消火栓、垃圾桶等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1" w:hRule="atLeast"/>
          <w:jc w:val="center"/>
        </w:trPr>
        <w:tc>
          <w:tcPr>
            <w:tcW w:w="720" w:type="dxa"/>
            <w:vMerge w:val="restart"/>
            <w:textDirection w:val="tbRlV"/>
            <w:vAlign w:val="center"/>
          </w:tcPr>
          <w:p>
            <w:pPr>
              <w:spacing w:line="240" w:lineRule="exact"/>
              <w:ind w:left="113" w:leftChars="0" w:right="113" w:rightChars="0"/>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rFonts w:hint="eastAsia"/>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最高管理者组织制定了方针：现行的质量</w:t>
            </w:r>
            <w:r>
              <w:rPr>
                <w:rFonts w:hint="eastAsia" w:ascii="宋体" w:hAnsi="宋体" w:cs="宋体"/>
                <w:color w:val="000000"/>
                <w:sz w:val="21"/>
                <w:szCs w:val="21"/>
                <w:lang w:eastAsia="zh-CN"/>
              </w:rPr>
              <w:t>、环境</w:t>
            </w:r>
            <w:r>
              <w:rPr>
                <w:rFonts w:hint="eastAsia" w:ascii="宋体" w:hAnsi="宋体" w:cs="宋体"/>
                <w:color w:val="000000"/>
                <w:sz w:val="21"/>
                <w:szCs w:val="21"/>
              </w:rPr>
              <w:t>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hint="eastAsia" w:ascii="宋体" w:hAnsi="宋体" w:cs="宋体"/>
                <w:color w:val="000000"/>
                <w:sz w:val="21"/>
                <w:szCs w:val="21"/>
                <w:lang w:eastAsia="zh-CN"/>
              </w:rPr>
              <w:t>。</w:t>
            </w:r>
            <w:r>
              <w:rPr>
                <w:rFonts w:ascii="楷体_GB2312" w:eastAsia="楷体_GB2312"/>
                <w:b/>
                <w:szCs w:val="21"/>
              </w:rPr>
              <w:t xml:space="preserve">                </w:t>
            </w:r>
          </w:p>
          <w:p>
            <w:pPr>
              <w:spacing w:line="240" w:lineRule="exact"/>
              <w:rPr>
                <w:rFonts w:hint="eastAsia" w:ascii="楷体_GB2312" w:eastAsia="楷体_GB2312"/>
                <w:b/>
                <w:szCs w:val="21"/>
                <w:lang w:eastAsia="zh-CN"/>
              </w:rPr>
            </w:pPr>
            <w:r>
              <w:rPr>
                <w:rFonts w:hint="eastAsia" w:ascii="楷体_GB2312" w:eastAsia="楷体_GB2312"/>
                <w:b/>
                <w:szCs w:val="21"/>
              </w:rPr>
              <w:t>内部沟通的效果：</w:t>
            </w:r>
            <w:r>
              <w:rPr>
                <w:rFonts w:hint="eastAsia" w:ascii="宋体" w:hAnsi="宋体" w:cs="宋体"/>
                <w:color w:val="000000"/>
                <w:sz w:val="21"/>
                <w:szCs w:val="21"/>
                <w:lang w:eastAsia="zh-CN"/>
              </w:rPr>
              <w:t>良好</w:t>
            </w:r>
          </w:p>
          <w:p>
            <w:pPr>
              <w:spacing w:line="240" w:lineRule="exact"/>
              <w:rPr>
                <w:rFonts w:ascii="楷体_GB2312" w:eastAsia="楷体_GB2312"/>
                <w:b/>
                <w:szCs w:val="21"/>
              </w:rPr>
            </w:pPr>
          </w:p>
          <w:p>
            <w:pPr>
              <w:spacing w:line="240" w:lineRule="exact"/>
              <w:rPr>
                <w:rFonts w:hint="default"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lang w:eastAsia="zh-CN"/>
              </w:rPr>
              <w:t>采取电话、</w:t>
            </w:r>
            <w:r>
              <w:rPr>
                <w:rFonts w:hint="eastAsia" w:ascii="宋体" w:hAnsi="宋体" w:cs="宋体"/>
                <w:color w:val="000000"/>
                <w:sz w:val="21"/>
                <w:szCs w:val="21"/>
                <w:lang w:val="en-US" w:eastAsia="zh-CN"/>
              </w:rPr>
              <w:t>QQ及</w:t>
            </w:r>
            <w:r>
              <w:rPr>
                <w:rFonts w:hint="eastAsia" w:ascii="宋体" w:hAnsi="宋体" w:cs="宋体"/>
                <w:color w:val="000000"/>
                <w:sz w:val="21"/>
                <w:szCs w:val="21"/>
              </w:rPr>
              <w:t>不定期回访用户</w:t>
            </w:r>
            <w:r>
              <w:rPr>
                <w:rFonts w:hint="eastAsia" w:ascii="宋体" w:hAnsi="宋体" w:cs="宋体"/>
                <w:color w:val="000000"/>
                <w:sz w:val="21"/>
                <w:szCs w:val="21"/>
                <w:lang w:eastAsia="zh-CN"/>
              </w:rPr>
              <w:t>的方式</w:t>
            </w:r>
            <w:r>
              <w:rPr>
                <w:rFonts w:hint="eastAsia" w:ascii="宋体" w:hAnsi="宋体" w:cs="宋体"/>
                <w:color w:val="000000"/>
                <w:sz w:val="21"/>
                <w:szCs w:val="21"/>
              </w:rPr>
              <w:t>了解相关信息等，对顾客反馈问题</w:t>
            </w:r>
            <w:r>
              <w:rPr>
                <w:rFonts w:hint="eastAsia" w:ascii="宋体" w:hAnsi="宋体" w:cs="宋体"/>
                <w:color w:val="000000"/>
                <w:sz w:val="21"/>
                <w:szCs w:val="21"/>
                <w:lang w:eastAsia="zh-CN"/>
              </w:rPr>
              <w:t>进行</w:t>
            </w:r>
            <w:r>
              <w:rPr>
                <w:rFonts w:hint="eastAsia" w:ascii="宋体" w:hAnsi="宋体" w:cs="宋体"/>
                <w:color w:val="000000"/>
                <w:sz w:val="21"/>
                <w:szCs w:val="21"/>
              </w:rPr>
              <w:t>解答。针对存在的问题及时进行处理。定期发放顾客满意度调查，了解顾客满意或不满意的信息，并积极应对，确保顾客满意</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b/>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240" w:lineRule="auto"/>
              <w:ind w:firstLine="201" w:firstLineChars="100"/>
              <w:textAlignment w:val="auto"/>
              <w:rPr>
                <w:rFonts w:hint="eastAsia" w:ascii="宋体" w:hAnsi="宋体" w:cs="宋体"/>
                <w:color w:val="000000"/>
                <w:sz w:val="21"/>
                <w:szCs w:val="21"/>
                <w:lang w:eastAsia="zh-CN"/>
              </w:rPr>
            </w:pPr>
            <w:r>
              <w:rPr>
                <w:rFonts w:hint="eastAsia"/>
                <w:b/>
                <w:color w:val="000000"/>
                <w:sz w:val="20"/>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制定并实施了产品检验控制规定，规定了公司各管理层次和品质</w:t>
            </w:r>
            <w:r>
              <w:rPr>
                <w:rFonts w:hint="eastAsia" w:ascii="宋体" w:hAnsi="宋体" w:cs="宋体"/>
                <w:color w:val="000000"/>
                <w:sz w:val="21"/>
                <w:szCs w:val="21"/>
                <w:lang w:eastAsia="zh-CN"/>
              </w:rPr>
              <w:t>检测</w:t>
            </w:r>
            <w:r>
              <w:rPr>
                <w:rFonts w:hint="eastAsia" w:ascii="宋体" w:hAnsi="宋体" w:cs="宋体"/>
                <w:color w:val="000000"/>
                <w:sz w:val="21"/>
                <w:szCs w:val="21"/>
              </w:rPr>
              <w:t>部</w:t>
            </w:r>
            <w:r>
              <w:rPr>
                <w:rFonts w:hint="eastAsia" w:ascii="宋体" w:hAnsi="宋体" w:cs="宋体"/>
                <w:color w:val="000000"/>
                <w:sz w:val="21"/>
                <w:szCs w:val="21"/>
                <w:lang w:eastAsia="zh-CN"/>
              </w:rPr>
              <w:t>门</w:t>
            </w:r>
            <w:r>
              <w:rPr>
                <w:rFonts w:hint="eastAsia" w:ascii="宋体" w:hAnsi="宋体" w:cs="宋体"/>
                <w:color w:val="000000"/>
                <w:sz w:val="21"/>
                <w:szCs w:val="21"/>
              </w:rPr>
              <w:t>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服务质量实施检查与验收的管理要求。内容基本具备全面性、系统性及可操作性。质量检查与验收均在</w:t>
            </w:r>
            <w:r>
              <w:rPr>
                <w:rFonts w:hint="eastAsia" w:ascii="宋体" w:hAnsi="宋体" w:cs="宋体"/>
                <w:color w:val="000000"/>
                <w:sz w:val="21"/>
                <w:szCs w:val="21"/>
                <w:lang w:eastAsia="zh-CN"/>
              </w:rPr>
              <w:t>展会前</w:t>
            </w:r>
            <w:r>
              <w:rPr>
                <w:rFonts w:hint="eastAsia" w:ascii="宋体" w:hAnsi="宋体" w:cs="宋体"/>
                <w:color w:val="000000"/>
                <w:sz w:val="21"/>
                <w:szCs w:val="21"/>
              </w:rPr>
              <w:t>予以实现，范围包括：过程、最终产品。</w:t>
            </w:r>
            <w:r>
              <w:rPr>
                <w:rFonts w:hint="eastAsia" w:ascii="宋体" w:hAnsi="宋体" w:cs="宋体"/>
                <w:color w:val="000000"/>
                <w:sz w:val="21"/>
                <w:szCs w:val="21"/>
                <w:lang w:eastAsia="zh-CN"/>
              </w:rPr>
              <w:t>以此保证持续</w:t>
            </w:r>
            <w:r>
              <w:rPr>
                <w:rFonts w:hint="eastAsia" w:ascii="宋体" w:hAnsi="宋体" w:cs="宋体"/>
                <w:color w:val="000000"/>
                <w:sz w:val="21"/>
                <w:szCs w:val="21"/>
              </w:rPr>
              <w:t>向顾客稳定提供</w:t>
            </w:r>
            <w:r>
              <w:rPr>
                <w:rFonts w:hint="eastAsia" w:ascii="宋体" w:hAnsi="宋体" w:cs="宋体"/>
                <w:color w:val="000000"/>
                <w:sz w:val="21"/>
                <w:szCs w:val="21"/>
                <w:lang w:eastAsia="zh-CN"/>
              </w:rPr>
              <w:t>稳定</w:t>
            </w:r>
            <w:r>
              <w:rPr>
                <w:rFonts w:hint="eastAsia" w:ascii="宋体" w:hAnsi="宋体" w:cs="宋体"/>
                <w:color w:val="000000"/>
                <w:sz w:val="21"/>
                <w:szCs w:val="21"/>
              </w:rPr>
              <w:t>合格</w:t>
            </w:r>
            <w:r>
              <w:rPr>
                <w:rFonts w:hint="eastAsia" w:ascii="宋体" w:hAnsi="宋体" w:cs="宋体"/>
                <w:color w:val="000000"/>
                <w:sz w:val="21"/>
                <w:szCs w:val="21"/>
                <w:lang w:eastAsia="zh-CN"/>
              </w:rPr>
              <w:t>的</w:t>
            </w:r>
            <w:r>
              <w:rPr>
                <w:rFonts w:hint="eastAsia" w:ascii="宋体" w:hAnsi="宋体" w:cs="宋体"/>
                <w:color w:val="000000"/>
                <w:sz w:val="21"/>
                <w:szCs w:val="21"/>
              </w:rPr>
              <w:t>产品</w:t>
            </w:r>
            <w:r>
              <w:rPr>
                <w:rFonts w:hint="eastAsia" w:ascii="宋体" w:hAnsi="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00" w:lineRule="exact"/>
              <w:ind w:firstLine="197" w:firstLineChars="98"/>
              <w:rPr>
                <w:rFonts w:hint="eastAsia"/>
                <w:b/>
                <w:color w:val="000000"/>
                <w:sz w:val="20"/>
                <w:lang w:eastAsia="zh-CN"/>
              </w:rPr>
            </w:pPr>
            <w:r>
              <w:rPr>
                <w:rFonts w:hint="eastAsia"/>
                <w:b/>
                <w:color w:val="000000"/>
                <w:sz w:val="20"/>
                <w:lang w:eastAsia="zh-CN"/>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b/>
                <w:sz w:val="21"/>
                <w:szCs w:val="21"/>
              </w:rPr>
            </w:pPr>
            <w:r>
              <w:rPr>
                <w:rFonts w:hint="eastAsia" w:ascii="宋体" w:hAnsi="宋体" w:eastAsia="宋体" w:cs="宋体"/>
                <w:sz w:val="21"/>
                <w:szCs w:val="21"/>
                <w:lang w:val="en-US" w:eastAsia="zh-CN"/>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hAnsi="宋体"/>
                <w:b/>
                <w:sz w:val="21"/>
                <w:szCs w:val="21"/>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组织重要环境因素为</w:t>
            </w:r>
            <w:r>
              <w:rPr>
                <w:rFonts w:hint="eastAsia" w:ascii="宋体" w:hAnsi="宋体"/>
                <w:b/>
                <w:sz w:val="21"/>
                <w:szCs w:val="21"/>
                <w:lang w:eastAsia="zh-CN"/>
              </w:rPr>
              <w:t>潜在火灾、固废排放</w:t>
            </w:r>
            <w:r>
              <w:rPr>
                <w:rFonts w:hint="eastAsia" w:ascii="宋体" w:hAnsi="宋体"/>
                <w:b/>
                <w:sz w:val="21"/>
                <w:szCs w:val="21"/>
              </w:rPr>
              <w:t>等，需要应对的风险和机遇相关的过程为</w:t>
            </w:r>
            <w:r>
              <w:rPr>
                <w:rFonts w:hint="eastAsia" w:ascii="宋体" w:hAnsi="宋体"/>
                <w:b/>
                <w:sz w:val="21"/>
                <w:szCs w:val="21"/>
                <w:lang w:eastAsia="zh-CN"/>
              </w:rPr>
              <w:t>设计过程</w:t>
            </w:r>
            <w:r>
              <w:rPr>
                <w:rFonts w:hint="eastAsia" w:ascii="宋体" w:hAnsi="宋体"/>
                <w:b/>
                <w:sz w:val="21"/>
                <w:szCs w:val="21"/>
              </w:rPr>
              <w:t>，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1"/>
              </w:numPr>
              <w:spacing w:line="240" w:lineRule="exact"/>
              <w:rPr>
                <w:rFonts w:hint="eastAsia"/>
                <w:b/>
                <w:szCs w:val="21"/>
              </w:rPr>
            </w:pPr>
            <w:r>
              <w:rPr>
                <w:b/>
                <w:szCs w:val="21"/>
              </w:rPr>
              <w:t xml:space="preserve">OHS </w:t>
            </w:r>
            <w:r>
              <w:rPr>
                <w:rFonts w:hint="eastAsia"/>
                <w:b/>
                <w:szCs w:val="21"/>
              </w:rPr>
              <w:t>组织对不可接受风险实施控制的结果</w:t>
            </w:r>
          </w:p>
          <w:p>
            <w:pPr>
              <w:numPr>
                <w:ilvl w:val="0"/>
                <w:numId w:val="0"/>
              </w:numPr>
              <w:spacing w:line="240" w:lineRule="exact"/>
              <w:ind w:left="0" w:leftChars="0" w:firstLine="0" w:firstLineChars="0"/>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41" w:hanging="241" w:hangingChars="100"/>
              <w:rPr>
                <w:b/>
                <w:szCs w:val="21"/>
              </w:rPr>
            </w:pPr>
            <w:r>
              <w:rPr>
                <w:b/>
                <w:szCs w:val="21"/>
              </w:rPr>
              <w:t xml:space="preserve">9. </w:t>
            </w:r>
            <w:r>
              <w:rPr>
                <w:rFonts w:hint="eastAsia"/>
                <w:b/>
                <w:szCs w:val="21"/>
              </w:rPr>
              <w:t>应急准备与相应活动的演练及对预案可行性的评价</w:t>
            </w:r>
            <w:r>
              <w:rPr>
                <w:b/>
                <w:szCs w:val="21"/>
              </w:rPr>
              <w:t>(</w:t>
            </w:r>
            <w:r>
              <w:rPr>
                <w:rFonts w:hint="eastAsia"/>
                <w:b/>
                <w:szCs w:val="21"/>
              </w:rPr>
              <w:t>当有规定时</w:t>
            </w:r>
            <w:r>
              <w:rPr>
                <w:b/>
                <w:szCs w:val="21"/>
              </w:rPr>
              <w:t xml:space="preserve">) </w:t>
            </w:r>
          </w:p>
          <w:p>
            <w:pPr>
              <w:spacing w:line="240" w:lineRule="exact"/>
              <w:rPr>
                <w:rFonts w:ascii="宋体" w:hAnsi="宋体"/>
                <w:b/>
                <w:sz w:val="21"/>
                <w:szCs w:val="21"/>
              </w:rPr>
            </w:pPr>
            <w:r>
              <w:rPr>
                <w:rFonts w:hint="eastAsia"/>
                <w:b/>
                <w:spacing w:val="-4"/>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spacing w:line="360" w:lineRule="auto"/>
              <w:rPr>
                <w:rFonts w:ascii="宋体" w:hAnsi="宋体"/>
                <w:b/>
                <w:sz w:val="21"/>
                <w:szCs w:val="21"/>
              </w:rPr>
            </w:pPr>
            <w:r>
              <w:rPr>
                <w:rFonts w:hint="eastAsia" w:ascii="宋体" w:hAnsi="宋体" w:cs="宋体"/>
                <w:color w:val="000000"/>
                <w:sz w:val="21"/>
                <w:szCs w:val="21"/>
              </w:rPr>
              <w:t>特种设备：</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leftChars="0" w:right="113" w:rightChars="0"/>
              <w:jc w:val="center"/>
              <w:rPr>
                <w:rFonts w:ascii="宋体" w:hAnsi="宋体"/>
                <w:b/>
                <w:szCs w:val="21"/>
              </w:rPr>
            </w:pPr>
            <w:r>
              <w:rPr>
                <w:b/>
                <w:szCs w:val="21"/>
              </w:rPr>
              <w:t>(</w:t>
            </w:r>
            <w:r>
              <w:rPr>
                <w:rFonts w:hint="eastAsia"/>
                <w:b/>
                <w:szCs w:val="21"/>
              </w:rPr>
              <w:t>四</w:t>
            </w:r>
            <w:r>
              <w:rPr>
                <w:b/>
                <w:szCs w:val="21"/>
              </w:rPr>
              <w:t>)</w:t>
            </w:r>
            <w:r>
              <w:rPr>
                <w:rFonts w:hint="eastAsia"/>
                <w:b/>
                <w:szCs w:val="21"/>
              </w:rPr>
              <w:t>监视测量方面</w:t>
            </w:r>
          </w:p>
        </w:tc>
        <w:tc>
          <w:tcPr>
            <w:tcW w:w="9198" w:type="dxa"/>
            <w:vAlign w:val="top"/>
          </w:tcPr>
          <w:p>
            <w:pPr>
              <w:spacing w:line="360" w:lineRule="auto"/>
              <w:rPr>
                <w:rFonts w:hint="eastAsia" w:ascii="宋体" w:hAnsi="宋体" w:cs="宋体"/>
                <w:color w:val="000000"/>
                <w:sz w:val="21"/>
                <w:szCs w:val="21"/>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公司制定、发布了总体质量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目标并分解到相关职能部门和层次，规定了目标值、计算方法、责任部门、检查人、考核频次等。同时，质量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目标得到沟通和监视评价，通过数据的汇总统计、描述性统计等方法对目标进行了测量，总体已达到或超过了规定的目标值。通过</w:t>
            </w:r>
            <w:r>
              <w:rPr>
                <w:rFonts w:hint="eastAsia" w:ascii="宋体" w:hAnsi="宋体" w:cs="宋体"/>
                <w:color w:val="000000"/>
                <w:sz w:val="21"/>
                <w:szCs w:val="21"/>
                <w:lang w:val="en-US" w:eastAsia="zh-CN"/>
              </w:rPr>
              <w:t>2019年1</w:t>
            </w:r>
            <w:r>
              <w:rPr>
                <w:rFonts w:hint="eastAsia" w:ascii="宋体" w:hAnsi="宋体" w:cs="宋体"/>
                <w:color w:val="000000"/>
                <w:sz w:val="21"/>
                <w:szCs w:val="21"/>
              </w:rPr>
              <w:t>-</w:t>
            </w:r>
            <w:r>
              <w:rPr>
                <w:rFonts w:hint="eastAsia" w:ascii="宋体" w:hAnsi="宋体" w:cs="宋体"/>
                <w:color w:val="000000"/>
                <w:sz w:val="21"/>
                <w:szCs w:val="21"/>
                <w:lang w:val="en-US" w:eastAsia="zh-CN"/>
              </w:rPr>
              <w:t>6</w:t>
            </w:r>
            <w:r>
              <w:rPr>
                <w:rFonts w:hint="eastAsia" w:ascii="宋体" w:hAnsi="宋体" w:cs="宋体"/>
                <w:color w:val="000000"/>
                <w:sz w:val="21"/>
                <w:szCs w:val="21"/>
              </w:rPr>
              <w:t>月质量</w:t>
            </w:r>
            <w:r>
              <w:rPr>
                <w:rFonts w:hint="eastAsia" w:ascii="宋体" w:hAnsi="宋体" w:cs="宋体"/>
                <w:color w:val="000000"/>
                <w:sz w:val="21"/>
                <w:szCs w:val="21"/>
                <w:lang w:eastAsia="zh-CN"/>
              </w:rPr>
              <w:t>、环境</w:t>
            </w:r>
            <w:r>
              <w:rPr>
                <w:rFonts w:hint="eastAsia" w:ascii="宋体" w:hAnsi="宋体" w:cs="宋体"/>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numPr>
                <w:ilvl w:val="0"/>
                <w:numId w:val="2"/>
              </w:numPr>
              <w:spacing w:line="240" w:lineRule="exact"/>
              <w:ind w:left="100" w:hanging="100" w:hangingChars="50"/>
              <w:rPr>
                <w:rFonts w:hint="eastAsia"/>
                <w:b/>
                <w:color w:val="000000"/>
                <w:sz w:val="20"/>
              </w:rPr>
            </w:pPr>
            <w:r>
              <w:rPr>
                <w:rFonts w:hint="eastAsia"/>
                <w:b/>
                <w:color w:val="000000"/>
                <w:sz w:val="20"/>
              </w:rPr>
              <w:t>顾客满意</w:t>
            </w: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w:t>
            </w:r>
            <w:r>
              <w:rPr>
                <w:rFonts w:hint="eastAsia" w:ascii="宋体" w:hAnsi="宋体" w:cs="宋体"/>
                <w:color w:val="000000"/>
                <w:sz w:val="21"/>
                <w:szCs w:val="21"/>
                <w:lang w:eastAsia="zh-CN"/>
              </w:rPr>
              <w:t>但</w:t>
            </w:r>
            <w:r>
              <w:rPr>
                <w:rFonts w:hint="eastAsia" w:ascii="宋体" w:hAnsi="宋体" w:cs="宋体"/>
                <w:color w:val="000000"/>
                <w:sz w:val="21"/>
                <w:szCs w:val="21"/>
              </w:rPr>
              <w:t>在顾客反馈信息的利用上不够</w:t>
            </w:r>
            <w:r>
              <w:rPr>
                <w:rFonts w:hint="eastAsia" w:ascii="宋体" w:hAnsi="宋体" w:cs="宋体"/>
                <w:color w:val="000000"/>
                <w:sz w:val="21"/>
                <w:szCs w:val="21"/>
                <w:lang w:eastAsia="zh-CN"/>
              </w:rPr>
              <w:t>，</w:t>
            </w:r>
            <w:r>
              <w:rPr>
                <w:rFonts w:hint="eastAsia" w:ascii="宋体" w:hAnsi="宋体" w:cs="宋体"/>
                <w:color w:val="000000"/>
                <w:sz w:val="21"/>
                <w:szCs w:val="21"/>
              </w:rPr>
              <w:t>需要改善</w:t>
            </w:r>
            <w:r>
              <w:rPr>
                <w:rFonts w:hint="eastAsia" w:ascii="宋体" w:hAnsi="宋体" w:cs="宋体"/>
                <w:color w:val="000000"/>
                <w:sz w:val="21"/>
                <w:szCs w:val="21"/>
                <w:lang w:eastAsia="zh-CN"/>
              </w:rPr>
              <w:t>。</w:t>
            </w:r>
            <w:r>
              <w:rPr>
                <w:rFonts w:hint="eastAsia" w:ascii="宋体" w:hAnsi="宋体" w:cs="宋体"/>
                <w:color w:val="000000"/>
                <w:sz w:val="21"/>
                <w:szCs w:val="21"/>
              </w:rPr>
              <w:t>近年来未发生重大顾客投诉和产品质量事故。顾客满意度调查按规定实施，201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cs="宋体"/>
                <w:color w:val="000000"/>
                <w:sz w:val="21"/>
                <w:szCs w:val="21"/>
              </w:rPr>
            </w:pPr>
          </w:p>
          <w:p>
            <w:pPr>
              <w:numPr>
                <w:ilvl w:val="0"/>
                <w:numId w:val="0"/>
              </w:num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w:t>
            </w:r>
            <w:r>
              <w:rPr>
                <w:rFonts w:hint="eastAsia" w:ascii="宋体" w:hAnsi="宋体" w:cs="宋体"/>
                <w:color w:val="000000"/>
                <w:sz w:val="21"/>
                <w:szCs w:val="21"/>
                <w:lang w:val="en-US" w:eastAsia="zh-CN"/>
              </w:rPr>
              <w:t>3.15</w:t>
            </w:r>
            <w:r>
              <w:rPr>
                <w:rFonts w:hint="eastAsia" w:ascii="宋体" w:hAnsi="宋体" w:cs="宋体"/>
                <w:color w:val="000000"/>
                <w:sz w:val="21"/>
                <w:szCs w:val="21"/>
              </w:rPr>
              <w:t>，拟定了审核实施表，明确了内审范围，内审人员经培训合格上岗，能力满足要求，未出现审核本部门情况，内审不符合项1项， 涉及</w:t>
            </w:r>
            <w:r>
              <w:rPr>
                <w:rFonts w:hint="eastAsia" w:ascii="宋体" w:hAnsi="宋体" w:cs="宋体"/>
                <w:color w:val="000000"/>
                <w:sz w:val="21"/>
                <w:szCs w:val="21"/>
                <w:lang w:eastAsia="zh-CN"/>
              </w:rPr>
              <w:t>行政</w:t>
            </w:r>
            <w:r>
              <w:rPr>
                <w:rFonts w:hint="eastAsia" w:ascii="宋体" w:hAnsi="宋体" w:cs="宋体"/>
                <w:color w:val="000000"/>
                <w:sz w:val="21"/>
                <w:szCs w:val="21"/>
              </w:rPr>
              <w:t>部，标准</w:t>
            </w:r>
            <w:r>
              <w:rPr>
                <w:rFonts w:hint="eastAsia" w:ascii="宋体" w:hAnsi="宋体" w:cs="宋体"/>
                <w:color w:val="000000"/>
                <w:sz w:val="21"/>
                <w:szCs w:val="21"/>
                <w:lang w:val="en-US" w:eastAsia="zh-CN"/>
              </w:rPr>
              <w:t>QE7.4</w:t>
            </w:r>
            <w:r>
              <w:rPr>
                <w:rFonts w:hint="eastAsia" w:ascii="宋体" w:hAnsi="宋体" w:cs="宋体"/>
                <w:color w:val="000000"/>
                <w:sz w:val="21"/>
                <w:szCs w:val="21"/>
              </w:rPr>
              <w:t>条款，</w:t>
            </w:r>
            <w:r>
              <w:rPr>
                <w:rFonts w:hint="eastAsia" w:ascii="宋体" w:hAnsi="宋体" w:cs="宋体"/>
                <w:color w:val="000000"/>
                <w:sz w:val="21"/>
                <w:szCs w:val="21"/>
                <w:lang w:eastAsia="zh-CN"/>
              </w:rPr>
              <w:t>行政部不能提供与顾客实施沟通的相关证据</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leftChars="0" w:right="113" w:rightChars="0"/>
              <w:jc w:val="center"/>
              <w:rPr>
                <w:b/>
                <w:szCs w:val="21"/>
              </w:rPr>
            </w:pPr>
          </w:p>
        </w:tc>
        <w:tc>
          <w:tcPr>
            <w:tcW w:w="9198" w:type="dxa"/>
            <w:vAlign w:val="top"/>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rFonts w:ascii="宋体" w:hAnsi="宋体"/>
                <w:b/>
                <w:sz w:val="21"/>
                <w:szCs w:val="21"/>
              </w:rPr>
            </w:pPr>
            <w:r>
              <w:rPr>
                <w:rFonts w:hint="eastAsia"/>
                <w:b/>
                <w:color w:val="000000"/>
                <w:sz w:val="20"/>
                <w:lang w:val="en-US" w:eastAsia="zh-CN"/>
              </w:rPr>
              <w:t xml:space="preserve">    </w:t>
            </w:r>
            <w:r>
              <w:rPr>
                <w:rFonts w:hint="eastAsia" w:ascii="宋体" w:hAnsi="宋体" w:cs="宋体"/>
                <w:color w:val="000000"/>
                <w:sz w:val="21"/>
                <w:szCs w:val="21"/>
              </w:rPr>
              <w:t>管理评审频次为一年一次、</w:t>
            </w:r>
            <w:r>
              <w:rPr>
                <w:rFonts w:hint="eastAsia" w:ascii="宋体" w:hAnsi="宋体" w:cs="宋体"/>
                <w:color w:val="000000"/>
                <w:sz w:val="21"/>
                <w:szCs w:val="21"/>
                <w:lang w:eastAsia="zh-CN"/>
              </w:rPr>
              <w:t>本次</w:t>
            </w:r>
            <w:r>
              <w:rPr>
                <w:rFonts w:hint="eastAsia" w:ascii="宋体" w:hAnsi="宋体" w:cs="宋体"/>
                <w:color w:val="000000"/>
                <w:sz w:val="21"/>
                <w:szCs w:val="21"/>
              </w:rPr>
              <w:t>管理评审于</w:t>
            </w:r>
            <w:r>
              <w:rPr>
                <w:rFonts w:hint="eastAsia" w:ascii="宋体" w:hAnsi="宋体" w:cs="宋体"/>
                <w:color w:val="000000"/>
                <w:sz w:val="21"/>
                <w:szCs w:val="21"/>
                <w:lang w:val="en-US" w:eastAsia="zh-CN"/>
              </w:rPr>
              <w:t>2019年4月15日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w:t>
            </w:r>
            <w:r>
              <w:rPr>
                <w:rFonts w:hint="eastAsia" w:ascii="宋体" w:hAnsi="宋体" w:cs="宋体"/>
                <w:color w:val="000000"/>
                <w:sz w:val="21"/>
                <w:szCs w:val="21"/>
                <w:lang w:eastAsia="zh-CN"/>
              </w:rPr>
              <w:t>对上次</w:t>
            </w:r>
            <w:r>
              <w:rPr>
                <w:rFonts w:hint="eastAsia" w:ascii="宋体" w:hAnsi="宋体" w:cs="宋体"/>
                <w:color w:val="000000"/>
                <w:sz w:val="21"/>
                <w:szCs w:val="21"/>
              </w:rPr>
              <w:t>管理评审</w:t>
            </w:r>
            <w:r>
              <w:rPr>
                <w:rFonts w:hint="eastAsia" w:ascii="宋体" w:hAnsi="宋体" w:cs="宋体"/>
                <w:color w:val="000000"/>
                <w:sz w:val="21"/>
                <w:szCs w:val="21"/>
                <w:lang w:eastAsia="zh-CN"/>
              </w:rPr>
              <w:t>提出的改进措施验证有效实施</w:t>
            </w:r>
            <w:r>
              <w:rPr>
                <w:rFonts w:hint="eastAsia" w:ascii="宋体" w:hAnsi="宋体" w:cs="宋体"/>
                <w:color w:val="000000"/>
                <w:sz w:val="21"/>
                <w:szCs w:val="21"/>
              </w:rPr>
              <w:t>。管理评审的输出不具体，需要改善</w:t>
            </w:r>
            <w:r>
              <w:rPr>
                <w:rFonts w:hint="eastAsia" w:ascii="宋体" w:hAnsi="宋体"/>
                <w:color w:val="000000" w:themeColor="text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hint="eastAsia" w:ascii="宋体" w:hAnsi="宋体"/>
                <w:b/>
                <w:sz w:val="20"/>
              </w:rPr>
            </w:pPr>
            <w:r>
              <w:rPr>
                <w:rFonts w:hint="eastAsia" w:ascii="宋体" w:hAnsi="宋体"/>
                <w:b/>
                <w:sz w:val="20"/>
                <w:lang w:val="en-US" w:eastAsia="zh-CN"/>
              </w:rPr>
              <w:t>5.</w:t>
            </w:r>
            <w:r>
              <w:rPr>
                <w:rFonts w:ascii="宋体" w:hAnsi="宋体"/>
                <w:b/>
                <w:sz w:val="20"/>
              </w:rPr>
              <w:t xml:space="preserve"> EMS</w:t>
            </w:r>
            <w:r>
              <w:rPr>
                <w:rFonts w:hint="eastAsia" w:ascii="宋体" w:hAnsi="宋体"/>
                <w:b/>
                <w:sz w:val="20"/>
              </w:rPr>
              <w:t>是否按规定对主要污染物（污水、废气、噪声、废渣等）及排放实施了例行的监视或测量，结果是否满足相关要求？</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1"/>
                <w:szCs w:val="21"/>
              </w:rPr>
              <w:t>对污水、废气、噪声、废渣等进行自查，结果满足相关要求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0"/>
              </w:numPr>
              <w:spacing w:line="240" w:lineRule="exact"/>
              <w:rPr>
                <w:rFonts w:ascii="宋体" w:hAnsi="宋体"/>
                <w:b/>
                <w:sz w:val="20"/>
              </w:rPr>
            </w:pPr>
            <w:r>
              <w:rPr>
                <w:rFonts w:hint="eastAsia" w:ascii="宋体" w:hAnsi="宋体"/>
                <w:b/>
                <w:sz w:val="20"/>
                <w:lang w:val="en-US" w:eastAsia="zh-CN"/>
              </w:rPr>
              <w:t>6.</w:t>
            </w:r>
            <w:r>
              <w:rPr>
                <w:rFonts w:ascii="宋体" w:hAnsi="宋体"/>
                <w:b/>
                <w:sz w:val="20"/>
              </w:rPr>
              <w:t xml:space="preserve">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numPr>
                <w:ilvl w:val="0"/>
                <w:numId w:val="0"/>
              </w:numPr>
              <w:spacing w:line="240" w:lineRule="exact"/>
              <w:ind w:left="480" w:leftChars="200" w:firstLine="0" w:firstLineChars="0"/>
              <w:rPr>
                <w:rFonts w:ascii="宋体" w:hAnsi="宋体"/>
                <w:b/>
                <w:sz w:val="21"/>
                <w:szCs w:val="21"/>
              </w:rPr>
            </w:pPr>
            <w:r>
              <w:rPr>
                <w:rFonts w:hint="eastAsia" w:ascii="宋体" w:hAnsi="宋体"/>
                <w:b/>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0" w:hanging="100" w:hangingChars="50"/>
              <w:rPr>
                <w:rFonts w:ascii="宋体"/>
                <w:b/>
                <w:sz w:val="20"/>
              </w:rPr>
            </w:pPr>
            <w:r>
              <w:rPr>
                <w:rFonts w:ascii="宋体" w:hAnsi="宋体"/>
                <w:b/>
                <w:sz w:val="20"/>
              </w:rPr>
              <w:t>7.OHSMS</w:t>
            </w:r>
            <w:r>
              <w:rPr>
                <w:rFonts w:hint="eastAsia" w:ascii="宋体" w:hAnsi="宋体"/>
                <w:b/>
                <w:sz w:val="20"/>
              </w:rPr>
              <w:t>是否按规定对职业健康安全项目进行定期测量，结果是否满足相关要求：</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rFonts w:ascii="宋体" w:hAnsi="宋体"/>
                <w:b/>
                <w:sz w:val="21"/>
                <w:szCs w:val="21"/>
              </w:rPr>
            </w:pPr>
            <w:r>
              <w:rPr>
                <w:rFonts w:hint="eastAsia"/>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b/>
                <w:sz w:val="21"/>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r>
              <w:rPr>
                <w:rFonts w:hint="eastAsia"/>
                <w:b/>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rFonts w:hint="eastAsia" w:eastAsia="宋体"/>
                <w:b/>
                <w:spacing w:val="-20"/>
                <w:szCs w:val="21"/>
                <w:lang w:eastAsia="zh-CN"/>
              </w:rPr>
            </w:pPr>
            <w:r>
              <w:rPr>
                <w:rFonts w:hint="eastAsia"/>
                <w:b/>
                <w:spacing w:val="-20"/>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jc w:val="center"/>
        </w:trPr>
        <w:tc>
          <w:tcPr>
            <w:tcW w:w="720" w:type="dxa"/>
            <w:vMerge w:val="restart"/>
            <w:vAlign w:val="center"/>
          </w:tcPr>
          <w:p>
            <w:pPr>
              <w:spacing w:line="240" w:lineRule="exact"/>
              <w:jc w:val="center"/>
              <w:rPr>
                <w:b/>
                <w:sz w:val="20"/>
              </w:rPr>
            </w:pPr>
          </w:p>
        </w:tc>
        <w:tc>
          <w:tcPr>
            <w:tcW w:w="9198" w:type="dxa"/>
            <w:vAlign w:val="top"/>
          </w:tcPr>
          <w:p>
            <w:pPr>
              <w:numPr>
                <w:ilvl w:val="0"/>
                <w:numId w:val="2"/>
              </w:numPr>
              <w:spacing w:line="240" w:lineRule="exact"/>
              <w:ind w:left="100" w:leftChars="0" w:hanging="100" w:hangingChars="50"/>
              <w:rPr>
                <w:rFonts w:hint="eastAsia"/>
                <w:b/>
                <w:spacing w:val="-20"/>
                <w:szCs w:val="21"/>
              </w:rPr>
            </w:pPr>
            <w:r>
              <w:rPr>
                <w:rFonts w:hint="eastAsia"/>
                <w:b/>
                <w:spacing w:val="-20"/>
                <w:szCs w:val="21"/>
              </w:rPr>
              <w:t>创新情况</w:t>
            </w:r>
          </w:p>
          <w:p>
            <w:pPr>
              <w:numPr>
                <w:ilvl w:val="0"/>
                <w:numId w:val="0"/>
              </w:numPr>
              <w:spacing w:line="240" w:lineRule="exact"/>
              <w:ind w:leftChars="-50"/>
              <w:rPr>
                <w:rFonts w:hint="eastAsia" w:eastAsia="宋体"/>
                <w:b/>
                <w:spacing w:val="-20"/>
                <w:szCs w:val="21"/>
                <w:lang w:eastAsia="zh-CN"/>
              </w:rPr>
            </w:pPr>
            <w:r>
              <w:rPr>
                <w:rFonts w:hint="eastAsia"/>
                <w:b/>
                <w:spacing w:val="-20"/>
                <w:szCs w:val="21"/>
                <w:lang w:eastAsia="zh-CN"/>
              </w:rPr>
              <w:t>无</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2"/>
              </w:numPr>
              <w:spacing w:line="240" w:lineRule="exact"/>
              <w:ind w:left="120" w:leftChars="0" w:hanging="120" w:hangingChars="50"/>
              <w:rPr>
                <w:rFonts w:hint="eastAsia"/>
                <w:b/>
                <w:szCs w:val="21"/>
              </w:rPr>
            </w:pPr>
            <w:r>
              <w:rPr>
                <w:rFonts w:hint="eastAsia"/>
                <w:b/>
                <w:szCs w:val="21"/>
              </w:rPr>
              <w:t>上次不符合的整改情况</w:t>
            </w:r>
          </w:p>
          <w:p>
            <w:pPr>
              <w:numPr>
                <w:ilvl w:val="0"/>
                <w:numId w:val="0"/>
              </w:numPr>
              <w:spacing w:line="240" w:lineRule="exact"/>
              <w:ind w:left="-120" w:leftChars="-50" w:firstLine="0" w:firstLineChars="0"/>
              <w:rPr>
                <w:rFonts w:ascii="宋体" w:hAnsi="宋体"/>
                <w:b/>
                <w:sz w:val="21"/>
                <w:szCs w:val="21"/>
              </w:rPr>
            </w:pPr>
            <w:r>
              <w:rPr>
                <w:rFonts w:hint="eastAsia"/>
                <w:b/>
                <w:szCs w:val="21"/>
                <w:lang w:eastAsia="zh-CN"/>
              </w:rPr>
              <w:t>上次不符合为</w:t>
            </w:r>
            <w:r>
              <w:rPr>
                <w:rFonts w:hint="eastAsia"/>
                <w:b/>
                <w:szCs w:val="21"/>
                <w:lang w:val="en-US" w:eastAsia="zh-CN"/>
              </w:rPr>
              <w:t>Q7.2、E8.2，经本次审核验证</w:t>
            </w:r>
            <w:bookmarkStart w:id="29" w:name="_GoBack"/>
            <w:bookmarkEnd w:id="29"/>
            <w:r>
              <w:rPr>
                <w:rFonts w:hint="eastAsia"/>
                <w:b/>
                <w:szCs w:val="21"/>
                <w:lang w:val="en-US" w:eastAsia="zh-CN"/>
              </w:rPr>
              <w:t>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2019.09.27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52F48"/>
    <w:multiLevelType w:val="singleLevel"/>
    <w:tmpl w:val="ABE52F48"/>
    <w:lvl w:ilvl="0" w:tentative="0">
      <w:start w:val="8"/>
      <w:numFmt w:val="decimal"/>
      <w:suff w:val="space"/>
      <w:lvlText w:val="%1."/>
      <w:lvlJc w:val="left"/>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8702C"/>
    <w:rsid w:val="016B07E0"/>
    <w:rsid w:val="03247E38"/>
    <w:rsid w:val="03F57583"/>
    <w:rsid w:val="05EF0AE7"/>
    <w:rsid w:val="0A5E0337"/>
    <w:rsid w:val="10441411"/>
    <w:rsid w:val="12F749B2"/>
    <w:rsid w:val="1536469A"/>
    <w:rsid w:val="16D9415C"/>
    <w:rsid w:val="17B92F8C"/>
    <w:rsid w:val="1B0E0F65"/>
    <w:rsid w:val="1E1F393F"/>
    <w:rsid w:val="212F12B6"/>
    <w:rsid w:val="22A632B3"/>
    <w:rsid w:val="25F83B7A"/>
    <w:rsid w:val="275338B7"/>
    <w:rsid w:val="29316BC5"/>
    <w:rsid w:val="2A742A08"/>
    <w:rsid w:val="2AF67E3E"/>
    <w:rsid w:val="2B373615"/>
    <w:rsid w:val="2D63495A"/>
    <w:rsid w:val="32844903"/>
    <w:rsid w:val="32B93F2C"/>
    <w:rsid w:val="32DC7563"/>
    <w:rsid w:val="32FC3B5F"/>
    <w:rsid w:val="330845E0"/>
    <w:rsid w:val="33677B0D"/>
    <w:rsid w:val="34D01318"/>
    <w:rsid w:val="398F2AC2"/>
    <w:rsid w:val="39B36ADF"/>
    <w:rsid w:val="3E0E66CB"/>
    <w:rsid w:val="409B753A"/>
    <w:rsid w:val="41797BB3"/>
    <w:rsid w:val="45095400"/>
    <w:rsid w:val="458761D2"/>
    <w:rsid w:val="45CD2B57"/>
    <w:rsid w:val="48C44D41"/>
    <w:rsid w:val="502D6F24"/>
    <w:rsid w:val="521F38A0"/>
    <w:rsid w:val="52CD064C"/>
    <w:rsid w:val="5321601D"/>
    <w:rsid w:val="554D2669"/>
    <w:rsid w:val="562C7198"/>
    <w:rsid w:val="5C4A2E7E"/>
    <w:rsid w:val="5CF6763D"/>
    <w:rsid w:val="5D7B62B7"/>
    <w:rsid w:val="665B0023"/>
    <w:rsid w:val="67F829DC"/>
    <w:rsid w:val="680D11A6"/>
    <w:rsid w:val="6B2C44AE"/>
    <w:rsid w:val="6CFC2ABB"/>
    <w:rsid w:val="6DD174B7"/>
    <w:rsid w:val="6F185C27"/>
    <w:rsid w:val="702B1623"/>
    <w:rsid w:val="705B7100"/>
    <w:rsid w:val="75AD5E56"/>
    <w:rsid w:val="75C12490"/>
    <w:rsid w:val="769642C9"/>
    <w:rsid w:val="76B06243"/>
    <w:rsid w:val="78373416"/>
    <w:rsid w:val="790A6DAF"/>
    <w:rsid w:val="79C30635"/>
    <w:rsid w:val="7A392B26"/>
    <w:rsid w:val="7A7A5C2A"/>
    <w:rsid w:val="7D2231C6"/>
    <w:rsid w:val="7DEB6BEE"/>
    <w:rsid w:val="7ED44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4">
    <w:name w:val="Balloon Text"/>
    <w:basedOn w:val="1"/>
    <w:link w:val="11"/>
    <w:semiHidden/>
    <w:qFormat/>
    <w:uiPriority w:val="99"/>
    <w:rPr>
      <w:sz w:val="18"/>
      <w:szCs w:val="18"/>
    </w:rPr>
  </w:style>
  <w:style w:type="paragraph" w:styleId="5">
    <w:name w:val="footer"/>
    <w:basedOn w:val="1"/>
    <w:link w:val="12"/>
    <w:semiHidden/>
    <w:uiPriority w:val="99"/>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semiHidden/>
    <w:unhideWhenUsed/>
    <w:qFormat/>
    <w:uiPriority w:val="99"/>
    <w:rPr>
      <w:color w:val="0000FF"/>
      <w:u w:val="single"/>
    </w:r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semiHidden/>
    <w:locked/>
    <w:uiPriority w:val="99"/>
    <w:rPr>
      <w:rFonts w:ascii="Times New Roman" w:hAnsi="Times New Roman" w:eastAsia="宋体" w:cs="Times New Roman"/>
      <w:sz w:val="18"/>
      <w:szCs w:val="18"/>
    </w:rPr>
  </w:style>
  <w:style w:type="character" w:customStyle="1" w:styleId="13">
    <w:name w:val="页眉 字符"/>
    <w:link w:val="6"/>
    <w:qFormat/>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4</TotalTime>
  <ScaleCrop>false</ScaleCrop>
  <LinksUpToDate>false</LinksUpToDate>
  <CharactersWithSpaces>4387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2019-09-27T06:07:32Z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