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lang w:val="en-US" w:eastAsia="zh-CN"/>
        </w:rPr>
        <w:t>第二次监督</w:t>
      </w:r>
      <w:r>
        <w:rPr>
          <w:rFonts w:hint="eastAsia"/>
          <w:b/>
          <w:sz w:val="28"/>
          <w:szCs w:val="28"/>
        </w:rPr>
        <w:t>审核计划</w:t>
      </w:r>
    </w:p>
    <w:tbl>
      <w:tblPr>
        <w:tblStyle w:val="5"/>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141"/>
        <w:gridCol w:w="142"/>
        <w:gridCol w:w="1553"/>
        <w:gridCol w:w="6"/>
        <w:gridCol w:w="567"/>
        <w:gridCol w:w="1134"/>
        <w:gridCol w:w="108"/>
        <w:gridCol w:w="75"/>
        <w:gridCol w:w="690"/>
        <w:gridCol w:w="261"/>
        <w:gridCol w:w="425"/>
        <w:gridCol w:w="1324"/>
      </w:tblGrid>
      <w:tr>
        <w:tblPrEx>
          <w:tblCellMar>
            <w:top w:w="0" w:type="dxa"/>
            <w:left w:w="108" w:type="dxa"/>
            <w:bottom w:w="0" w:type="dxa"/>
            <w:right w:w="108" w:type="dxa"/>
          </w:tblCellMar>
        </w:tblPrEx>
        <w:trPr>
          <w:trHeight w:val="557" w:hRule="atLeast"/>
        </w:trPr>
        <w:tc>
          <w:tcPr>
            <w:tcW w:w="1485" w:type="dxa"/>
            <w:gridSpan w:val="3"/>
            <w:vAlign w:val="center"/>
          </w:tcPr>
          <w:p>
            <w:pPr>
              <w:rPr>
                <w:sz w:val="20"/>
                <w:szCs w:val="20"/>
              </w:rPr>
            </w:pPr>
            <w:r>
              <w:rPr>
                <w:rFonts w:hint="eastAsia"/>
                <w:sz w:val="20"/>
                <w:szCs w:val="20"/>
              </w:rPr>
              <w:t>受审核方</w:t>
            </w:r>
          </w:p>
        </w:tc>
        <w:tc>
          <w:tcPr>
            <w:tcW w:w="8836" w:type="dxa"/>
            <w:gridSpan w:val="14"/>
            <w:vAlign w:val="center"/>
          </w:tcPr>
          <w:p>
            <w:pPr>
              <w:rPr>
                <w:rFonts w:asciiTheme="minorEastAsia" w:hAnsiTheme="minorEastAsia" w:eastAsiaTheme="minorEastAsia"/>
                <w:sz w:val="20"/>
                <w:szCs w:val="20"/>
              </w:rPr>
            </w:pPr>
            <w:bookmarkStart w:id="0" w:name="组织名称"/>
            <w:r>
              <w:rPr>
                <w:rFonts w:asciiTheme="minorEastAsia" w:hAnsiTheme="minorEastAsia" w:eastAsiaTheme="minorEastAsia"/>
                <w:sz w:val="20"/>
                <w:szCs w:val="20"/>
              </w:rPr>
              <w:t>南昌金开工匠建设工程集团有限公司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szCs w:val="20"/>
              </w:rPr>
            </w:pPr>
            <w:r>
              <w:rPr>
                <w:rFonts w:hint="eastAsia"/>
                <w:sz w:val="20"/>
                <w:szCs w:val="20"/>
              </w:rPr>
              <w:t>受审核方地址</w:t>
            </w:r>
          </w:p>
        </w:tc>
        <w:tc>
          <w:tcPr>
            <w:tcW w:w="8836" w:type="dxa"/>
            <w:gridSpan w:val="14"/>
            <w:vAlign w:val="center"/>
          </w:tcPr>
          <w:p>
            <w:pPr>
              <w:rPr>
                <w:rFonts w:asciiTheme="minorEastAsia" w:hAnsiTheme="minorEastAsia" w:eastAsiaTheme="minorEastAsia"/>
                <w:sz w:val="20"/>
                <w:szCs w:val="20"/>
              </w:rPr>
            </w:pPr>
            <w:bookmarkStart w:id="1" w:name="生产地址"/>
            <w:r>
              <w:rPr>
                <w:rFonts w:asciiTheme="minorEastAsia" w:hAnsiTheme="minorEastAsia" w:eastAsiaTheme="minorEastAsia"/>
                <w:sz w:val="20"/>
                <w:szCs w:val="20"/>
              </w:rPr>
              <w:t>江西省南昌市庐山南大道1999号保利国际高尔夫花园5号楼</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szCs w:val="20"/>
              </w:rPr>
            </w:pPr>
            <w:r>
              <w:rPr>
                <w:rFonts w:hint="eastAsia"/>
                <w:sz w:val="20"/>
                <w:szCs w:val="20"/>
              </w:rPr>
              <w:t>联系人</w:t>
            </w:r>
          </w:p>
        </w:tc>
        <w:tc>
          <w:tcPr>
            <w:tcW w:w="2551" w:type="dxa"/>
            <w:gridSpan w:val="3"/>
            <w:vAlign w:val="center"/>
          </w:tcPr>
          <w:p>
            <w:pPr>
              <w:rPr>
                <w:rFonts w:hint="default" w:eastAsia="宋体"/>
                <w:sz w:val="20"/>
                <w:szCs w:val="20"/>
                <w:lang w:val="en-US" w:eastAsia="zh-CN"/>
              </w:rPr>
            </w:pPr>
            <w:r>
              <w:rPr>
                <w:rFonts w:hint="eastAsia"/>
                <w:sz w:val="20"/>
                <w:szCs w:val="20"/>
                <w:lang w:val="en-US" w:eastAsia="zh-CN"/>
              </w:rPr>
              <w:t>胡剑萍</w:t>
            </w:r>
            <w:bookmarkStart w:id="15" w:name="_GoBack"/>
            <w:bookmarkEnd w:id="15"/>
          </w:p>
        </w:tc>
        <w:tc>
          <w:tcPr>
            <w:tcW w:w="1695" w:type="dxa"/>
            <w:gridSpan w:val="2"/>
            <w:vAlign w:val="center"/>
          </w:tcPr>
          <w:p>
            <w:pPr>
              <w:rPr>
                <w:sz w:val="20"/>
                <w:szCs w:val="20"/>
              </w:rPr>
            </w:pPr>
            <w:r>
              <w:rPr>
                <w:rFonts w:hint="eastAsia"/>
                <w:sz w:val="20"/>
                <w:szCs w:val="20"/>
              </w:rPr>
              <w:t>联系电话</w:t>
            </w:r>
          </w:p>
        </w:tc>
        <w:tc>
          <w:tcPr>
            <w:tcW w:w="1815" w:type="dxa"/>
            <w:gridSpan w:val="4"/>
            <w:vAlign w:val="center"/>
          </w:tcPr>
          <w:p>
            <w:pPr>
              <w:rPr>
                <w:sz w:val="20"/>
                <w:szCs w:val="20"/>
              </w:rPr>
            </w:pPr>
            <w:bookmarkStart w:id="2" w:name="联系人电话"/>
            <w:r>
              <w:rPr>
                <w:sz w:val="20"/>
                <w:szCs w:val="20"/>
              </w:rPr>
              <w:t>0791-83885094</w:t>
            </w:r>
            <w:bookmarkEnd w:id="2"/>
          </w:p>
        </w:tc>
        <w:tc>
          <w:tcPr>
            <w:tcW w:w="765" w:type="dxa"/>
            <w:gridSpan w:val="2"/>
            <w:vAlign w:val="center"/>
          </w:tcPr>
          <w:p>
            <w:pPr>
              <w:rPr>
                <w:sz w:val="20"/>
                <w:szCs w:val="20"/>
              </w:rPr>
            </w:pPr>
            <w:r>
              <w:rPr>
                <w:rFonts w:hint="eastAsia"/>
                <w:sz w:val="20"/>
                <w:szCs w:val="20"/>
              </w:rPr>
              <w:t>邮编</w:t>
            </w:r>
          </w:p>
        </w:tc>
        <w:tc>
          <w:tcPr>
            <w:tcW w:w="2010" w:type="dxa"/>
            <w:gridSpan w:val="3"/>
            <w:vAlign w:val="center"/>
          </w:tcPr>
          <w:p>
            <w:pPr>
              <w:rPr>
                <w:sz w:val="20"/>
                <w:szCs w:val="20"/>
              </w:rPr>
            </w:pPr>
            <w:bookmarkStart w:id="3" w:name="联系人邮箱"/>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szCs w:val="20"/>
              </w:rPr>
            </w:pPr>
            <w:r>
              <w:rPr>
                <w:rFonts w:hint="eastAsia"/>
                <w:sz w:val="20"/>
                <w:szCs w:val="20"/>
              </w:rPr>
              <w:t>最高管理者</w:t>
            </w:r>
          </w:p>
        </w:tc>
        <w:tc>
          <w:tcPr>
            <w:tcW w:w="2551" w:type="dxa"/>
            <w:gridSpan w:val="3"/>
            <w:vAlign w:val="center"/>
          </w:tcPr>
          <w:p>
            <w:pPr>
              <w:rPr>
                <w:sz w:val="20"/>
                <w:szCs w:val="20"/>
              </w:rPr>
            </w:pPr>
            <w:bookmarkStart w:id="4" w:name="法人"/>
            <w:r>
              <w:rPr>
                <w:rFonts w:ascii="宋体" w:hAnsi="宋体"/>
                <w:b/>
                <w:sz w:val="20"/>
                <w:szCs w:val="20"/>
              </w:rPr>
              <w:t>李平</w:t>
            </w:r>
            <w:bookmarkEnd w:id="4"/>
          </w:p>
        </w:tc>
        <w:tc>
          <w:tcPr>
            <w:tcW w:w="1695" w:type="dxa"/>
            <w:gridSpan w:val="2"/>
            <w:vAlign w:val="center"/>
          </w:tcPr>
          <w:p>
            <w:pPr>
              <w:rPr>
                <w:rFonts w:hint="eastAsia" w:eastAsia="宋体"/>
                <w:sz w:val="20"/>
                <w:szCs w:val="20"/>
                <w:lang w:eastAsia="zh-CN"/>
              </w:rPr>
            </w:pPr>
            <w:r>
              <w:rPr>
                <w:rFonts w:hint="eastAsia"/>
                <w:sz w:val="20"/>
                <w:szCs w:val="20"/>
                <w:lang w:val="en-US" w:eastAsia="zh-CN"/>
              </w:rPr>
              <w:t>管代</w:t>
            </w:r>
          </w:p>
        </w:tc>
        <w:tc>
          <w:tcPr>
            <w:tcW w:w="1815" w:type="dxa"/>
            <w:gridSpan w:val="4"/>
            <w:vAlign w:val="center"/>
          </w:tcPr>
          <w:p>
            <w:pPr>
              <w:rPr>
                <w:sz w:val="20"/>
                <w:szCs w:val="20"/>
              </w:rPr>
            </w:pPr>
            <w:r>
              <w:rPr>
                <w:rFonts w:hint="eastAsia" w:ascii="Times New Roman" w:hAnsi="宋体"/>
                <w:color w:val="auto"/>
                <w:sz w:val="20"/>
                <w:szCs w:val="20"/>
              </w:rPr>
              <w:t>杜云</w:t>
            </w:r>
            <w:r>
              <w:rPr>
                <w:rFonts w:ascii="Times New Roman" w:hAnsi="Times New Roman"/>
                <w:color w:val="auto"/>
                <w:sz w:val="20"/>
                <w:szCs w:val="20"/>
              </w:rPr>
              <w:t xml:space="preserve"> </w:t>
            </w:r>
          </w:p>
        </w:tc>
        <w:tc>
          <w:tcPr>
            <w:tcW w:w="765" w:type="dxa"/>
            <w:gridSpan w:val="2"/>
            <w:vAlign w:val="center"/>
          </w:tcPr>
          <w:p>
            <w:pPr>
              <w:rPr>
                <w:sz w:val="20"/>
                <w:szCs w:val="20"/>
              </w:rPr>
            </w:pPr>
            <w:r>
              <w:rPr>
                <w:rFonts w:hint="eastAsia"/>
                <w:sz w:val="20"/>
                <w:szCs w:val="20"/>
              </w:rPr>
              <w:t>邮箱</w:t>
            </w:r>
          </w:p>
        </w:tc>
        <w:tc>
          <w:tcPr>
            <w:tcW w:w="2010" w:type="dxa"/>
            <w:gridSpan w:val="3"/>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485" w:type="dxa"/>
            <w:gridSpan w:val="3"/>
            <w:vAlign w:val="center"/>
          </w:tcPr>
          <w:p>
            <w:pPr>
              <w:rPr>
                <w:sz w:val="20"/>
                <w:szCs w:val="20"/>
              </w:rPr>
            </w:pPr>
            <w:r>
              <w:rPr>
                <w:rFonts w:hint="eastAsia"/>
                <w:b/>
                <w:sz w:val="20"/>
                <w:szCs w:val="20"/>
              </w:rPr>
              <w:t>合同编号</w:t>
            </w:r>
            <w:r>
              <w:rPr>
                <w:rFonts w:hint="eastAsia"/>
                <w:sz w:val="20"/>
                <w:szCs w:val="20"/>
              </w:rPr>
              <w:t>.</w:t>
            </w:r>
          </w:p>
        </w:tc>
        <w:tc>
          <w:tcPr>
            <w:tcW w:w="2551" w:type="dxa"/>
            <w:gridSpan w:val="3"/>
            <w:vAlign w:val="center"/>
          </w:tcPr>
          <w:p>
            <w:pPr>
              <w:rPr>
                <w:sz w:val="20"/>
                <w:szCs w:val="20"/>
              </w:rPr>
            </w:pPr>
            <w:bookmarkStart w:id="5" w:name="合同编号"/>
            <w:r>
              <w:rPr>
                <w:sz w:val="20"/>
                <w:szCs w:val="20"/>
              </w:rPr>
              <w:t>0142-2018-QEO-2020</w:t>
            </w:r>
            <w:bookmarkEnd w:id="5"/>
          </w:p>
        </w:tc>
        <w:tc>
          <w:tcPr>
            <w:tcW w:w="1701" w:type="dxa"/>
            <w:gridSpan w:val="3"/>
            <w:vAlign w:val="center"/>
          </w:tcPr>
          <w:p>
            <w:pPr>
              <w:rPr>
                <w:sz w:val="20"/>
                <w:szCs w:val="20"/>
              </w:rPr>
            </w:pPr>
            <w:r>
              <w:rPr>
                <w:rFonts w:hint="eastAsia"/>
                <w:b/>
                <w:sz w:val="20"/>
                <w:szCs w:val="20"/>
              </w:rPr>
              <w:t>审核领域</w:t>
            </w:r>
          </w:p>
        </w:tc>
        <w:tc>
          <w:tcPr>
            <w:tcW w:w="4584" w:type="dxa"/>
            <w:gridSpan w:val="8"/>
            <w:vAlign w:val="center"/>
          </w:tcPr>
          <w:p>
            <w:pPr>
              <w:rPr>
                <w:sz w:val="20"/>
                <w:szCs w:val="20"/>
              </w:rPr>
            </w:pPr>
            <w:r>
              <w:rPr>
                <w:rFonts w:hint="eastAsia"/>
                <w:sz w:val="20"/>
                <w:szCs w:val="20"/>
              </w:rPr>
              <w:sym w:font="Wingdings 2" w:char="0052"/>
            </w:r>
            <w:r>
              <w:rPr>
                <w:spacing w:val="-2"/>
                <w:sz w:val="20"/>
                <w:szCs w:val="20"/>
              </w:rPr>
              <w:t>QMS</w:t>
            </w:r>
            <w:r>
              <w:rPr>
                <w:rFonts w:hint="eastAsia"/>
                <w:sz w:val="20"/>
                <w:szCs w:val="20"/>
              </w:rPr>
              <w:sym w:font="Wingdings 2" w:char="0052"/>
            </w:r>
            <w:r>
              <w:rPr>
                <w:rFonts w:hint="eastAsia"/>
                <w:sz w:val="20"/>
                <w:szCs w:val="20"/>
              </w:rPr>
              <w:t>5</w:t>
            </w:r>
            <w:r>
              <w:rPr>
                <w:sz w:val="20"/>
                <w:szCs w:val="20"/>
              </w:rPr>
              <w:t>0430</w:t>
            </w:r>
            <w:r>
              <w:rPr>
                <w:rFonts w:hint="eastAsia"/>
                <w:sz w:val="20"/>
                <w:szCs w:val="20"/>
              </w:rPr>
              <w:sym w:font="Wingdings 2" w:char="0052"/>
            </w:r>
            <w:r>
              <w:rPr>
                <w:spacing w:val="-2"/>
                <w:sz w:val="20"/>
                <w:szCs w:val="20"/>
              </w:rPr>
              <w:t>EMS</w:t>
            </w:r>
            <w:r>
              <w:rPr>
                <w:rFonts w:hint="eastAsia"/>
                <w:sz w:val="20"/>
                <w:szCs w:val="20"/>
              </w:rPr>
              <w:sym w:font="Wingdings 2" w:char="0052"/>
            </w:r>
            <w:r>
              <w:rPr>
                <w:spacing w:val="-2"/>
                <w:sz w:val="20"/>
                <w:szCs w:val="20"/>
              </w:rPr>
              <w:t>OHSMS</w:t>
            </w:r>
            <w:r>
              <w:rPr>
                <w:rFonts w:hint="eastAsia" w:ascii="宋体" w:hAnsi="宋体"/>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szCs w:val="20"/>
              </w:rPr>
            </w:pPr>
            <w:r>
              <w:rPr>
                <w:rFonts w:hint="eastAsia"/>
                <w:b/>
                <w:sz w:val="20"/>
                <w:szCs w:val="20"/>
              </w:rPr>
              <w:t>审核类型</w:t>
            </w:r>
          </w:p>
        </w:tc>
        <w:tc>
          <w:tcPr>
            <w:tcW w:w="8836" w:type="dxa"/>
            <w:gridSpan w:val="14"/>
            <w:vAlign w:val="center"/>
          </w:tcPr>
          <w:p>
            <w:pPr>
              <w:rPr>
                <w:sz w:val="20"/>
                <w:szCs w:val="20"/>
              </w:rPr>
            </w:pPr>
            <w:bookmarkStart w:id="6" w:name="审核类型"/>
            <w:r>
              <w:rPr>
                <w:rFonts w:hint="eastAsia" w:ascii="宋体" w:hAnsi="宋体"/>
                <w:b/>
                <w:bCs/>
                <w:sz w:val="20"/>
                <w:szCs w:val="20"/>
              </w:rPr>
              <w:t>Q:监查2,E:监查2,O:监查2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szCs w:val="20"/>
              </w:rPr>
            </w:pPr>
            <w:r>
              <w:rPr>
                <w:rFonts w:hint="eastAsia"/>
                <w:sz w:val="20"/>
                <w:szCs w:val="20"/>
              </w:rPr>
              <w:t>审核目的</w:t>
            </w:r>
          </w:p>
        </w:tc>
        <w:tc>
          <w:tcPr>
            <w:tcW w:w="8836" w:type="dxa"/>
            <w:gridSpan w:val="14"/>
          </w:tcPr>
          <w:p>
            <w:pPr>
              <w:tabs>
                <w:tab w:val="center" w:pos="4153"/>
                <w:tab w:val="right" w:pos="8306"/>
              </w:tabs>
              <w:snapToGrid w:val="0"/>
              <w:ind w:left="-108"/>
              <w:rPr>
                <w:rFonts w:ascii="宋体" w:hAnsi="宋体"/>
                <w:b/>
                <w:bCs/>
                <w:sz w:val="20"/>
                <w:szCs w:val="20"/>
              </w:rPr>
            </w:pPr>
            <w:bookmarkStart w:id="7" w:name="审核目的"/>
            <w:r>
              <w:rPr>
                <w:rFonts w:hint="eastAsia" w:ascii="宋体" w:hAnsi="宋体"/>
                <w:b/>
                <w:bCs/>
                <w:sz w:val="20"/>
                <w:szCs w:val="20"/>
              </w:rPr>
              <w:t>□认证注册：__________</w:t>
            </w:r>
          </w:p>
          <w:p>
            <w:pPr>
              <w:tabs>
                <w:tab w:val="center" w:pos="4153"/>
                <w:tab w:val="right" w:pos="8306"/>
              </w:tabs>
              <w:snapToGrid w:val="0"/>
              <w:ind w:left="-108"/>
              <w:rPr>
                <w:rFonts w:hint="eastAsia" w:ascii="宋体" w:hAnsi="宋体"/>
                <w:b/>
                <w:bCs/>
                <w:sz w:val="20"/>
                <w:szCs w:val="20"/>
              </w:rPr>
            </w:pPr>
            <w:r>
              <w:rPr>
                <w:rFonts w:hint="eastAsia" w:ascii="宋体" w:hAnsi="宋体"/>
                <w:b/>
                <w:bCs/>
                <w:sz w:val="20"/>
                <w:szCs w:val="20"/>
              </w:rPr>
              <w:sym w:font="Wingdings 2" w:char="0052"/>
            </w:r>
            <w:r>
              <w:rPr>
                <w:rFonts w:hint="eastAsia" w:ascii="宋体" w:hAnsi="宋体"/>
                <w:b/>
                <w:bCs/>
                <w:sz w:val="20"/>
                <w:szCs w:val="20"/>
              </w:rPr>
              <w:t>保持认证注册资格：__________</w:t>
            </w:r>
          </w:p>
          <w:p>
            <w:pPr>
              <w:tabs>
                <w:tab w:val="center" w:pos="4153"/>
                <w:tab w:val="right" w:pos="8306"/>
              </w:tabs>
              <w:snapToGrid w:val="0"/>
              <w:ind w:left="-108"/>
              <w:rPr>
                <w:rFonts w:hint="eastAsia" w:ascii="宋体" w:hAnsi="宋体"/>
                <w:b/>
                <w:bCs/>
                <w:sz w:val="20"/>
                <w:szCs w:val="20"/>
              </w:rPr>
            </w:pPr>
            <w:r>
              <w:rPr>
                <w:rFonts w:hint="eastAsia" w:ascii="宋体" w:hAnsi="宋体"/>
                <w:b/>
                <w:bCs/>
                <w:sz w:val="20"/>
                <w:szCs w:val="20"/>
              </w:rPr>
              <w:t>□恢复认证注册资格：__________</w:t>
            </w:r>
          </w:p>
          <w:p>
            <w:pPr>
              <w:tabs>
                <w:tab w:val="center" w:pos="4153"/>
                <w:tab w:val="right" w:pos="8306"/>
              </w:tabs>
              <w:snapToGrid w:val="0"/>
              <w:ind w:left="-108"/>
              <w:rPr>
                <w:rFonts w:hint="eastAsia" w:ascii="宋体" w:hAnsi="宋体"/>
                <w:b/>
                <w:bCs/>
                <w:sz w:val="20"/>
                <w:szCs w:val="20"/>
              </w:rPr>
            </w:pPr>
            <w:r>
              <w:rPr>
                <w:rFonts w:hint="eastAsia" w:ascii="宋体" w:hAnsi="宋体"/>
                <w:b/>
                <w:bCs/>
                <w:sz w:val="20"/>
                <w:szCs w:val="20"/>
              </w:rPr>
              <w:t>□扩大认证范围 ：</w:t>
            </w:r>
          </w:p>
          <w:p>
            <w:pPr>
              <w:tabs>
                <w:tab w:val="center" w:pos="4153"/>
                <w:tab w:val="right" w:pos="8306"/>
              </w:tabs>
              <w:snapToGrid w:val="0"/>
              <w:ind w:left="-108"/>
              <w:rPr>
                <w:rFonts w:hint="eastAsia" w:ascii="宋体" w:hAnsi="宋体"/>
                <w:b/>
                <w:bCs/>
                <w:sz w:val="20"/>
                <w:szCs w:val="20"/>
              </w:rPr>
            </w:pPr>
            <w:r>
              <w:rPr>
                <w:rFonts w:hint="eastAsia" w:ascii="宋体" w:hAnsi="宋体"/>
                <w:b/>
                <w:bCs/>
                <w:sz w:val="20"/>
                <w:szCs w:val="20"/>
              </w:rPr>
              <w:t>□其它：__________</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85" w:type="dxa"/>
            <w:gridSpan w:val="3"/>
            <w:vAlign w:val="center"/>
          </w:tcPr>
          <w:p>
            <w:pPr>
              <w:rPr>
                <w:sz w:val="20"/>
                <w:szCs w:val="20"/>
              </w:rPr>
            </w:pPr>
            <w:r>
              <w:rPr>
                <w:rFonts w:hint="eastAsia"/>
                <w:sz w:val="20"/>
                <w:szCs w:val="20"/>
              </w:rPr>
              <w:t>审核范围</w:t>
            </w:r>
          </w:p>
        </w:tc>
        <w:tc>
          <w:tcPr>
            <w:tcW w:w="6136" w:type="dxa"/>
            <w:gridSpan w:val="10"/>
            <w:vAlign w:val="center"/>
          </w:tcPr>
          <w:p>
            <w:pPr>
              <w:rPr>
                <w:sz w:val="20"/>
                <w:szCs w:val="20"/>
              </w:rPr>
            </w:pPr>
            <w:bookmarkStart w:id="8" w:name="审核范围"/>
            <w:r>
              <w:rPr>
                <w:sz w:val="20"/>
                <w:szCs w:val="20"/>
              </w:rPr>
              <w:t>Q：资质范围内市政公用工程施工总承包</w:t>
            </w:r>
          </w:p>
          <w:p>
            <w:pPr>
              <w:rPr>
                <w:sz w:val="20"/>
                <w:szCs w:val="20"/>
              </w:rPr>
            </w:pPr>
            <w:r>
              <w:rPr>
                <w:sz w:val="20"/>
                <w:szCs w:val="20"/>
              </w:rPr>
              <w:t>E：资质范围内市政公用工程施工总承包所涉及的相关环境管理活动</w:t>
            </w:r>
          </w:p>
          <w:p>
            <w:pPr>
              <w:rPr>
                <w:sz w:val="20"/>
                <w:szCs w:val="20"/>
              </w:rPr>
            </w:pPr>
            <w:r>
              <w:rPr>
                <w:sz w:val="20"/>
                <w:szCs w:val="20"/>
              </w:rPr>
              <w:t>O：资质范围内市政公用工程施工总承包所涉及的相关职业健康安全管理活动</w:t>
            </w:r>
            <w:bookmarkEnd w:id="8"/>
          </w:p>
        </w:tc>
        <w:tc>
          <w:tcPr>
            <w:tcW w:w="951" w:type="dxa"/>
            <w:gridSpan w:val="2"/>
            <w:vAlign w:val="center"/>
          </w:tcPr>
          <w:p>
            <w:pPr>
              <w:rPr>
                <w:sz w:val="20"/>
                <w:szCs w:val="20"/>
              </w:rPr>
            </w:pPr>
            <w:r>
              <w:rPr>
                <w:rFonts w:hint="eastAsia"/>
                <w:sz w:val="20"/>
                <w:szCs w:val="20"/>
              </w:rPr>
              <w:t>专业</w:t>
            </w:r>
          </w:p>
          <w:p>
            <w:pPr>
              <w:rPr>
                <w:sz w:val="20"/>
                <w:szCs w:val="20"/>
              </w:rPr>
            </w:pPr>
            <w:r>
              <w:rPr>
                <w:rFonts w:hint="eastAsia"/>
                <w:sz w:val="20"/>
                <w:szCs w:val="20"/>
              </w:rPr>
              <w:t>代码</w:t>
            </w:r>
          </w:p>
        </w:tc>
        <w:tc>
          <w:tcPr>
            <w:tcW w:w="1749" w:type="dxa"/>
            <w:gridSpan w:val="2"/>
            <w:vAlign w:val="center"/>
          </w:tcPr>
          <w:p>
            <w:pPr>
              <w:rPr>
                <w:sz w:val="20"/>
                <w:szCs w:val="20"/>
              </w:rPr>
            </w:pPr>
            <w:bookmarkStart w:id="9" w:name="专业代码"/>
            <w:r>
              <w:rPr>
                <w:sz w:val="20"/>
                <w:szCs w:val="20"/>
              </w:rPr>
              <w:t>Q：28.03.01</w:t>
            </w:r>
          </w:p>
          <w:p>
            <w:pPr>
              <w:rPr>
                <w:sz w:val="20"/>
                <w:szCs w:val="20"/>
              </w:rPr>
            </w:pPr>
            <w:r>
              <w:rPr>
                <w:sz w:val="20"/>
                <w:szCs w:val="20"/>
              </w:rPr>
              <w:t>E：28.03.01</w:t>
            </w:r>
          </w:p>
          <w:p>
            <w:pPr>
              <w:rPr>
                <w:sz w:val="20"/>
                <w:szCs w:val="20"/>
              </w:rPr>
            </w:pPr>
            <w:r>
              <w:rPr>
                <w:sz w:val="20"/>
                <w:szCs w:val="20"/>
              </w:rPr>
              <w:t>O：28.03.01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szCs w:val="20"/>
              </w:rPr>
            </w:pPr>
            <w:r>
              <w:rPr>
                <w:rFonts w:hint="eastAsia"/>
                <w:sz w:val="20"/>
                <w:szCs w:val="20"/>
              </w:rPr>
              <w:t>审核准则</w:t>
            </w:r>
          </w:p>
        </w:tc>
        <w:tc>
          <w:tcPr>
            <w:tcW w:w="8836" w:type="dxa"/>
            <w:gridSpan w:val="14"/>
            <w:vAlign w:val="center"/>
          </w:tcPr>
          <w:p>
            <w:pPr>
              <w:tabs>
                <w:tab w:val="left" w:pos="645"/>
              </w:tabs>
              <w:rPr>
                <w:rFonts w:hint="eastAsia"/>
                <w:b/>
                <w:sz w:val="20"/>
                <w:szCs w:val="20"/>
              </w:rPr>
            </w:pPr>
            <w:r>
              <w:rPr>
                <w:rFonts w:hint="eastAsia"/>
                <w:b/>
                <w:sz w:val="20"/>
                <w:szCs w:val="20"/>
              </w:rPr>
              <w:t>■ GB/T 19001:2016 idt ISO 9001:2015标准不适用</w:t>
            </w:r>
            <w:r>
              <w:rPr>
                <w:rFonts w:hint="eastAsia"/>
                <w:b/>
                <w:sz w:val="20"/>
                <w:szCs w:val="20"/>
                <w:lang w:val="en-US" w:eastAsia="zh-CN"/>
              </w:rPr>
              <w:t xml:space="preserve">  8.3</w:t>
            </w:r>
            <w:r>
              <w:rPr>
                <w:rFonts w:hint="eastAsia"/>
                <w:b/>
                <w:sz w:val="20"/>
                <w:szCs w:val="20"/>
              </w:rPr>
              <w:t xml:space="preserve">条款: </w:t>
            </w:r>
          </w:p>
          <w:p>
            <w:pPr>
              <w:tabs>
                <w:tab w:val="left" w:pos="645"/>
              </w:tabs>
              <w:rPr>
                <w:b/>
                <w:sz w:val="20"/>
                <w:szCs w:val="20"/>
              </w:rPr>
            </w:pPr>
            <w:r>
              <w:rPr>
                <w:rFonts w:hint="eastAsia"/>
                <w:b/>
                <w:sz w:val="20"/>
                <w:szCs w:val="20"/>
              </w:rPr>
              <w:t>■ GB/T 50430-2017标准不适用</w:t>
            </w:r>
            <w:r>
              <w:rPr>
                <w:rFonts w:hint="eastAsia"/>
                <w:b/>
                <w:sz w:val="20"/>
                <w:szCs w:val="20"/>
                <w:lang w:val="en-US" w:eastAsia="zh-CN"/>
              </w:rPr>
              <w:t xml:space="preserve">  10.3</w:t>
            </w:r>
            <w:r>
              <w:rPr>
                <w:rFonts w:hint="eastAsia"/>
                <w:b/>
                <w:sz w:val="20"/>
                <w:szCs w:val="20"/>
              </w:rPr>
              <w:t xml:space="preserve">条款: </w:t>
            </w:r>
          </w:p>
          <w:p>
            <w:pPr>
              <w:tabs>
                <w:tab w:val="left" w:pos="645"/>
              </w:tabs>
              <w:rPr>
                <w:b/>
                <w:sz w:val="20"/>
                <w:szCs w:val="20"/>
              </w:rPr>
            </w:pPr>
            <w:bookmarkStart w:id="10" w:name="E勾选Add"/>
            <w:r>
              <w:rPr>
                <w:rFonts w:hint="eastAsia"/>
                <w:b/>
                <w:sz w:val="20"/>
                <w:szCs w:val="20"/>
              </w:rPr>
              <w:t>■</w:t>
            </w:r>
            <w:bookmarkEnd w:id="10"/>
            <w:r>
              <w:rPr>
                <w:rFonts w:hint="eastAsia"/>
                <w:b/>
                <w:sz w:val="20"/>
                <w:szCs w:val="20"/>
              </w:rPr>
              <w:t xml:space="preserve"> GB/T 24001-2016 idt ISO 14001:2015标准</w:t>
            </w:r>
          </w:p>
          <w:p>
            <w:pPr>
              <w:tabs>
                <w:tab w:val="left" w:pos="645"/>
              </w:tabs>
              <w:rPr>
                <w:b/>
                <w:sz w:val="20"/>
                <w:szCs w:val="20"/>
              </w:rPr>
            </w:pPr>
            <w:bookmarkStart w:id="11" w:name="S勾选Add1"/>
            <w:r>
              <w:rPr>
                <w:rFonts w:hint="eastAsia"/>
                <w:b/>
                <w:sz w:val="20"/>
                <w:szCs w:val="20"/>
              </w:rPr>
              <w:t>■</w:t>
            </w:r>
            <w:bookmarkEnd w:id="11"/>
            <w:r>
              <w:rPr>
                <w:rFonts w:hint="eastAsia" w:ascii="宋体" w:hAnsi="宋体"/>
                <w:b/>
                <w:sz w:val="20"/>
                <w:szCs w:val="20"/>
              </w:rPr>
              <w:t xml:space="preserve">GB/T </w:t>
            </w:r>
            <w:r>
              <w:rPr>
                <w:rFonts w:hint="eastAsia" w:ascii="宋体" w:hAnsi="宋体"/>
                <w:b/>
                <w:sz w:val="20"/>
                <w:szCs w:val="20"/>
                <w:lang w:val="en-US" w:eastAsia="zh-CN"/>
              </w:rPr>
              <w:t>45</w:t>
            </w:r>
            <w:r>
              <w:rPr>
                <w:rFonts w:hint="eastAsia" w:ascii="宋体" w:hAnsi="宋体"/>
                <w:b/>
                <w:sz w:val="20"/>
                <w:szCs w:val="20"/>
              </w:rPr>
              <w:t>001-20</w:t>
            </w:r>
            <w:r>
              <w:rPr>
                <w:rFonts w:hint="eastAsia" w:ascii="宋体" w:hAnsi="宋体"/>
                <w:b/>
                <w:sz w:val="20"/>
                <w:szCs w:val="20"/>
                <w:lang w:val="en-US" w:eastAsia="zh-CN"/>
              </w:rPr>
              <w:t>20</w:t>
            </w:r>
            <w:r>
              <w:rPr>
                <w:rFonts w:hint="eastAsia" w:ascii="宋体" w:hAnsi="宋体"/>
                <w:b/>
                <w:sz w:val="20"/>
                <w:szCs w:val="20"/>
              </w:rPr>
              <w:t xml:space="preserve"> idtISO45001：2018</w:t>
            </w:r>
            <w:r>
              <w:rPr>
                <w:rFonts w:hint="eastAsia"/>
                <w:b/>
                <w:sz w:val="20"/>
                <w:szCs w:val="20"/>
              </w:rPr>
              <w:t>标准</w:t>
            </w:r>
          </w:p>
          <w:p>
            <w:pPr>
              <w:tabs>
                <w:tab w:val="left" w:pos="645"/>
              </w:tabs>
              <w:rPr>
                <w:b/>
                <w:sz w:val="20"/>
                <w:szCs w:val="20"/>
              </w:rPr>
            </w:pPr>
            <w:r>
              <w:rPr>
                <w:rFonts w:hint="eastAsia"/>
                <w:b/>
                <w:sz w:val="20"/>
                <w:szCs w:val="20"/>
              </w:rPr>
              <w:sym w:font="Wingdings 2" w:char="0052"/>
            </w:r>
            <w:r>
              <w:rPr>
                <w:rFonts w:hint="eastAsia"/>
                <w:b/>
                <w:sz w:val="20"/>
                <w:szCs w:val="20"/>
              </w:rPr>
              <w:t>受审核方管理体系文件</w:t>
            </w:r>
            <w:r>
              <w:rPr>
                <w:rFonts w:hint="eastAsia"/>
                <w:b/>
                <w:sz w:val="20"/>
                <w:szCs w:val="20"/>
              </w:rPr>
              <w:sym w:font="Wingdings 2" w:char="0052"/>
            </w:r>
            <w:r>
              <w:rPr>
                <w:rFonts w:hint="eastAsia"/>
                <w:b/>
                <w:sz w:val="20"/>
                <w:szCs w:val="20"/>
              </w:rPr>
              <w:t>适用的法律法规</w:t>
            </w:r>
            <w:r>
              <w:rPr>
                <w:rFonts w:hint="eastAsia"/>
                <w:b/>
                <w:sz w:val="20"/>
                <w:szCs w:val="20"/>
              </w:rPr>
              <w:sym w:font="Wingdings 2" w:char="0052"/>
            </w:r>
            <w:r>
              <w:rPr>
                <w:rFonts w:hint="eastAsia"/>
                <w:b/>
                <w:sz w:val="20"/>
                <w:szCs w:val="20"/>
              </w:rPr>
              <w:t>认证合同</w:t>
            </w:r>
          </w:p>
          <w:p>
            <w:pPr>
              <w:tabs>
                <w:tab w:val="center" w:pos="4153"/>
                <w:tab w:val="right" w:pos="8306"/>
              </w:tabs>
              <w:snapToGrid w:val="0"/>
              <w:spacing w:line="276" w:lineRule="auto"/>
              <w:ind w:left="-108" w:leftChars="-45" w:firstLine="98" w:firstLineChars="49"/>
              <w:rPr>
                <w:b/>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85" w:type="dxa"/>
            <w:gridSpan w:val="3"/>
            <w:vAlign w:val="center"/>
          </w:tcPr>
          <w:p>
            <w:pPr>
              <w:rPr>
                <w:sz w:val="20"/>
                <w:szCs w:val="20"/>
              </w:rPr>
            </w:pPr>
            <w:r>
              <w:rPr>
                <w:rFonts w:hint="eastAsia"/>
                <w:sz w:val="20"/>
                <w:szCs w:val="20"/>
              </w:rPr>
              <w:t>审核日期</w:t>
            </w:r>
          </w:p>
        </w:tc>
        <w:tc>
          <w:tcPr>
            <w:tcW w:w="8836" w:type="dxa"/>
            <w:gridSpan w:val="14"/>
            <w:vAlign w:val="center"/>
          </w:tcPr>
          <w:p>
            <w:pPr>
              <w:tabs>
                <w:tab w:val="center" w:pos="4153"/>
                <w:tab w:val="right" w:pos="8306"/>
              </w:tabs>
              <w:snapToGrid w:val="0"/>
              <w:spacing w:line="360" w:lineRule="auto"/>
              <w:ind w:left="-108" w:leftChars="-45" w:firstLine="201" w:firstLineChars="100"/>
              <w:rPr>
                <w:b/>
                <w:sz w:val="20"/>
                <w:szCs w:val="20"/>
                <w:lang w:val="de-DE"/>
              </w:rPr>
            </w:pPr>
            <w:r>
              <w:rPr>
                <w:rFonts w:hint="eastAsia"/>
                <w:b/>
                <w:sz w:val="20"/>
                <w:szCs w:val="20"/>
              </w:rPr>
              <w:t>现场审核于</w:t>
            </w:r>
            <w:bookmarkStart w:id="12" w:name="审核开始日"/>
            <w:r>
              <w:rPr>
                <w:rFonts w:hint="eastAsia"/>
                <w:b/>
                <w:sz w:val="20"/>
                <w:szCs w:val="20"/>
              </w:rPr>
              <w:t>2020年10月27日 上午</w:t>
            </w:r>
            <w:bookmarkEnd w:id="12"/>
            <w:r>
              <w:rPr>
                <w:rFonts w:hint="eastAsia"/>
                <w:b/>
                <w:sz w:val="20"/>
                <w:szCs w:val="20"/>
              </w:rPr>
              <w:t>至</w:t>
            </w:r>
            <w:bookmarkStart w:id="13" w:name="审核结束日"/>
            <w:r>
              <w:rPr>
                <w:rFonts w:hint="eastAsia"/>
                <w:b/>
                <w:sz w:val="20"/>
                <w:szCs w:val="20"/>
              </w:rPr>
              <w:t>2020年10月29日 上午</w:t>
            </w:r>
            <w:bookmarkEnd w:id="13"/>
            <w:r>
              <w:rPr>
                <w:rFonts w:hint="eastAsia"/>
                <w:b/>
                <w:sz w:val="20"/>
                <w:szCs w:val="20"/>
              </w:rPr>
              <w:t xml:space="preserve">，共 </w:t>
            </w:r>
            <w:bookmarkStart w:id="14" w:name="审核天数"/>
            <w:r>
              <w:rPr>
                <w:rFonts w:hint="eastAsia"/>
                <w:b/>
                <w:sz w:val="20"/>
                <w:szCs w:val="20"/>
              </w:rPr>
              <w:t>2.5</w:t>
            </w:r>
            <w:bookmarkEnd w:id="14"/>
            <w:r>
              <w:rPr>
                <w:rFonts w:hint="eastAsia"/>
                <w:b/>
                <w:sz w:val="20"/>
                <w:szCs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485" w:type="dxa"/>
            <w:gridSpan w:val="3"/>
            <w:vAlign w:val="center"/>
          </w:tcPr>
          <w:p>
            <w:pPr>
              <w:rPr>
                <w:sz w:val="20"/>
                <w:szCs w:val="20"/>
              </w:rPr>
            </w:pPr>
            <w:r>
              <w:rPr>
                <w:rFonts w:hint="eastAsia"/>
                <w:sz w:val="20"/>
                <w:szCs w:val="20"/>
              </w:rPr>
              <w:t>审核语言</w:t>
            </w:r>
          </w:p>
        </w:tc>
        <w:tc>
          <w:tcPr>
            <w:tcW w:w="8836" w:type="dxa"/>
            <w:gridSpan w:val="14"/>
            <w:vAlign w:val="center"/>
          </w:tcPr>
          <w:p>
            <w:pPr>
              <w:tabs>
                <w:tab w:val="center" w:pos="4153"/>
                <w:tab w:val="right" w:pos="8306"/>
              </w:tabs>
              <w:snapToGrid w:val="0"/>
              <w:spacing w:line="360" w:lineRule="auto"/>
              <w:rPr>
                <w:b/>
                <w:sz w:val="20"/>
                <w:szCs w:val="20"/>
              </w:rPr>
            </w:pPr>
            <w:r>
              <w:rPr>
                <w:rFonts w:hint="eastAsia"/>
                <w:sz w:val="20"/>
                <w:szCs w:val="20"/>
                <w:lang w:val="de-DE"/>
              </w:rPr>
              <w:sym w:font="Wingdings 2" w:char="0052"/>
            </w:r>
            <w:r>
              <w:rPr>
                <w:rFonts w:hint="eastAsia"/>
                <w:b/>
                <w:sz w:val="20"/>
                <w:szCs w:val="20"/>
              </w:rPr>
              <w:t xml:space="preserve">普通话   </w:t>
            </w:r>
            <w:r>
              <w:rPr>
                <w:rFonts w:hint="eastAsia"/>
                <w:sz w:val="20"/>
                <w:szCs w:val="20"/>
                <w:lang w:val="de-DE"/>
              </w:rPr>
              <w:t>□</w:t>
            </w:r>
            <w:r>
              <w:rPr>
                <w:rFonts w:hint="eastAsia"/>
                <w:b/>
                <w:sz w:val="20"/>
                <w:szCs w:val="20"/>
              </w:rPr>
              <w:t xml:space="preserve">英语   </w:t>
            </w:r>
            <w:r>
              <w:rPr>
                <w:rFonts w:hint="eastAsia"/>
                <w:sz w:val="20"/>
                <w:szCs w:val="20"/>
                <w:lang w:val="de-DE"/>
              </w:rPr>
              <w:t>□</w:t>
            </w:r>
            <w:r>
              <w:rPr>
                <w:rFonts w:hint="eastAsia"/>
                <w:b/>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321" w:type="dxa"/>
            <w:gridSpan w:val="17"/>
            <w:vAlign w:val="center"/>
          </w:tcPr>
          <w:p>
            <w:pPr>
              <w:rPr>
                <w:sz w:val="20"/>
                <w:szCs w:val="20"/>
              </w:rPr>
            </w:pPr>
            <w:r>
              <w:rPr>
                <w:rFonts w:hint="eastAsia"/>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szCs w:val="20"/>
              </w:rPr>
            </w:pPr>
            <w:r>
              <w:rPr>
                <w:rFonts w:hint="eastAsia"/>
                <w:sz w:val="20"/>
                <w:szCs w:val="20"/>
              </w:rPr>
              <w:t>姓名</w:t>
            </w:r>
          </w:p>
        </w:tc>
        <w:tc>
          <w:tcPr>
            <w:tcW w:w="780" w:type="dxa"/>
            <w:gridSpan w:val="2"/>
            <w:vAlign w:val="center"/>
          </w:tcPr>
          <w:p>
            <w:pPr>
              <w:jc w:val="center"/>
              <w:rPr>
                <w:sz w:val="20"/>
                <w:szCs w:val="20"/>
              </w:rPr>
            </w:pPr>
            <w:r>
              <w:rPr>
                <w:rFonts w:hint="eastAsia"/>
                <w:sz w:val="20"/>
                <w:szCs w:val="20"/>
              </w:rPr>
              <w:t>性别</w:t>
            </w:r>
          </w:p>
        </w:tc>
        <w:tc>
          <w:tcPr>
            <w:tcW w:w="720" w:type="dxa"/>
            <w:vAlign w:val="center"/>
          </w:tcPr>
          <w:p>
            <w:pPr>
              <w:jc w:val="center"/>
              <w:rPr>
                <w:sz w:val="20"/>
                <w:szCs w:val="20"/>
              </w:rPr>
            </w:pPr>
            <w:r>
              <w:rPr>
                <w:rFonts w:hint="eastAsia"/>
                <w:sz w:val="20"/>
                <w:szCs w:val="20"/>
              </w:rPr>
              <w:t>职务</w:t>
            </w:r>
          </w:p>
        </w:tc>
        <w:tc>
          <w:tcPr>
            <w:tcW w:w="1141" w:type="dxa"/>
            <w:vAlign w:val="center"/>
          </w:tcPr>
          <w:p>
            <w:pPr>
              <w:jc w:val="center"/>
              <w:rPr>
                <w:sz w:val="20"/>
                <w:szCs w:val="20"/>
              </w:rPr>
            </w:pPr>
            <w:r>
              <w:rPr>
                <w:rFonts w:hint="eastAsia"/>
                <w:sz w:val="20"/>
                <w:szCs w:val="20"/>
              </w:rPr>
              <w:t>注册级别</w:t>
            </w:r>
          </w:p>
        </w:tc>
        <w:tc>
          <w:tcPr>
            <w:tcW w:w="3402" w:type="dxa"/>
            <w:gridSpan w:val="5"/>
            <w:vAlign w:val="center"/>
          </w:tcPr>
          <w:p>
            <w:pPr>
              <w:jc w:val="center"/>
              <w:rPr>
                <w:sz w:val="20"/>
                <w:szCs w:val="20"/>
              </w:rPr>
            </w:pPr>
            <w:r>
              <w:rPr>
                <w:rFonts w:hint="eastAsia"/>
                <w:sz w:val="20"/>
                <w:szCs w:val="20"/>
              </w:rPr>
              <w:t>注册编号</w:t>
            </w:r>
          </w:p>
        </w:tc>
        <w:tc>
          <w:tcPr>
            <w:tcW w:w="1559" w:type="dxa"/>
            <w:gridSpan w:val="5"/>
            <w:vAlign w:val="center"/>
          </w:tcPr>
          <w:p>
            <w:pPr>
              <w:jc w:val="center"/>
              <w:rPr>
                <w:sz w:val="20"/>
                <w:szCs w:val="20"/>
              </w:rPr>
            </w:pPr>
            <w:r>
              <w:rPr>
                <w:rFonts w:hint="eastAsia"/>
                <w:sz w:val="20"/>
                <w:szCs w:val="20"/>
              </w:rPr>
              <w:t>专业代码</w:t>
            </w:r>
          </w:p>
        </w:tc>
        <w:tc>
          <w:tcPr>
            <w:tcW w:w="1324" w:type="dxa"/>
            <w:vAlign w:val="center"/>
          </w:tcPr>
          <w:p>
            <w:pPr>
              <w:jc w:val="center"/>
              <w:rPr>
                <w:sz w:val="20"/>
                <w:szCs w:val="20"/>
              </w:rPr>
            </w:pPr>
            <w:r>
              <w:rPr>
                <w:rFonts w:hint="eastAsia"/>
                <w:sz w:val="20"/>
                <w:szCs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rFonts w:hint="eastAsia" w:eastAsia="宋体"/>
                <w:sz w:val="20"/>
                <w:szCs w:val="20"/>
                <w:lang w:val="en-US" w:eastAsia="zh-CN"/>
              </w:rPr>
            </w:pPr>
            <w:r>
              <w:rPr>
                <w:sz w:val="20"/>
                <w:szCs w:val="20"/>
              </w:rPr>
              <w:t>王志慧</w:t>
            </w:r>
            <w:r>
              <w:rPr>
                <w:rFonts w:hint="eastAsia"/>
                <w:sz w:val="20"/>
                <w:szCs w:val="20"/>
                <w:lang w:val="en-US" w:eastAsia="zh-CN"/>
              </w:rPr>
              <w:t>A</w:t>
            </w:r>
          </w:p>
        </w:tc>
        <w:tc>
          <w:tcPr>
            <w:tcW w:w="780" w:type="dxa"/>
            <w:gridSpan w:val="2"/>
            <w:vAlign w:val="center"/>
          </w:tcPr>
          <w:p>
            <w:pPr>
              <w:jc w:val="center"/>
              <w:rPr>
                <w:sz w:val="20"/>
                <w:szCs w:val="20"/>
              </w:rPr>
            </w:pPr>
            <w:r>
              <w:rPr>
                <w:sz w:val="20"/>
                <w:szCs w:val="20"/>
              </w:rPr>
              <w:t>女</w:t>
            </w:r>
          </w:p>
        </w:tc>
        <w:tc>
          <w:tcPr>
            <w:tcW w:w="720" w:type="dxa"/>
            <w:vAlign w:val="center"/>
          </w:tcPr>
          <w:p>
            <w:pPr>
              <w:jc w:val="center"/>
              <w:rPr>
                <w:sz w:val="20"/>
                <w:szCs w:val="20"/>
              </w:rPr>
            </w:pPr>
            <w:r>
              <w:rPr>
                <w:sz w:val="20"/>
                <w:szCs w:val="20"/>
              </w:rPr>
              <w:t>组长</w:t>
            </w:r>
          </w:p>
        </w:tc>
        <w:tc>
          <w:tcPr>
            <w:tcW w:w="1141" w:type="dxa"/>
            <w:vAlign w:val="center"/>
          </w:tcPr>
          <w:p>
            <w:pPr>
              <w:jc w:val="center"/>
              <w:rPr>
                <w:sz w:val="20"/>
                <w:szCs w:val="20"/>
              </w:rPr>
            </w:pPr>
            <w:r>
              <w:rPr>
                <w:sz w:val="20"/>
                <w:szCs w:val="20"/>
              </w:rPr>
              <w:t>Q:审核员</w:t>
            </w:r>
          </w:p>
          <w:p>
            <w:pPr>
              <w:jc w:val="center"/>
              <w:rPr>
                <w:sz w:val="20"/>
                <w:szCs w:val="20"/>
              </w:rPr>
            </w:pPr>
            <w:r>
              <w:rPr>
                <w:sz w:val="20"/>
                <w:szCs w:val="20"/>
              </w:rPr>
              <w:t>E:审核员</w:t>
            </w:r>
          </w:p>
          <w:p>
            <w:pPr>
              <w:jc w:val="center"/>
              <w:rPr>
                <w:sz w:val="20"/>
                <w:szCs w:val="20"/>
              </w:rPr>
            </w:pPr>
            <w:r>
              <w:rPr>
                <w:sz w:val="20"/>
                <w:szCs w:val="20"/>
              </w:rPr>
              <w:t>O:审核员</w:t>
            </w:r>
          </w:p>
        </w:tc>
        <w:tc>
          <w:tcPr>
            <w:tcW w:w="3402" w:type="dxa"/>
            <w:gridSpan w:val="5"/>
            <w:vAlign w:val="center"/>
          </w:tcPr>
          <w:p>
            <w:pPr>
              <w:jc w:val="center"/>
              <w:rPr>
                <w:sz w:val="20"/>
                <w:szCs w:val="20"/>
              </w:rPr>
            </w:pPr>
            <w:r>
              <w:rPr>
                <w:sz w:val="20"/>
                <w:szCs w:val="20"/>
              </w:rPr>
              <w:t>2018-N1QMS-2210615</w:t>
            </w:r>
          </w:p>
          <w:p>
            <w:pPr>
              <w:jc w:val="center"/>
              <w:rPr>
                <w:sz w:val="20"/>
                <w:szCs w:val="20"/>
              </w:rPr>
            </w:pPr>
            <w:r>
              <w:rPr>
                <w:sz w:val="20"/>
                <w:szCs w:val="20"/>
              </w:rPr>
              <w:t>2018-N1EMS-1210615</w:t>
            </w:r>
          </w:p>
          <w:p>
            <w:pPr>
              <w:jc w:val="center"/>
              <w:rPr>
                <w:sz w:val="20"/>
                <w:szCs w:val="20"/>
              </w:rPr>
            </w:pPr>
            <w:r>
              <w:rPr>
                <w:sz w:val="20"/>
                <w:szCs w:val="20"/>
              </w:rPr>
              <w:t>2018-N1OHSMS-1210615</w:t>
            </w:r>
          </w:p>
        </w:tc>
        <w:tc>
          <w:tcPr>
            <w:tcW w:w="1559" w:type="dxa"/>
            <w:gridSpan w:val="5"/>
            <w:vAlign w:val="center"/>
          </w:tcPr>
          <w:p>
            <w:pPr>
              <w:jc w:val="center"/>
              <w:rPr>
                <w:sz w:val="20"/>
                <w:szCs w:val="20"/>
              </w:rPr>
            </w:pPr>
            <w:r>
              <w:rPr>
                <w:sz w:val="20"/>
                <w:szCs w:val="20"/>
              </w:rPr>
              <w:t>Q:28.03.01</w:t>
            </w:r>
          </w:p>
          <w:p>
            <w:pPr>
              <w:jc w:val="center"/>
              <w:rPr>
                <w:sz w:val="20"/>
                <w:szCs w:val="20"/>
              </w:rPr>
            </w:pPr>
            <w:r>
              <w:rPr>
                <w:sz w:val="20"/>
                <w:szCs w:val="20"/>
              </w:rPr>
              <w:t>E:28.03.01</w:t>
            </w:r>
          </w:p>
          <w:p>
            <w:pPr>
              <w:jc w:val="center"/>
              <w:rPr>
                <w:sz w:val="20"/>
                <w:szCs w:val="20"/>
              </w:rPr>
            </w:pPr>
            <w:r>
              <w:rPr>
                <w:sz w:val="20"/>
                <w:szCs w:val="20"/>
              </w:rPr>
              <w:t>O:28.03.01</w:t>
            </w:r>
          </w:p>
        </w:tc>
        <w:tc>
          <w:tcPr>
            <w:tcW w:w="1324" w:type="dxa"/>
            <w:vAlign w:val="center"/>
          </w:tcPr>
          <w:p>
            <w:pPr>
              <w:jc w:val="center"/>
              <w:rPr>
                <w:sz w:val="20"/>
                <w:szCs w:val="20"/>
              </w:rPr>
            </w:pPr>
            <w:r>
              <w:rPr>
                <w:sz w:val="20"/>
                <w:szCs w:val="20"/>
              </w:rPr>
              <w:t>ISC-210615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rFonts w:hint="eastAsia" w:eastAsia="宋体"/>
                <w:sz w:val="20"/>
                <w:szCs w:val="20"/>
                <w:lang w:val="en-US" w:eastAsia="zh-CN"/>
              </w:rPr>
            </w:pPr>
            <w:r>
              <w:rPr>
                <w:sz w:val="20"/>
                <w:szCs w:val="20"/>
              </w:rPr>
              <w:t>文波</w:t>
            </w:r>
            <w:r>
              <w:rPr>
                <w:rFonts w:hint="eastAsia"/>
                <w:sz w:val="20"/>
                <w:szCs w:val="20"/>
                <w:lang w:val="en-US" w:eastAsia="zh-CN"/>
              </w:rPr>
              <w:t>B</w:t>
            </w:r>
          </w:p>
        </w:tc>
        <w:tc>
          <w:tcPr>
            <w:tcW w:w="780" w:type="dxa"/>
            <w:gridSpan w:val="2"/>
            <w:vAlign w:val="center"/>
          </w:tcPr>
          <w:p>
            <w:pPr>
              <w:jc w:val="center"/>
              <w:rPr>
                <w:sz w:val="20"/>
                <w:szCs w:val="20"/>
              </w:rPr>
            </w:pPr>
            <w:r>
              <w:rPr>
                <w:sz w:val="20"/>
                <w:szCs w:val="20"/>
              </w:rPr>
              <w:t>男</w:t>
            </w:r>
          </w:p>
        </w:tc>
        <w:tc>
          <w:tcPr>
            <w:tcW w:w="720" w:type="dxa"/>
            <w:vAlign w:val="center"/>
          </w:tcPr>
          <w:p>
            <w:pPr>
              <w:jc w:val="center"/>
              <w:rPr>
                <w:sz w:val="20"/>
                <w:szCs w:val="20"/>
              </w:rPr>
            </w:pPr>
            <w:r>
              <w:rPr>
                <w:sz w:val="20"/>
                <w:szCs w:val="20"/>
              </w:rPr>
              <w:t>组员</w:t>
            </w:r>
          </w:p>
        </w:tc>
        <w:tc>
          <w:tcPr>
            <w:tcW w:w="1141" w:type="dxa"/>
            <w:vAlign w:val="center"/>
          </w:tcPr>
          <w:p>
            <w:pPr>
              <w:jc w:val="center"/>
              <w:rPr>
                <w:sz w:val="20"/>
                <w:szCs w:val="20"/>
              </w:rPr>
            </w:pPr>
            <w:r>
              <w:rPr>
                <w:sz w:val="20"/>
                <w:szCs w:val="20"/>
              </w:rPr>
              <w:t>Q:审核员</w:t>
            </w:r>
          </w:p>
          <w:p>
            <w:pPr>
              <w:jc w:val="center"/>
              <w:rPr>
                <w:sz w:val="20"/>
                <w:szCs w:val="20"/>
              </w:rPr>
            </w:pPr>
            <w:r>
              <w:rPr>
                <w:sz w:val="20"/>
                <w:szCs w:val="20"/>
              </w:rPr>
              <w:t>E:审核员</w:t>
            </w:r>
          </w:p>
          <w:p>
            <w:pPr>
              <w:jc w:val="center"/>
              <w:rPr>
                <w:sz w:val="20"/>
                <w:szCs w:val="20"/>
              </w:rPr>
            </w:pPr>
            <w:r>
              <w:rPr>
                <w:sz w:val="20"/>
                <w:szCs w:val="20"/>
              </w:rPr>
              <w:t>O:审核员</w:t>
            </w:r>
          </w:p>
        </w:tc>
        <w:tc>
          <w:tcPr>
            <w:tcW w:w="3402" w:type="dxa"/>
            <w:gridSpan w:val="5"/>
            <w:vAlign w:val="center"/>
          </w:tcPr>
          <w:p>
            <w:pPr>
              <w:jc w:val="center"/>
              <w:rPr>
                <w:sz w:val="20"/>
                <w:szCs w:val="20"/>
              </w:rPr>
            </w:pPr>
            <w:r>
              <w:rPr>
                <w:sz w:val="20"/>
                <w:szCs w:val="20"/>
              </w:rPr>
              <w:t>2019-N1QMS-1257737</w:t>
            </w:r>
          </w:p>
          <w:p>
            <w:pPr>
              <w:jc w:val="center"/>
              <w:rPr>
                <w:sz w:val="20"/>
                <w:szCs w:val="20"/>
              </w:rPr>
            </w:pPr>
            <w:r>
              <w:rPr>
                <w:sz w:val="20"/>
                <w:szCs w:val="20"/>
              </w:rPr>
              <w:t>2019-N1EMS-1257737</w:t>
            </w:r>
          </w:p>
          <w:p>
            <w:pPr>
              <w:jc w:val="center"/>
              <w:rPr>
                <w:sz w:val="20"/>
                <w:szCs w:val="20"/>
              </w:rPr>
            </w:pPr>
            <w:r>
              <w:rPr>
                <w:sz w:val="20"/>
                <w:szCs w:val="20"/>
              </w:rPr>
              <w:t>2020-N1OHSMS-1257737</w:t>
            </w:r>
          </w:p>
        </w:tc>
        <w:tc>
          <w:tcPr>
            <w:tcW w:w="1559" w:type="dxa"/>
            <w:gridSpan w:val="5"/>
            <w:vAlign w:val="center"/>
          </w:tcPr>
          <w:p>
            <w:pPr>
              <w:jc w:val="center"/>
              <w:rPr>
                <w:sz w:val="20"/>
                <w:szCs w:val="20"/>
              </w:rPr>
            </w:pPr>
          </w:p>
        </w:tc>
        <w:tc>
          <w:tcPr>
            <w:tcW w:w="1324" w:type="dxa"/>
            <w:vAlign w:val="center"/>
          </w:tcPr>
          <w:p>
            <w:pPr>
              <w:jc w:val="center"/>
              <w:rPr>
                <w:sz w:val="20"/>
                <w:szCs w:val="20"/>
              </w:rPr>
            </w:pPr>
            <w:r>
              <w:rPr>
                <w:sz w:val="20"/>
                <w:szCs w:val="20"/>
              </w:rPr>
              <w:t>ISC-257737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rFonts w:hint="eastAsia" w:eastAsia="宋体"/>
                <w:sz w:val="20"/>
                <w:szCs w:val="20"/>
                <w:lang w:val="en-US" w:eastAsia="zh-CN"/>
              </w:rPr>
            </w:pPr>
            <w:r>
              <w:rPr>
                <w:sz w:val="20"/>
                <w:szCs w:val="20"/>
              </w:rPr>
              <w:t>伍光华</w:t>
            </w:r>
            <w:r>
              <w:rPr>
                <w:rFonts w:hint="eastAsia"/>
                <w:sz w:val="20"/>
                <w:szCs w:val="20"/>
                <w:lang w:val="en-US" w:eastAsia="zh-CN"/>
              </w:rPr>
              <w:t>C</w:t>
            </w:r>
          </w:p>
        </w:tc>
        <w:tc>
          <w:tcPr>
            <w:tcW w:w="780" w:type="dxa"/>
            <w:gridSpan w:val="2"/>
            <w:vAlign w:val="center"/>
          </w:tcPr>
          <w:p>
            <w:pPr>
              <w:jc w:val="center"/>
              <w:rPr>
                <w:sz w:val="20"/>
                <w:szCs w:val="20"/>
              </w:rPr>
            </w:pPr>
            <w:r>
              <w:rPr>
                <w:sz w:val="20"/>
                <w:szCs w:val="20"/>
              </w:rPr>
              <w:t>男</w:t>
            </w:r>
          </w:p>
        </w:tc>
        <w:tc>
          <w:tcPr>
            <w:tcW w:w="720" w:type="dxa"/>
            <w:vAlign w:val="center"/>
          </w:tcPr>
          <w:p>
            <w:pPr>
              <w:jc w:val="center"/>
              <w:rPr>
                <w:sz w:val="20"/>
                <w:szCs w:val="20"/>
              </w:rPr>
            </w:pPr>
            <w:r>
              <w:rPr>
                <w:sz w:val="20"/>
                <w:szCs w:val="20"/>
              </w:rPr>
              <w:t>组员</w:t>
            </w:r>
          </w:p>
        </w:tc>
        <w:tc>
          <w:tcPr>
            <w:tcW w:w="1141" w:type="dxa"/>
            <w:vAlign w:val="center"/>
          </w:tcPr>
          <w:p>
            <w:pPr>
              <w:jc w:val="center"/>
              <w:rPr>
                <w:sz w:val="20"/>
                <w:szCs w:val="20"/>
              </w:rPr>
            </w:pPr>
            <w:r>
              <w:rPr>
                <w:sz w:val="20"/>
                <w:szCs w:val="20"/>
              </w:rPr>
              <w:t>Q:审核员</w:t>
            </w:r>
          </w:p>
          <w:p>
            <w:pPr>
              <w:jc w:val="center"/>
              <w:rPr>
                <w:sz w:val="20"/>
                <w:szCs w:val="20"/>
              </w:rPr>
            </w:pPr>
            <w:r>
              <w:rPr>
                <w:sz w:val="20"/>
                <w:szCs w:val="20"/>
              </w:rPr>
              <w:t>E:审核员</w:t>
            </w:r>
          </w:p>
          <w:p>
            <w:pPr>
              <w:jc w:val="center"/>
              <w:rPr>
                <w:sz w:val="20"/>
                <w:szCs w:val="20"/>
              </w:rPr>
            </w:pPr>
            <w:r>
              <w:rPr>
                <w:sz w:val="20"/>
                <w:szCs w:val="20"/>
              </w:rPr>
              <w:t>O:审核员</w:t>
            </w:r>
          </w:p>
        </w:tc>
        <w:tc>
          <w:tcPr>
            <w:tcW w:w="3402" w:type="dxa"/>
            <w:gridSpan w:val="5"/>
            <w:vAlign w:val="center"/>
          </w:tcPr>
          <w:p>
            <w:pPr>
              <w:jc w:val="center"/>
              <w:rPr>
                <w:sz w:val="20"/>
                <w:szCs w:val="20"/>
              </w:rPr>
            </w:pPr>
            <w:r>
              <w:rPr>
                <w:sz w:val="20"/>
                <w:szCs w:val="20"/>
              </w:rPr>
              <w:t>2020-N1QMS-2219448</w:t>
            </w:r>
          </w:p>
          <w:p>
            <w:pPr>
              <w:jc w:val="center"/>
              <w:rPr>
                <w:sz w:val="20"/>
                <w:szCs w:val="20"/>
              </w:rPr>
            </w:pPr>
            <w:r>
              <w:rPr>
                <w:sz w:val="20"/>
                <w:szCs w:val="20"/>
              </w:rPr>
              <w:t>2017-N1EMS-1219448</w:t>
            </w:r>
          </w:p>
          <w:p>
            <w:pPr>
              <w:jc w:val="center"/>
              <w:rPr>
                <w:sz w:val="20"/>
                <w:szCs w:val="20"/>
              </w:rPr>
            </w:pPr>
            <w:r>
              <w:rPr>
                <w:sz w:val="20"/>
                <w:szCs w:val="20"/>
              </w:rPr>
              <w:t>2018-N1OHSMS-1219448</w:t>
            </w:r>
          </w:p>
        </w:tc>
        <w:tc>
          <w:tcPr>
            <w:tcW w:w="1559" w:type="dxa"/>
            <w:gridSpan w:val="5"/>
            <w:vAlign w:val="center"/>
          </w:tcPr>
          <w:p>
            <w:pPr>
              <w:jc w:val="center"/>
              <w:rPr>
                <w:sz w:val="20"/>
                <w:szCs w:val="20"/>
              </w:rPr>
            </w:pPr>
          </w:p>
        </w:tc>
        <w:tc>
          <w:tcPr>
            <w:tcW w:w="1324" w:type="dxa"/>
            <w:vAlign w:val="center"/>
          </w:tcPr>
          <w:p>
            <w:pPr>
              <w:jc w:val="center"/>
              <w:rPr>
                <w:sz w:val="20"/>
                <w:szCs w:val="20"/>
              </w:rPr>
            </w:pPr>
            <w:r>
              <w:rPr>
                <w:sz w:val="20"/>
                <w:szCs w:val="20"/>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395" w:type="dxa"/>
            <w:gridSpan w:val="2"/>
            <w:vAlign w:val="center"/>
          </w:tcPr>
          <w:p>
            <w:pPr>
              <w:rPr>
                <w:sz w:val="20"/>
                <w:szCs w:val="20"/>
              </w:rPr>
            </w:pPr>
          </w:p>
          <w:p>
            <w:pPr>
              <w:rPr>
                <w:sz w:val="20"/>
                <w:szCs w:val="20"/>
              </w:rPr>
            </w:pPr>
          </w:p>
        </w:tc>
        <w:tc>
          <w:tcPr>
            <w:tcW w:w="780" w:type="dxa"/>
            <w:gridSpan w:val="2"/>
            <w:vAlign w:val="center"/>
          </w:tcPr>
          <w:p>
            <w:pPr>
              <w:rPr>
                <w:sz w:val="20"/>
                <w:szCs w:val="20"/>
              </w:rPr>
            </w:pPr>
          </w:p>
        </w:tc>
        <w:tc>
          <w:tcPr>
            <w:tcW w:w="720" w:type="dxa"/>
            <w:vAlign w:val="center"/>
          </w:tcPr>
          <w:p>
            <w:pPr>
              <w:rPr>
                <w:sz w:val="20"/>
                <w:szCs w:val="20"/>
              </w:rPr>
            </w:pPr>
          </w:p>
        </w:tc>
        <w:tc>
          <w:tcPr>
            <w:tcW w:w="1141" w:type="dxa"/>
            <w:vAlign w:val="center"/>
          </w:tcPr>
          <w:p>
            <w:pPr>
              <w:rPr>
                <w:sz w:val="20"/>
                <w:szCs w:val="20"/>
              </w:rPr>
            </w:pPr>
          </w:p>
        </w:tc>
        <w:tc>
          <w:tcPr>
            <w:tcW w:w="3402" w:type="dxa"/>
            <w:gridSpan w:val="5"/>
            <w:vAlign w:val="center"/>
          </w:tcPr>
          <w:p>
            <w:pPr>
              <w:rPr>
                <w:sz w:val="20"/>
                <w:szCs w:val="20"/>
              </w:rPr>
            </w:pPr>
          </w:p>
        </w:tc>
        <w:tc>
          <w:tcPr>
            <w:tcW w:w="1559" w:type="dxa"/>
            <w:gridSpan w:val="5"/>
            <w:vAlign w:val="center"/>
          </w:tcPr>
          <w:p>
            <w:pPr>
              <w:rPr>
                <w:sz w:val="20"/>
                <w:szCs w:val="20"/>
              </w:rPr>
            </w:pPr>
          </w:p>
        </w:tc>
        <w:tc>
          <w:tcPr>
            <w:tcW w:w="1324" w:type="dxa"/>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7"/>
            <w:vAlign w:val="center"/>
          </w:tcPr>
          <w:p>
            <w:pPr>
              <w:rPr>
                <w:sz w:val="20"/>
                <w:szCs w:val="20"/>
              </w:rPr>
            </w:pPr>
            <w:r>
              <w:rPr>
                <w:rFonts w:hint="eastAsia" w:ascii="宋体" w:hAnsi="宋体"/>
                <w:b/>
                <w:sz w:val="20"/>
                <w:szCs w:val="20"/>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szCs w:val="20"/>
              </w:rPr>
            </w:pPr>
            <w:r>
              <w:rPr>
                <w:rFonts w:hint="eastAsia"/>
                <w:sz w:val="20"/>
                <w:szCs w:val="20"/>
              </w:rPr>
              <w:t>审核组长</w:t>
            </w:r>
          </w:p>
        </w:tc>
        <w:tc>
          <w:tcPr>
            <w:tcW w:w="2977" w:type="dxa"/>
            <w:gridSpan w:val="6"/>
            <w:vAlign w:val="center"/>
          </w:tcPr>
          <w:p>
            <w:pPr>
              <w:rPr>
                <w:sz w:val="20"/>
                <w:szCs w:val="20"/>
              </w:rPr>
            </w:pPr>
            <w:r>
              <w:rPr>
                <w:sz w:val="20"/>
                <w:szCs w:val="20"/>
              </w:rPr>
              <w:t>王志慧</w:t>
            </w:r>
          </w:p>
        </w:tc>
        <w:tc>
          <w:tcPr>
            <w:tcW w:w="2126" w:type="dxa"/>
            <w:gridSpan w:val="3"/>
            <w:vMerge w:val="restart"/>
            <w:vAlign w:val="center"/>
          </w:tcPr>
          <w:p>
            <w:pPr>
              <w:rPr>
                <w:sz w:val="20"/>
                <w:szCs w:val="20"/>
              </w:rPr>
            </w:pPr>
            <w:r>
              <w:rPr>
                <w:rFonts w:hint="eastAsia"/>
                <w:sz w:val="20"/>
                <w:szCs w:val="20"/>
              </w:rPr>
              <w:t>受审核方</w:t>
            </w:r>
          </w:p>
          <w:p>
            <w:pPr>
              <w:rPr>
                <w:sz w:val="20"/>
                <w:szCs w:val="20"/>
              </w:rPr>
            </w:pPr>
            <w:r>
              <w:rPr>
                <w:rFonts w:hint="eastAsia"/>
                <w:sz w:val="20"/>
                <w:szCs w:val="20"/>
              </w:rPr>
              <w:t>签字及公章</w:t>
            </w:r>
          </w:p>
        </w:tc>
        <w:tc>
          <w:tcPr>
            <w:tcW w:w="4017" w:type="dxa"/>
            <w:gridSpan w:val="7"/>
            <w:vMerge w:val="restart"/>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szCs w:val="20"/>
              </w:rPr>
            </w:pPr>
            <w:r>
              <w:rPr>
                <w:rFonts w:hint="eastAsia"/>
                <w:sz w:val="20"/>
                <w:szCs w:val="20"/>
              </w:rPr>
              <w:t>联系电话</w:t>
            </w:r>
          </w:p>
        </w:tc>
        <w:tc>
          <w:tcPr>
            <w:tcW w:w="2977" w:type="dxa"/>
            <w:gridSpan w:val="6"/>
            <w:vAlign w:val="center"/>
          </w:tcPr>
          <w:p>
            <w:pPr>
              <w:rPr>
                <w:sz w:val="20"/>
                <w:szCs w:val="20"/>
              </w:rPr>
            </w:pPr>
            <w:r>
              <w:rPr>
                <w:rFonts w:hint="eastAsia" w:asciiTheme="minorEastAsia" w:hAnsiTheme="minorEastAsia" w:eastAsiaTheme="minorEastAsia" w:cstheme="minorEastAsia"/>
                <w:b w:val="0"/>
                <w:bCs w:val="0"/>
                <w:sz w:val="20"/>
                <w:szCs w:val="20"/>
                <w:lang w:val="en-US" w:eastAsia="zh-CN"/>
              </w:rPr>
              <w:t>13889843463</w:t>
            </w:r>
          </w:p>
        </w:tc>
        <w:tc>
          <w:tcPr>
            <w:tcW w:w="2126" w:type="dxa"/>
            <w:gridSpan w:val="3"/>
            <w:vMerge w:val="continue"/>
            <w:vAlign w:val="center"/>
          </w:tcPr>
          <w:p>
            <w:pPr>
              <w:rPr>
                <w:sz w:val="20"/>
                <w:szCs w:val="20"/>
              </w:rPr>
            </w:pPr>
          </w:p>
        </w:tc>
        <w:tc>
          <w:tcPr>
            <w:tcW w:w="4017" w:type="dxa"/>
            <w:gridSpan w:val="7"/>
            <w:vMerge w:val="continue"/>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01" w:type="dxa"/>
            <w:vAlign w:val="center"/>
          </w:tcPr>
          <w:p>
            <w:pPr>
              <w:rPr>
                <w:sz w:val="20"/>
                <w:szCs w:val="20"/>
              </w:rPr>
            </w:pPr>
            <w:r>
              <w:rPr>
                <w:rFonts w:hint="eastAsia"/>
                <w:sz w:val="20"/>
                <w:szCs w:val="20"/>
              </w:rPr>
              <w:t>日期</w:t>
            </w:r>
          </w:p>
        </w:tc>
        <w:tc>
          <w:tcPr>
            <w:tcW w:w="2977" w:type="dxa"/>
            <w:gridSpan w:val="6"/>
            <w:vAlign w:val="center"/>
          </w:tcPr>
          <w:p>
            <w:pPr>
              <w:rPr>
                <w:sz w:val="20"/>
                <w:szCs w:val="20"/>
              </w:rPr>
            </w:pPr>
            <w:r>
              <w:rPr>
                <w:rFonts w:hint="eastAsia" w:asciiTheme="minorEastAsia" w:hAnsiTheme="minorEastAsia" w:eastAsiaTheme="minorEastAsia" w:cstheme="minorEastAsia"/>
                <w:b w:val="0"/>
                <w:bCs w:val="0"/>
                <w:sz w:val="20"/>
                <w:szCs w:val="20"/>
                <w:lang w:val="en-US" w:eastAsia="zh-CN"/>
              </w:rPr>
              <w:t>2020年10月25日</w:t>
            </w:r>
          </w:p>
        </w:tc>
        <w:tc>
          <w:tcPr>
            <w:tcW w:w="2126" w:type="dxa"/>
            <w:gridSpan w:val="3"/>
            <w:vAlign w:val="center"/>
          </w:tcPr>
          <w:p>
            <w:pPr>
              <w:rPr>
                <w:sz w:val="20"/>
                <w:szCs w:val="20"/>
              </w:rPr>
            </w:pPr>
            <w:r>
              <w:rPr>
                <w:rFonts w:hint="eastAsia"/>
                <w:sz w:val="20"/>
                <w:szCs w:val="20"/>
              </w:rPr>
              <w:t>日期</w:t>
            </w:r>
          </w:p>
        </w:tc>
        <w:tc>
          <w:tcPr>
            <w:tcW w:w="4017" w:type="dxa"/>
            <w:gridSpan w:val="7"/>
            <w:vAlign w:val="center"/>
          </w:tcPr>
          <w:p>
            <w:pPr>
              <w:rPr>
                <w:sz w:val="20"/>
                <w:szCs w:val="20"/>
              </w:rPr>
            </w:pPr>
          </w:p>
        </w:tc>
      </w:tr>
    </w:tbl>
    <w:p>
      <w:pPr>
        <w:spacing w:line="300" w:lineRule="exact"/>
        <w:rPr>
          <w:rFonts w:hint="eastAsia" w:ascii="宋体" w:hAnsi="宋体"/>
          <w:b/>
          <w:sz w:val="18"/>
          <w:szCs w:val="18"/>
        </w:rPr>
      </w:pPr>
    </w:p>
    <w:p>
      <w:pPr>
        <w:jc w:val="center"/>
        <w:rPr>
          <w:rFonts w:hint="eastAsia"/>
          <w:b/>
          <w:sz w:val="28"/>
          <w:szCs w:val="28"/>
          <w:lang w:val="en-US" w:eastAsia="zh-CN"/>
        </w:rPr>
      </w:pPr>
    </w:p>
    <w:p>
      <w:pPr>
        <w:jc w:val="center"/>
        <w:rPr>
          <w:rFonts w:hint="eastAsia" w:ascii="宋体" w:hAnsi="宋体"/>
          <w:b/>
          <w:sz w:val="18"/>
          <w:szCs w:val="18"/>
        </w:rPr>
      </w:pPr>
      <w:r>
        <w:rPr>
          <w:rFonts w:hint="eastAsia"/>
          <w:b/>
          <w:sz w:val="28"/>
          <w:szCs w:val="28"/>
          <w:lang w:val="en-US" w:eastAsia="zh-CN"/>
        </w:rPr>
        <w:t>第二次监督</w:t>
      </w:r>
      <w:r>
        <w:rPr>
          <w:rFonts w:hint="eastAsia"/>
          <w:b/>
          <w:sz w:val="28"/>
          <w:szCs w:val="28"/>
        </w:rPr>
        <w:t>审核计划</w:t>
      </w:r>
    </w:p>
    <w:tbl>
      <w:tblPr>
        <w:tblStyle w:val="5"/>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390"/>
        <w:gridCol w:w="778"/>
        <w:gridCol w:w="6027"/>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967" w:type="dxa"/>
            <w:tcBorders>
              <w:left w:val="single" w:color="auto" w:sz="8" w:space="0"/>
            </w:tcBorders>
            <w:vAlign w:val="center"/>
          </w:tcPr>
          <w:p>
            <w:pPr>
              <w:snapToGrid w:val="0"/>
              <w:spacing w:line="28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日期</w:t>
            </w:r>
          </w:p>
        </w:tc>
        <w:tc>
          <w:tcPr>
            <w:tcW w:w="1390" w:type="dxa"/>
            <w:vAlign w:val="center"/>
          </w:tcPr>
          <w:p>
            <w:pPr>
              <w:snapToGrid w:val="0"/>
              <w:spacing w:line="28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时间</w:t>
            </w:r>
          </w:p>
        </w:tc>
        <w:tc>
          <w:tcPr>
            <w:tcW w:w="778" w:type="dxa"/>
            <w:vAlign w:val="center"/>
          </w:tcPr>
          <w:p>
            <w:pPr>
              <w:snapToGrid w:val="0"/>
              <w:spacing w:line="28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部门</w:t>
            </w:r>
          </w:p>
        </w:tc>
        <w:tc>
          <w:tcPr>
            <w:tcW w:w="6027" w:type="dxa"/>
            <w:vAlign w:val="center"/>
          </w:tcPr>
          <w:p>
            <w:pPr>
              <w:snapToGrid w:val="0"/>
              <w:spacing w:line="28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受审核过程 (子过程)</w:t>
            </w:r>
          </w:p>
        </w:tc>
        <w:tc>
          <w:tcPr>
            <w:tcW w:w="776" w:type="dxa"/>
            <w:tcBorders>
              <w:right w:val="single" w:color="auto" w:sz="8" w:space="0"/>
            </w:tcBorders>
            <w:vAlign w:val="center"/>
          </w:tcPr>
          <w:p>
            <w:pPr>
              <w:snapToGrid w:val="0"/>
              <w:spacing w:line="28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vMerge w:val="restart"/>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2020年</w:t>
            </w:r>
            <w:r>
              <w:rPr>
                <w:rFonts w:hint="eastAsia" w:asciiTheme="minorEastAsia" w:hAnsiTheme="minorEastAsia" w:eastAsiaTheme="minorEastAsia" w:cstheme="minorEastAsia"/>
                <w:b w:val="0"/>
                <w:bCs w:val="0"/>
                <w:sz w:val="21"/>
                <w:szCs w:val="21"/>
                <w:lang w:val="en-US" w:eastAsia="zh-CN"/>
              </w:rPr>
              <w:t>10</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lang w:val="en-US" w:eastAsia="zh-CN"/>
              </w:rPr>
              <w:t>27</w:t>
            </w:r>
            <w:r>
              <w:rPr>
                <w:rFonts w:hint="eastAsia" w:asciiTheme="minorEastAsia" w:hAnsiTheme="minorEastAsia" w:eastAsiaTheme="minorEastAsia" w:cstheme="minorEastAsia"/>
                <w:b w:val="0"/>
                <w:bCs w:val="0"/>
                <w:sz w:val="21"/>
                <w:szCs w:val="21"/>
              </w:rPr>
              <w:t xml:space="preserve">日 </w:t>
            </w:r>
          </w:p>
        </w:tc>
        <w:tc>
          <w:tcPr>
            <w:tcW w:w="1390" w:type="dxa"/>
          </w:tcPr>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9：00-9：30</w:t>
            </w:r>
          </w:p>
        </w:tc>
        <w:tc>
          <w:tcPr>
            <w:tcW w:w="6805" w:type="dxa"/>
            <w:gridSpan w:val="2"/>
          </w:tcPr>
          <w:p>
            <w:pPr>
              <w:spacing w:line="30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与各部门主管领导及审核组全体成员，举行首次会议</w:t>
            </w:r>
          </w:p>
        </w:tc>
        <w:tc>
          <w:tcPr>
            <w:tcW w:w="776" w:type="dxa"/>
            <w:tcBorders>
              <w:righ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全体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tcPr>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9：30-10：30</w:t>
            </w:r>
          </w:p>
        </w:tc>
        <w:tc>
          <w:tcPr>
            <w:tcW w:w="778" w:type="dxa"/>
            <w:vMerge w:val="restart"/>
            <w:vAlign w:val="center"/>
          </w:tcPr>
          <w:p>
            <w:pPr>
              <w:spacing w:line="30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管理层</w:t>
            </w:r>
          </w:p>
        </w:tc>
        <w:tc>
          <w:tcPr>
            <w:tcW w:w="6027"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管理层：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heme="minorEastAsia" w:hAnsiTheme="minorEastAsia" w:eastAsiaTheme="minorEastAsia" w:cstheme="minorEastAsia"/>
                <w:b w:val="0"/>
                <w:bCs w:val="0"/>
                <w:sz w:val="21"/>
                <w:szCs w:val="21"/>
                <w:lang w:val="en-US" w:eastAsia="zh-CN"/>
              </w:rPr>
              <w:t>合规义务；</w:t>
            </w:r>
            <w:r>
              <w:rPr>
                <w:rFonts w:hint="eastAsia" w:asciiTheme="minorEastAsia" w:hAnsiTheme="minorEastAsia" w:eastAsiaTheme="minorEastAsia" w:cstheme="minorEastAsia"/>
                <w:b w:val="0"/>
                <w:bCs w:val="0"/>
                <w:sz w:val="21"/>
                <w:szCs w:val="21"/>
              </w:rPr>
              <w:t>危险源辨识、风险评价；合规性评价；监视和测量总则；管理评审；总则；持续改进</w:t>
            </w:r>
          </w:p>
          <w:p>
            <w:pPr>
              <w:keepNext w:val="0"/>
              <w:keepLines w:val="0"/>
              <w:pageBreakBefore w:val="0"/>
              <w:widowControl w:val="0"/>
              <w:kinsoku/>
              <w:wordWrap/>
              <w:overflowPunct/>
              <w:topLinePunct w:val="0"/>
              <w:autoSpaceDE/>
              <w:autoSpaceDN/>
              <w:bidi w:val="0"/>
              <w:spacing w:line="26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 xml:space="preserve">Q </w:t>
            </w:r>
            <w:r>
              <w:rPr>
                <w:rFonts w:hint="eastAsia" w:asciiTheme="minorEastAsia" w:hAnsiTheme="minorEastAsia" w:eastAsiaTheme="minorEastAsia" w:cstheme="minorEastAsia"/>
                <w:b w:val="0"/>
                <w:bCs w:val="0"/>
                <w:sz w:val="21"/>
                <w:szCs w:val="21"/>
              </w:rPr>
              <w:t>4.1/4.2/4.3/4.4/5.1/5.2/5.3/6.1/6.2/6.3/7.1/9.1.1</w:t>
            </w:r>
          </w:p>
          <w:p>
            <w:pPr>
              <w:keepNext w:val="0"/>
              <w:keepLines w:val="0"/>
              <w:pageBreakBefore w:val="0"/>
              <w:widowControl w:val="0"/>
              <w:kinsoku/>
              <w:wordWrap/>
              <w:overflowPunct/>
              <w:topLinePunct w:val="0"/>
              <w:autoSpaceDE/>
              <w:autoSpaceDN/>
              <w:bidi w:val="0"/>
              <w:spacing w:line="26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/9.3/10.1/10.3</w:t>
            </w:r>
          </w:p>
          <w:p>
            <w:pPr>
              <w:keepNext w:val="0"/>
              <w:keepLines w:val="0"/>
              <w:pageBreakBefore w:val="0"/>
              <w:widowControl w:val="0"/>
              <w:kinsoku/>
              <w:wordWrap/>
              <w:overflowPunct/>
              <w:topLinePunct w:val="0"/>
              <w:autoSpaceDE/>
              <w:autoSpaceDN/>
              <w:bidi w:val="0"/>
              <w:spacing w:line="26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JQ</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3.1</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3.2</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3.3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3.4</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4.1</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4.2</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4.3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12.1</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12.4</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12.5</w:t>
            </w:r>
          </w:p>
          <w:p>
            <w:pPr>
              <w:keepNext w:val="0"/>
              <w:keepLines w:val="0"/>
              <w:pageBreakBefore w:val="0"/>
              <w:widowControl w:val="0"/>
              <w:kinsoku/>
              <w:wordWrap/>
              <w:overflowPunct/>
              <w:topLinePunct w:val="0"/>
              <w:autoSpaceDE/>
              <w:autoSpaceDN/>
              <w:bidi w:val="0"/>
              <w:spacing w:line="26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资质验证/范围再确认/投诉或事故/政府主管部门监督抽查情况。</w:t>
            </w:r>
          </w:p>
        </w:tc>
        <w:tc>
          <w:tcPr>
            <w:tcW w:w="776" w:type="dxa"/>
            <w:tcBorders>
              <w:righ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Merge w:val="restart"/>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9：30-10：30</w:t>
            </w:r>
          </w:p>
        </w:tc>
        <w:tc>
          <w:tcPr>
            <w:tcW w:w="778" w:type="dxa"/>
            <w:vMerge w:val="continue"/>
          </w:tcPr>
          <w:p>
            <w:pPr>
              <w:spacing w:line="300" w:lineRule="exact"/>
              <w:rPr>
                <w:rFonts w:hint="eastAsia" w:asciiTheme="minorEastAsia" w:hAnsiTheme="minorEastAsia" w:eastAsiaTheme="minorEastAsia" w:cstheme="minorEastAsia"/>
                <w:b w:val="0"/>
                <w:bCs w:val="0"/>
                <w:sz w:val="21"/>
                <w:szCs w:val="21"/>
              </w:rPr>
            </w:pPr>
          </w:p>
        </w:tc>
        <w:tc>
          <w:tcPr>
            <w:tcW w:w="6027" w:type="dxa"/>
            <w:vAlign w:val="center"/>
          </w:tcPr>
          <w:p>
            <w:pPr>
              <w:snapToGrid w:val="0"/>
              <w:spacing w:line="260" w:lineRule="exact"/>
              <w:jc w:val="left"/>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E:4.1/4.2/4.3/4.4/5.1/5.2/5.3/6.1/6.2/6.3/7.1/9.1.1/9.3/10.1/10.3</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专业条款审核有王志慧</w:t>
            </w:r>
            <w:r>
              <w:rPr>
                <w:rFonts w:hint="eastAsia"/>
                <w:sz w:val="20"/>
                <w:lang w:val="en-US" w:eastAsia="zh-CN"/>
              </w:rPr>
              <w:t>的专业支持</w:t>
            </w:r>
            <w:r>
              <w:rPr>
                <w:rFonts w:hint="eastAsia" w:asciiTheme="minorEastAsia" w:hAnsiTheme="minorEastAsia" w:eastAsiaTheme="minorEastAsia" w:cstheme="minorEastAsia"/>
                <w:b w:val="0"/>
                <w:bCs w:val="0"/>
                <w:sz w:val="21"/>
                <w:szCs w:val="21"/>
                <w:lang w:eastAsia="zh-CN"/>
              </w:rPr>
              <w:t>）</w:t>
            </w:r>
          </w:p>
          <w:p>
            <w:pPr>
              <w:spacing w:line="260" w:lineRule="exact"/>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资质验证/范围再确认/投诉或事故/政府主管部门监督抽查情况。</w:t>
            </w:r>
          </w:p>
        </w:tc>
        <w:tc>
          <w:tcPr>
            <w:tcW w:w="776" w:type="dxa"/>
            <w:tcBorders>
              <w:righ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Merge w:val="continue"/>
          </w:tcPr>
          <w:p>
            <w:pPr>
              <w:snapToGrid w:val="0"/>
              <w:spacing w:line="320" w:lineRule="exact"/>
              <w:rPr>
                <w:rFonts w:hint="eastAsia" w:asciiTheme="minorEastAsia" w:hAnsiTheme="minorEastAsia" w:eastAsiaTheme="minorEastAsia" w:cstheme="minorEastAsia"/>
                <w:b w:val="0"/>
                <w:bCs w:val="0"/>
                <w:sz w:val="21"/>
                <w:szCs w:val="21"/>
              </w:rPr>
            </w:pPr>
          </w:p>
        </w:tc>
        <w:tc>
          <w:tcPr>
            <w:tcW w:w="778" w:type="dxa"/>
            <w:vMerge w:val="continue"/>
          </w:tcPr>
          <w:p>
            <w:pPr>
              <w:spacing w:line="300" w:lineRule="exact"/>
              <w:rPr>
                <w:rFonts w:hint="eastAsia" w:asciiTheme="minorEastAsia" w:hAnsiTheme="minorEastAsia" w:eastAsiaTheme="minorEastAsia" w:cstheme="minorEastAsia"/>
                <w:b w:val="0"/>
                <w:bCs w:val="0"/>
                <w:sz w:val="21"/>
                <w:szCs w:val="21"/>
              </w:rPr>
            </w:pPr>
          </w:p>
        </w:tc>
        <w:tc>
          <w:tcPr>
            <w:tcW w:w="6027" w:type="dxa"/>
          </w:tcPr>
          <w:p>
            <w:pPr>
              <w:snapToGrid w:val="0"/>
              <w:spacing w:line="26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O:4.1/4.2/4.3/4.4/5.1/5.2/5.3/6.1/6.2/6.3/7.1/9.1.1/9.3/10.1/10.3</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专业条款审核有王志慧</w:t>
            </w:r>
            <w:r>
              <w:rPr>
                <w:rFonts w:hint="eastAsia"/>
                <w:sz w:val="20"/>
                <w:lang w:val="en-US" w:eastAsia="zh-CN"/>
              </w:rPr>
              <w:t>的专业支持</w:t>
            </w:r>
            <w:r>
              <w:rPr>
                <w:rFonts w:hint="eastAsia" w:asciiTheme="minorEastAsia" w:hAnsiTheme="minorEastAsia" w:eastAsiaTheme="minorEastAsia" w:cstheme="minorEastAsia"/>
                <w:b w:val="0"/>
                <w:bCs w:val="0"/>
                <w:sz w:val="21"/>
                <w:szCs w:val="21"/>
                <w:lang w:eastAsia="zh-CN"/>
              </w:rPr>
              <w:t>）</w:t>
            </w:r>
          </w:p>
          <w:p>
            <w:pPr>
              <w:spacing w:line="30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资质验证/范围再确认/投诉或事故/政府主管部门监督抽查情况。</w:t>
            </w:r>
          </w:p>
        </w:tc>
        <w:tc>
          <w:tcPr>
            <w:tcW w:w="776" w:type="dxa"/>
            <w:tcBorders>
              <w:right w:val="single" w:color="auto" w:sz="8" w:space="0"/>
            </w:tcBorders>
          </w:tcPr>
          <w:p>
            <w:pPr>
              <w:snapToGrid w:val="0"/>
              <w:spacing w:line="320" w:lineRule="exact"/>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vMerge w:val="restart"/>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2020年</w:t>
            </w:r>
            <w:r>
              <w:rPr>
                <w:rFonts w:hint="eastAsia" w:asciiTheme="minorEastAsia" w:hAnsiTheme="minorEastAsia" w:eastAsiaTheme="minorEastAsia" w:cstheme="minorEastAsia"/>
                <w:b w:val="0"/>
                <w:bCs w:val="0"/>
                <w:sz w:val="21"/>
                <w:szCs w:val="21"/>
                <w:lang w:val="en-US" w:eastAsia="zh-CN"/>
              </w:rPr>
              <w:t>10</w:t>
            </w:r>
            <w:r>
              <w:rPr>
                <w:rFonts w:hint="eastAsia" w:asciiTheme="minorEastAsia" w:hAnsiTheme="minorEastAsia" w:eastAsiaTheme="minorEastAsia" w:cstheme="minorEastAsia"/>
                <w:b w:val="0"/>
                <w:bCs w:val="0"/>
                <w:sz w:val="21"/>
                <w:szCs w:val="21"/>
              </w:rPr>
              <w:t>月2</w:t>
            </w:r>
            <w:r>
              <w:rPr>
                <w:rFonts w:hint="eastAsia" w:asciiTheme="minorEastAsia" w:hAnsiTheme="minorEastAsia" w:eastAsiaTheme="minorEastAsia" w:cstheme="minorEastAsia"/>
                <w:b w:val="0"/>
                <w:bCs w:val="0"/>
                <w:sz w:val="21"/>
                <w:szCs w:val="21"/>
                <w:lang w:val="en-US" w:eastAsia="zh-CN"/>
              </w:rPr>
              <w:t>7</w:t>
            </w:r>
            <w:r>
              <w:rPr>
                <w:rFonts w:hint="eastAsia" w:asciiTheme="minorEastAsia" w:hAnsiTheme="minorEastAsia" w:eastAsiaTheme="minorEastAsia" w:cstheme="minorEastAsia"/>
                <w:b w:val="0"/>
                <w:bCs w:val="0"/>
                <w:sz w:val="21"/>
                <w:szCs w:val="21"/>
              </w:rPr>
              <w:t xml:space="preserve">日 </w:t>
            </w:r>
          </w:p>
        </w:tc>
        <w:tc>
          <w:tcPr>
            <w:tcW w:w="1390" w:type="dxa"/>
            <w:vMerge w:val="restart"/>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10:30-12:30</w:t>
            </w:r>
          </w:p>
          <w:p>
            <w:pPr>
              <w:snapToGrid w:val="0"/>
              <w:spacing w:line="320" w:lineRule="exact"/>
              <w:rPr>
                <w:rFonts w:hint="eastAsia" w:asciiTheme="minorEastAsia" w:hAnsiTheme="minorEastAsia" w:eastAsiaTheme="minorEastAsia" w:cstheme="minorEastAsia"/>
                <w:b w:val="0"/>
                <w:bCs w:val="0"/>
                <w:sz w:val="21"/>
                <w:szCs w:val="21"/>
              </w:rPr>
            </w:pPr>
          </w:p>
        </w:tc>
        <w:tc>
          <w:tcPr>
            <w:tcW w:w="778" w:type="dxa"/>
            <w:vMerge w:val="restart"/>
          </w:tcPr>
          <w:p>
            <w:pPr>
              <w:spacing w:line="300" w:lineRule="exact"/>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综合部</w:t>
            </w:r>
          </w:p>
        </w:tc>
        <w:tc>
          <w:tcPr>
            <w:tcW w:w="6027"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组织的岗位、职责权限；目标、方案；环境因素/危险源识别评价；运行控制；应急准备和响应；合规义务；法律法规要求；绩效的监视和测量；合规性评价；内部审核；事件、不合格及纠正和预防措施控制</w:t>
            </w:r>
          </w:p>
          <w:p>
            <w:pPr>
              <w:keepNext w:val="0"/>
              <w:keepLines w:val="0"/>
              <w:pageBreakBefore w:val="0"/>
              <w:widowControl w:val="0"/>
              <w:kinsoku/>
              <w:wordWrap/>
              <w:overflowPunct/>
              <w:topLinePunct w:val="0"/>
              <w:autoSpaceDE/>
              <w:autoSpaceDN/>
              <w:bidi w:val="0"/>
              <w:spacing w:line="26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Q</w:t>
            </w:r>
            <w:r>
              <w:rPr>
                <w:rFonts w:hint="eastAsia" w:asciiTheme="minorEastAsia" w:hAnsiTheme="minorEastAsia" w:eastAsiaTheme="minorEastAsia" w:cstheme="minorEastAsia"/>
                <w:b w:val="0"/>
                <w:bCs w:val="0"/>
                <w:sz w:val="21"/>
                <w:szCs w:val="21"/>
                <w:lang w:val="en-US" w:eastAsia="zh-CN"/>
              </w:rPr>
              <w:t>5.3/6.2/</w:t>
            </w:r>
            <w:r>
              <w:rPr>
                <w:rFonts w:hint="eastAsia" w:asciiTheme="minorEastAsia" w:hAnsiTheme="minorEastAsia" w:eastAsiaTheme="minorEastAsia" w:cstheme="minorEastAsia"/>
                <w:b w:val="0"/>
                <w:bCs w:val="0"/>
                <w:sz w:val="21"/>
                <w:szCs w:val="21"/>
              </w:rPr>
              <w:t>9.1.</w:t>
            </w: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9.2/</w:t>
            </w:r>
            <w:r>
              <w:rPr>
                <w:rFonts w:hint="eastAsia" w:asciiTheme="minorEastAsia" w:hAnsiTheme="minorEastAsia" w:eastAsiaTheme="minorEastAsia" w:cstheme="minorEastAsia"/>
                <w:b w:val="0"/>
                <w:bCs w:val="0"/>
                <w:sz w:val="21"/>
                <w:szCs w:val="21"/>
              </w:rPr>
              <w:t>10.2</w:t>
            </w:r>
          </w:p>
          <w:p>
            <w:pPr>
              <w:keepNext w:val="0"/>
              <w:keepLines w:val="0"/>
              <w:pageBreakBefore w:val="0"/>
              <w:widowControl w:val="0"/>
              <w:kinsoku/>
              <w:wordWrap/>
              <w:overflowPunct/>
              <w:topLinePunct w:val="0"/>
              <w:autoSpaceDE/>
              <w:autoSpaceDN/>
              <w:bidi w:val="0"/>
              <w:spacing w:line="260" w:lineRule="exact"/>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JQ4.3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3.2</w:t>
            </w:r>
            <w:r>
              <w:rPr>
                <w:rFonts w:hint="eastAsia" w:asciiTheme="minorEastAsia" w:hAnsiTheme="minorEastAsia" w:eastAsiaTheme="minorEastAsia" w:cstheme="minorEastAsia"/>
                <w:b w:val="0"/>
                <w:bCs w:val="0"/>
                <w:sz w:val="21"/>
                <w:szCs w:val="21"/>
                <w:lang w:val="en-US" w:eastAsia="zh-CN"/>
              </w:rPr>
              <w:t>/5.2/</w:t>
            </w:r>
            <w:r>
              <w:rPr>
                <w:rFonts w:hint="eastAsia" w:asciiTheme="minorEastAsia" w:hAnsiTheme="minorEastAsia" w:eastAsiaTheme="minorEastAsia" w:cstheme="minorEastAsia"/>
                <w:b w:val="0"/>
                <w:bCs w:val="0"/>
                <w:color w:val="auto"/>
                <w:sz w:val="21"/>
                <w:szCs w:val="21"/>
              </w:rPr>
              <w:t>12.1</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rPr>
              <w:t>12.2</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rPr>
              <w:t>12.3</w:t>
            </w:r>
            <w:r>
              <w:rPr>
                <w:rFonts w:hint="eastAsia" w:asciiTheme="minorEastAsia" w:hAnsiTheme="minorEastAsia" w:eastAsiaTheme="minorEastAsia" w:cstheme="minorEastAsia"/>
                <w:b w:val="0"/>
                <w:bCs w:val="0"/>
                <w:color w:val="auto"/>
                <w:sz w:val="21"/>
                <w:szCs w:val="21"/>
                <w:lang w:val="en-US" w:eastAsia="zh-CN"/>
              </w:rPr>
              <w:t>/12.5</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Merge w:val="continue"/>
          </w:tcPr>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eastAsia" w:asciiTheme="minorEastAsia" w:hAnsiTheme="minorEastAsia" w:eastAsiaTheme="minorEastAsia" w:cstheme="minorEastAsia"/>
                <w:b w:val="0"/>
                <w:bCs w:val="0"/>
                <w:sz w:val="21"/>
                <w:szCs w:val="21"/>
                <w:lang w:eastAsia="zh-CN"/>
              </w:rPr>
            </w:pPr>
          </w:p>
        </w:tc>
        <w:tc>
          <w:tcPr>
            <w:tcW w:w="778" w:type="dxa"/>
            <w:vMerge w:val="continue"/>
          </w:tcPr>
          <w:p>
            <w:pPr>
              <w:spacing w:line="300" w:lineRule="exact"/>
              <w:rPr>
                <w:rFonts w:hint="eastAsia" w:asciiTheme="minorEastAsia" w:hAnsiTheme="minorEastAsia" w:eastAsiaTheme="minorEastAsia" w:cstheme="minorEastAsia"/>
                <w:b w:val="0"/>
                <w:bCs w:val="0"/>
                <w:sz w:val="21"/>
                <w:szCs w:val="21"/>
              </w:rPr>
            </w:pPr>
          </w:p>
        </w:tc>
        <w:tc>
          <w:tcPr>
            <w:tcW w:w="6027" w:type="dxa"/>
            <w:vAlign w:val="center"/>
          </w:tcPr>
          <w:p>
            <w:pPr>
              <w:spacing w:line="300" w:lineRule="exact"/>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E:</w:t>
            </w:r>
            <w:r>
              <w:rPr>
                <w:rFonts w:hint="eastAsia" w:asciiTheme="minorEastAsia" w:hAnsiTheme="minorEastAsia" w:eastAsiaTheme="minorEastAsia" w:cstheme="minorEastAsia"/>
                <w:b w:val="0"/>
                <w:bCs w:val="0"/>
                <w:sz w:val="21"/>
                <w:szCs w:val="21"/>
                <w:lang w:val="en-US" w:eastAsia="zh-CN"/>
              </w:rPr>
              <w:t>5.3/6.2/</w:t>
            </w:r>
            <w:r>
              <w:rPr>
                <w:rFonts w:hint="eastAsia" w:asciiTheme="minorEastAsia" w:hAnsiTheme="minorEastAsia" w:eastAsiaTheme="minorEastAsia" w:cstheme="minorEastAsia"/>
                <w:b w:val="0"/>
                <w:bCs w:val="0"/>
                <w:sz w:val="21"/>
                <w:szCs w:val="21"/>
              </w:rPr>
              <w:t>6.1.2/6.1.3/8.1/8.2/9.1/9.2/10.2</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专业条款审核有王志慧</w:t>
            </w:r>
            <w:r>
              <w:rPr>
                <w:rFonts w:hint="eastAsia"/>
                <w:sz w:val="20"/>
                <w:lang w:val="en-US" w:eastAsia="zh-CN"/>
              </w:rPr>
              <w:t>专业支持</w:t>
            </w:r>
            <w:r>
              <w:rPr>
                <w:rFonts w:hint="eastAsia" w:asciiTheme="minorEastAsia" w:hAnsiTheme="minorEastAsia" w:eastAsiaTheme="minorEastAsia" w:cstheme="minorEastAsia"/>
                <w:b w:val="0"/>
                <w:bCs w:val="0"/>
                <w:sz w:val="21"/>
                <w:szCs w:val="21"/>
                <w:lang w:eastAsia="zh-CN"/>
              </w:rPr>
              <w:t>）</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Merge w:val="continue"/>
          </w:tcPr>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eastAsia" w:asciiTheme="minorEastAsia" w:hAnsiTheme="minorEastAsia" w:eastAsiaTheme="minorEastAsia" w:cstheme="minorEastAsia"/>
                <w:b w:val="0"/>
                <w:bCs w:val="0"/>
                <w:sz w:val="21"/>
                <w:szCs w:val="21"/>
                <w:lang w:eastAsia="zh-CN"/>
              </w:rPr>
            </w:pPr>
          </w:p>
        </w:tc>
        <w:tc>
          <w:tcPr>
            <w:tcW w:w="778" w:type="dxa"/>
            <w:vMerge w:val="continue"/>
          </w:tcPr>
          <w:p>
            <w:pPr>
              <w:spacing w:line="300" w:lineRule="exact"/>
              <w:rPr>
                <w:rFonts w:hint="eastAsia" w:asciiTheme="minorEastAsia" w:hAnsiTheme="minorEastAsia" w:eastAsiaTheme="minorEastAsia" w:cstheme="minorEastAsia"/>
                <w:b w:val="0"/>
                <w:bCs w:val="0"/>
                <w:sz w:val="21"/>
                <w:szCs w:val="21"/>
              </w:rPr>
            </w:pPr>
          </w:p>
        </w:tc>
        <w:tc>
          <w:tcPr>
            <w:tcW w:w="6027" w:type="dxa"/>
          </w:tcPr>
          <w:p>
            <w:pPr>
              <w:spacing w:line="30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O：</w:t>
            </w:r>
            <w:r>
              <w:rPr>
                <w:rFonts w:hint="eastAsia" w:asciiTheme="minorEastAsia" w:hAnsiTheme="minorEastAsia" w:eastAsiaTheme="minorEastAsia" w:cstheme="minorEastAsia"/>
                <w:b w:val="0"/>
                <w:bCs w:val="0"/>
                <w:sz w:val="21"/>
                <w:szCs w:val="21"/>
                <w:lang w:val="en-US" w:eastAsia="zh-CN"/>
              </w:rPr>
              <w:t>5.3/5.4/6.2/</w:t>
            </w:r>
            <w:r>
              <w:rPr>
                <w:rFonts w:hint="eastAsia" w:asciiTheme="minorEastAsia" w:hAnsiTheme="minorEastAsia" w:eastAsiaTheme="minorEastAsia" w:cstheme="minorEastAsia"/>
                <w:b w:val="0"/>
                <w:bCs w:val="0"/>
                <w:sz w:val="21"/>
                <w:szCs w:val="21"/>
              </w:rPr>
              <w:t>6.1.2/6.1.3/7.2/7.3/7.4/7.5/8.1/8.2</w:t>
            </w:r>
          </w:p>
          <w:p>
            <w:pPr>
              <w:spacing w:line="30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/9.1/9.2/10.2</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专业条款审核有王志慧</w:t>
            </w:r>
            <w:r>
              <w:rPr>
                <w:rFonts w:hint="eastAsia"/>
                <w:sz w:val="20"/>
                <w:lang w:val="en-US" w:eastAsia="zh-CN"/>
              </w:rPr>
              <w:t>的专业支持</w:t>
            </w:r>
            <w:r>
              <w:rPr>
                <w:rFonts w:hint="eastAsia" w:asciiTheme="minorEastAsia" w:hAnsiTheme="minorEastAsia" w:eastAsiaTheme="minorEastAsia" w:cstheme="minorEastAsia"/>
                <w:b w:val="0"/>
                <w:bCs w:val="0"/>
                <w:sz w:val="21"/>
                <w:szCs w:val="21"/>
                <w:lang w:eastAsia="zh-CN"/>
              </w:rPr>
              <w:t>）</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8971" w:type="dxa"/>
            <w:gridSpan w:val="4"/>
            <w:tcBorders>
              <w:right w:val="single" w:color="auto" w:sz="8" w:space="0"/>
            </w:tcBorders>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12:00</w:t>
            </w:r>
            <w:r>
              <w:rPr>
                <w:rFonts w:hint="default"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12</w:t>
            </w:r>
            <w:r>
              <w:rPr>
                <w:rFonts w:hint="default"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3</w:t>
            </w:r>
            <w:r>
              <w:rPr>
                <w:rFonts w:hint="default" w:asciiTheme="minorEastAsia" w:hAnsiTheme="minorEastAsia" w:eastAsiaTheme="minorEastAsia" w:cstheme="minorEastAsia"/>
                <w:b w:val="0"/>
                <w:bCs w:val="0"/>
                <w:sz w:val="21"/>
                <w:szCs w:val="21"/>
                <w:lang w:eastAsia="zh-CN"/>
              </w:rPr>
              <w:t>0</w:t>
            </w:r>
            <w:r>
              <w:rPr>
                <w:rFonts w:hint="eastAsia" w:asciiTheme="minorEastAsia" w:hAnsiTheme="minorEastAsia" w:eastAsiaTheme="minorEastAsia" w:cstheme="minorEastAsia"/>
                <w:b w:val="0"/>
                <w:bCs w:val="0"/>
                <w:sz w:val="21"/>
                <w:szCs w:val="21"/>
                <w:lang w:val="en-US" w:eastAsia="zh-CN"/>
              </w:rPr>
              <w:t xml:space="preserve">   午休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Merge w:val="restart"/>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1</w:t>
            </w: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0</w:t>
            </w:r>
            <w:r>
              <w:rPr>
                <w:rFonts w:hint="eastAsia" w:asciiTheme="minorEastAsia" w:hAnsiTheme="minorEastAsia" w:eastAsiaTheme="minorEastAsia" w:cstheme="minorEastAsia"/>
                <w:b w:val="0"/>
                <w:bCs w:val="0"/>
                <w:sz w:val="21"/>
                <w:szCs w:val="21"/>
                <w:lang w:eastAsia="zh-CN"/>
              </w:rPr>
              <w:t>0</w:t>
            </w: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00</w:t>
            </w:r>
          </w:p>
        </w:tc>
        <w:tc>
          <w:tcPr>
            <w:tcW w:w="778" w:type="dxa"/>
            <w:vMerge w:val="restart"/>
          </w:tcPr>
          <w:p>
            <w:pPr>
              <w:spacing w:line="30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经营部</w:t>
            </w:r>
          </w:p>
        </w:tc>
        <w:tc>
          <w:tcPr>
            <w:tcW w:w="6027" w:type="dxa"/>
            <w:vAlign w:val="center"/>
          </w:tcPr>
          <w:p>
            <w:pPr>
              <w:spacing w:line="30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组织的岗位、职责权限；目标、方案；环境因素/危险源识别评价；产品和服务要求；</w:t>
            </w:r>
            <w:r>
              <w:rPr>
                <w:rFonts w:hint="eastAsia" w:asciiTheme="minorEastAsia" w:hAnsiTheme="minorEastAsia" w:eastAsiaTheme="minorEastAsia" w:cstheme="minorEastAsia"/>
                <w:b w:val="0"/>
                <w:bCs w:val="0"/>
                <w:sz w:val="21"/>
                <w:szCs w:val="21"/>
                <w:lang w:val="en-US" w:eastAsia="zh-CN"/>
              </w:rPr>
              <w:t>顾客满意；</w:t>
            </w:r>
            <w:r>
              <w:rPr>
                <w:rFonts w:hint="eastAsia" w:asciiTheme="minorEastAsia" w:hAnsiTheme="minorEastAsia" w:eastAsiaTheme="minorEastAsia" w:cstheme="minorEastAsia"/>
                <w:b w:val="0"/>
                <w:bCs w:val="0"/>
                <w:sz w:val="21"/>
                <w:szCs w:val="21"/>
              </w:rPr>
              <w:t>运行控制；应急准备和响应；</w:t>
            </w:r>
          </w:p>
          <w:p>
            <w:pPr>
              <w:spacing w:line="300" w:lineRule="exact"/>
              <w:rPr>
                <w:rFonts w:hint="default"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rPr>
              <w:t>Q</w:t>
            </w:r>
            <w:r>
              <w:rPr>
                <w:rFonts w:hint="eastAsia" w:asciiTheme="minorEastAsia" w:hAnsiTheme="minorEastAsia" w:eastAsiaTheme="minorEastAsia" w:cstheme="minorEastAsia"/>
                <w:b w:val="0"/>
                <w:bCs w:val="0"/>
                <w:sz w:val="21"/>
                <w:szCs w:val="21"/>
                <w:lang w:val="en-US" w:eastAsia="zh-CN"/>
              </w:rPr>
              <w:t>5.3/6.2</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8.2/</w:t>
            </w:r>
            <w:r>
              <w:rPr>
                <w:rFonts w:hint="eastAsia" w:asciiTheme="minorEastAsia" w:hAnsiTheme="minorEastAsia" w:eastAsiaTheme="minorEastAsia" w:cstheme="minorEastAsia"/>
                <w:b w:val="0"/>
                <w:bCs w:val="0"/>
                <w:sz w:val="21"/>
                <w:szCs w:val="21"/>
              </w:rPr>
              <w:t>9.1.2</w:t>
            </w:r>
            <w:r>
              <w:rPr>
                <w:rFonts w:hint="eastAsia" w:asciiTheme="minorEastAsia" w:hAnsiTheme="minorEastAsia" w:eastAsiaTheme="minorEastAsia" w:cstheme="minorEastAsia"/>
                <w:b w:val="0"/>
                <w:bCs w:val="0"/>
                <w:sz w:val="21"/>
                <w:szCs w:val="21"/>
                <w:lang w:eastAsia="zh-CN"/>
              </w:rPr>
              <w:t>；JQ4.3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lang w:eastAsia="zh-CN"/>
              </w:rPr>
              <w:t>3.2.3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lang w:eastAsia="zh-CN"/>
              </w:rPr>
              <w:t>6.1</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lang w:eastAsia="zh-CN"/>
              </w:rPr>
              <w:t>6.2</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lang w:eastAsia="zh-CN"/>
              </w:rPr>
              <w:t>6.3</w:t>
            </w:r>
            <w:r>
              <w:rPr>
                <w:rFonts w:hint="eastAsia" w:asciiTheme="minorEastAsia" w:hAnsiTheme="minorEastAsia" w:eastAsiaTheme="minorEastAsia" w:cstheme="minorEastAsia"/>
                <w:b w:val="0"/>
                <w:bCs w:val="0"/>
                <w:sz w:val="21"/>
                <w:szCs w:val="21"/>
                <w:lang w:val="en-US" w:eastAsia="zh-CN"/>
              </w:rPr>
              <w:t>/10.7</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Merge w:val="continue"/>
          </w:tcPr>
          <w:p>
            <w:pPr>
              <w:snapToGrid w:val="0"/>
              <w:spacing w:line="320" w:lineRule="exact"/>
              <w:rPr>
                <w:rFonts w:hint="eastAsia" w:asciiTheme="minorEastAsia" w:hAnsiTheme="minorEastAsia" w:eastAsiaTheme="minorEastAsia" w:cstheme="minorEastAsia"/>
                <w:b w:val="0"/>
                <w:bCs w:val="0"/>
                <w:sz w:val="21"/>
                <w:szCs w:val="21"/>
              </w:rPr>
            </w:pPr>
          </w:p>
        </w:tc>
        <w:tc>
          <w:tcPr>
            <w:tcW w:w="778" w:type="dxa"/>
            <w:vMerge w:val="continue"/>
          </w:tcPr>
          <w:p>
            <w:pPr>
              <w:spacing w:line="300" w:lineRule="exact"/>
              <w:rPr>
                <w:rFonts w:hint="eastAsia" w:asciiTheme="minorEastAsia" w:hAnsiTheme="minorEastAsia" w:eastAsiaTheme="minorEastAsia" w:cstheme="minorEastAsia"/>
                <w:b w:val="0"/>
                <w:bCs w:val="0"/>
                <w:sz w:val="21"/>
                <w:szCs w:val="21"/>
              </w:rPr>
            </w:pPr>
          </w:p>
        </w:tc>
        <w:tc>
          <w:tcPr>
            <w:tcW w:w="6027" w:type="dxa"/>
            <w:vAlign w:val="center"/>
          </w:tcPr>
          <w:p>
            <w:pPr>
              <w:spacing w:line="300" w:lineRule="exact"/>
              <w:jc w:val="left"/>
              <w:textAlignment w:val="baseline"/>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E:</w:t>
            </w:r>
            <w:r>
              <w:rPr>
                <w:rFonts w:hint="eastAsia" w:asciiTheme="minorEastAsia" w:hAnsiTheme="minorEastAsia" w:eastAsiaTheme="minorEastAsia" w:cstheme="minorEastAsia"/>
                <w:b w:val="0"/>
                <w:bCs w:val="0"/>
                <w:sz w:val="21"/>
                <w:szCs w:val="21"/>
                <w:lang w:val="en-US" w:eastAsia="zh-CN"/>
              </w:rPr>
              <w:t>5.3/6.2/</w:t>
            </w:r>
            <w:r>
              <w:rPr>
                <w:rFonts w:hint="eastAsia" w:asciiTheme="minorEastAsia" w:hAnsiTheme="minorEastAsia" w:eastAsiaTheme="minorEastAsia" w:cstheme="minorEastAsia"/>
                <w:b w:val="0"/>
                <w:bCs w:val="0"/>
                <w:sz w:val="21"/>
                <w:szCs w:val="21"/>
              </w:rPr>
              <w:t>6.1.2/8.1/8.2</w:t>
            </w:r>
          </w:p>
          <w:p>
            <w:pPr>
              <w:spacing w:line="300" w:lineRule="exact"/>
              <w:jc w:val="left"/>
              <w:textAlignment w:val="baseline"/>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专业条款审核有王志慧</w:t>
            </w:r>
            <w:r>
              <w:rPr>
                <w:rFonts w:hint="eastAsia"/>
                <w:sz w:val="20"/>
                <w:lang w:val="en-US" w:eastAsia="zh-CN"/>
              </w:rPr>
              <w:t>的专业支持</w:t>
            </w:r>
            <w:r>
              <w:rPr>
                <w:rFonts w:hint="eastAsia" w:asciiTheme="minorEastAsia" w:hAnsiTheme="minorEastAsia" w:eastAsiaTheme="minorEastAsia" w:cstheme="minorEastAsia"/>
                <w:b w:val="0"/>
                <w:bCs w:val="0"/>
                <w:sz w:val="21"/>
                <w:szCs w:val="21"/>
                <w:lang w:eastAsia="zh-CN"/>
              </w:rPr>
              <w:t>）</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Merge w:val="continue"/>
          </w:tcPr>
          <w:p>
            <w:pPr>
              <w:snapToGrid w:val="0"/>
              <w:spacing w:line="320" w:lineRule="exact"/>
              <w:rPr>
                <w:rFonts w:hint="eastAsia" w:asciiTheme="minorEastAsia" w:hAnsiTheme="minorEastAsia" w:eastAsiaTheme="minorEastAsia" w:cstheme="minorEastAsia"/>
                <w:b w:val="0"/>
                <w:bCs w:val="0"/>
                <w:sz w:val="21"/>
                <w:szCs w:val="21"/>
              </w:rPr>
            </w:pPr>
          </w:p>
        </w:tc>
        <w:tc>
          <w:tcPr>
            <w:tcW w:w="778" w:type="dxa"/>
            <w:vMerge w:val="continue"/>
          </w:tcPr>
          <w:p>
            <w:pPr>
              <w:spacing w:line="300" w:lineRule="exact"/>
              <w:rPr>
                <w:rFonts w:hint="eastAsia" w:asciiTheme="minorEastAsia" w:hAnsiTheme="minorEastAsia" w:eastAsiaTheme="minorEastAsia" w:cstheme="minorEastAsia"/>
                <w:b w:val="0"/>
                <w:bCs w:val="0"/>
                <w:sz w:val="21"/>
                <w:szCs w:val="21"/>
              </w:rPr>
            </w:pPr>
          </w:p>
        </w:tc>
        <w:tc>
          <w:tcPr>
            <w:tcW w:w="6027" w:type="dxa"/>
            <w:vAlign w:val="center"/>
          </w:tcPr>
          <w:p>
            <w:pPr>
              <w:snapToGrid w:val="0"/>
              <w:spacing w:line="26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O：5.3/5.4/</w:t>
            </w:r>
            <w:r>
              <w:rPr>
                <w:rFonts w:hint="eastAsia" w:asciiTheme="minorEastAsia" w:hAnsiTheme="minorEastAsia" w:eastAsiaTheme="minorEastAsia" w:cstheme="minorEastAsia"/>
                <w:b w:val="0"/>
                <w:bCs w:val="0"/>
                <w:sz w:val="21"/>
                <w:szCs w:val="21"/>
                <w:lang w:val="en-US" w:eastAsia="zh-CN"/>
              </w:rPr>
              <w:t>6.2/</w:t>
            </w:r>
            <w:r>
              <w:rPr>
                <w:rFonts w:hint="eastAsia" w:asciiTheme="minorEastAsia" w:hAnsiTheme="minorEastAsia" w:eastAsiaTheme="minorEastAsia" w:cstheme="minorEastAsia"/>
                <w:b w:val="0"/>
                <w:bCs w:val="0"/>
                <w:sz w:val="21"/>
                <w:szCs w:val="21"/>
              </w:rPr>
              <w:t>6.1.2/8.1/8.2</w:t>
            </w:r>
          </w:p>
          <w:p>
            <w:pPr>
              <w:snapToGrid w:val="0"/>
              <w:spacing w:line="26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专业条款审核有王志慧</w:t>
            </w:r>
            <w:r>
              <w:rPr>
                <w:rFonts w:hint="eastAsia"/>
                <w:sz w:val="20"/>
                <w:lang w:val="en-US" w:eastAsia="zh-CN"/>
              </w:rPr>
              <w:t>的专业支持</w:t>
            </w:r>
            <w:r>
              <w:rPr>
                <w:rFonts w:hint="eastAsia" w:asciiTheme="minorEastAsia" w:hAnsiTheme="minorEastAsia" w:eastAsiaTheme="minorEastAsia" w:cstheme="minorEastAsia"/>
                <w:b w:val="0"/>
                <w:bCs w:val="0"/>
                <w:sz w:val="21"/>
                <w:szCs w:val="21"/>
                <w:lang w:eastAsia="zh-CN"/>
              </w:rPr>
              <w:t>）</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Merge w:val="restart"/>
            <w:vAlign w:val="top"/>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00</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17</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30</w:t>
            </w:r>
          </w:p>
        </w:tc>
        <w:tc>
          <w:tcPr>
            <w:tcW w:w="778" w:type="dxa"/>
            <w:vMerge w:val="restart"/>
          </w:tcPr>
          <w:p>
            <w:pPr>
              <w:spacing w:line="30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工程部</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质安部</w:t>
            </w:r>
            <w:r>
              <w:rPr>
                <w:rFonts w:hint="eastAsia" w:asciiTheme="minorEastAsia" w:hAnsiTheme="minorEastAsia" w:eastAsiaTheme="minorEastAsia" w:cstheme="minorEastAsia"/>
                <w:b w:val="0"/>
                <w:bCs w:val="0"/>
                <w:sz w:val="21"/>
                <w:szCs w:val="21"/>
              </w:rPr>
              <w:tab/>
            </w:r>
          </w:p>
        </w:tc>
        <w:tc>
          <w:tcPr>
            <w:tcW w:w="6027"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bCs/>
                <w:color w:val="0C0C0C" w:themeColor="text1" w:themeTint="F2"/>
                <w:sz w:val="21"/>
                <w:szCs w:val="21"/>
              </w:rPr>
            </w:pPr>
            <w:r>
              <w:rPr>
                <w:rFonts w:hint="eastAsia" w:asciiTheme="minorEastAsia" w:hAnsiTheme="minorEastAsia" w:eastAsiaTheme="minorEastAsia" w:cstheme="minorEastAsia"/>
                <w:b/>
                <w:bCs/>
                <w:color w:val="0C0C0C" w:themeColor="text1" w:themeTint="F2"/>
                <w:sz w:val="21"/>
                <w:szCs w:val="21"/>
              </w:rPr>
              <w:t>（</w:t>
            </w:r>
            <w:r>
              <w:rPr>
                <w:rFonts w:hint="eastAsia" w:asciiTheme="minorEastAsia" w:hAnsiTheme="minorEastAsia" w:eastAsiaTheme="minorEastAsia" w:cstheme="minorEastAsia"/>
                <w:b/>
                <w:bCs/>
                <w:color w:val="0C0C0C" w:themeColor="text1" w:themeTint="F2"/>
                <w:sz w:val="21"/>
                <w:szCs w:val="21"/>
                <w:lang w:val="en-US" w:eastAsia="zh-CN"/>
              </w:rPr>
              <w:t>结合审查2019年结束后，至本次监审期间的</w:t>
            </w:r>
            <w:r>
              <w:rPr>
                <w:rFonts w:hint="eastAsia" w:asciiTheme="minorEastAsia" w:hAnsiTheme="minorEastAsia" w:eastAsiaTheme="minorEastAsia" w:cstheme="minorEastAsia"/>
                <w:b/>
                <w:bCs/>
                <w:color w:val="0C0C0C" w:themeColor="text1" w:themeTint="F2"/>
                <w:sz w:val="21"/>
                <w:szCs w:val="21"/>
              </w:rPr>
              <w:t>竣工项目）</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组织的岗位、职责权限；目标、方案；环境因素/危险源识别评价；基础设施；运行环境；监视和测量资源；运行的策划和控制；</w:t>
            </w:r>
            <w:r>
              <w:rPr>
                <w:rFonts w:hint="eastAsia" w:asciiTheme="minorEastAsia" w:hAnsiTheme="minorEastAsia" w:eastAsiaTheme="minorEastAsia" w:cstheme="minorEastAsia"/>
                <w:b w:val="0"/>
                <w:bCs w:val="0"/>
                <w:sz w:val="21"/>
                <w:szCs w:val="21"/>
                <w:lang w:val="en-US" w:eastAsia="zh-CN"/>
              </w:rPr>
              <w:t>采购；生产和服务控制</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产品和服务的放行；不合格品的控制；</w:t>
            </w:r>
            <w:r>
              <w:rPr>
                <w:rFonts w:hint="eastAsia" w:asciiTheme="minorEastAsia" w:hAnsiTheme="minorEastAsia" w:eastAsiaTheme="minorEastAsia" w:cstheme="minorEastAsia"/>
                <w:b w:val="0"/>
                <w:bCs w:val="0"/>
                <w:sz w:val="21"/>
                <w:szCs w:val="21"/>
              </w:rPr>
              <w:t>运行控制；应急准备和响应</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Q5.3/6.2/7.1.3/7.1.4/</w:t>
            </w:r>
            <w:r>
              <w:rPr>
                <w:rFonts w:hint="eastAsia" w:asciiTheme="minorEastAsia" w:hAnsiTheme="minorEastAsia" w:eastAsiaTheme="minorEastAsia" w:cstheme="minorEastAsia"/>
                <w:b w:val="0"/>
                <w:bCs w:val="0"/>
                <w:sz w:val="21"/>
                <w:szCs w:val="21"/>
                <w:lang w:val="en-US" w:eastAsia="zh-CN"/>
              </w:rPr>
              <w:t>7.1.5/</w:t>
            </w:r>
            <w:r>
              <w:rPr>
                <w:rFonts w:hint="eastAsia" w:asciiTheme="minorEastAsia" w:hAnsiTheme="minorEastAsia" w:eastAsiaTheme="minorEastAsia" w:cstheme="minorEastAsia"/>
                <w:b w:val="0"/>
                <w:bCs w:val="0"/>
                <w:sz w:val="21"/>
                <w:szCs w:val="21"/>
              </w:rPr>
              <w:t>8.1</w:t>
            </w:r>
            <w:r>
              <w:rPr>
                <w:rFonts w:hint="eastAsia" w:asciiTheme="minorEastAsia" w:hAnsiTheme="minorEastAsia" w:eastAsiaTheme="minorEastAsia" w:cstheme="minorEastAsia"/>
                <w:b w:val="0"/>
                <w:bCs w:val="0"/>
                <w:sz w:val="21"/>
                <w:szCs w:val="21"/>
                <w:lang w:val="en-US" w:eastAsia="zh-CN"/>
              </w:rPr>
              <w:t>/8.5/8</w:t>
            </w:r>
            <w:r>
              <w:rPr>
                <w:rFonts w:hint="eastAsia" w:asciiTheme="minorEastAsia" w:hAnsiTheme="minorEastAsia" w:eastAsiaTheme="minorEastAsia" w:cstheme="minorEastAsia"/>
                <w:b w:val="0"/>
                <w:bCs w:val="0"/>
                <w:sz w:val="21"/>
                <w:szCs w:val="21"/>
              </w:rPr>
              <w:t>.6</w:t>
            </w:r>
            <w:r>
              <w:rPr>
                <w:rFonts w:hint="eastAsia" w:asciiTheme="minorEastAsia" w:hAnsiTheme="minorEastAsia" w:eastAsiaTheme="minorEastAsia" w:cstheme="minorEastAsia"/>
                <w:b w:val="0"/>
                <w:bCs w:val="0"/>
                <w:sz w:val="21"/>
                <w:szCs w:val="21"/>
                <w:lang w:val="en-US" w:eastAsia="zh-CN"/>
              </w:rPr>
              <w:t>/8.7</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J</w:t>
            </w:r>
            <w:r>
              <w:rPr>
                <w:rFonts w:hint="eastAsia" w:asciiTheme="minorEastAsia" w:hAnsiTheme="minorEastAsia" w:eastAsiaTheme="minorEastAsia" w:cstheme="minorEastAsia"/>
                <w:b w:val="0"/>
                <w:bCs w:val="0"/>
                <w:sz w:val="21"/>
                <w:szCs w:val="21"/>
              </w:rPr>
              <w:t>Q4.3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3.2.3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7</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9</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10</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11</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12.5</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Merge w:val="continue"/>
            <w:vAlign w:val="top"/>
          </w:tcPr>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eastAsia" w:asciiTheme="minorEastAsia" w:hAnsiTheme="minorEastAsia" w:eastAsiaTheme="minorEastAsia" w:cstheme="minorEastAsia"/>
                <w:b w:val="0"/>
                <w:bCs w:val="0"/>
                <w:sz w:val="21"/>
                <w:szCs w:val="21"/>
                <w:lang w:eastAsia="zh-CN"/>
              </w:rPr>
            </w:pPr>
          </w:p>
        </w:tc>
        <w:tc>
          <w:tcPr>
            <w:tcW w:w="778" w:type="dxa"/>
            <w:vMerge w:val="continue"/>
          </w:tcPr>
          <w:p>
            <w:pPr>
              <w:spacing w:line="300" w:lineRule="exact"/>
              <w:rPr>
                <w:rFonts w:hint="eastAsia" w:asciiTheme="minorEastAsia" w:hAnsiTheme="minorEastAsia" w:eastAsiaTheme="minorEastAsia" w:cstheme="minorEastAsia"/>
                <w:b w:val="0"/>
                <w:bCs w:val="0"/>
                <w:sz w:val="21"/>
                <w:szCs w:val="21"/>
              </w:rPr>
            </w:pPr>
          </w:p>
        </w:tc>
        <w:tc>
          <w:tcPr>
            <w:tcW w:w="6027" w:type="dxa"/>
            <w:vAlign w:val="center"/>
          </w:tcPr>
          <w:p>
            <w:pPr>
              <w:snapToGrid w:val="0"/>
              <w:spacing w:line="26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E</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5.3/6.2/6.1.2/8.1</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8.2</w:t>
            </w:r>
          </w:p>
          <w:p>
            <w:pPr>
              <w:snapToGrid w:val="0"/>
              <w:spacing w:line="26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专业条款审核有王志慧</w:t>
            </w:r>
            <w:r>
              <w:rPr>
                <w:rFonts w:hint="eastAsia"/>
                <w:sz w:val="20"/>
                <w:lang w:val="en-US" w:eastAsia="zh-CN"/>
              </w:rPr>
              <w:t>的专业支持</w:t>
            </w:r>
            <w:r>
              <w:rPr>
                <w:rFonts w:hint="eastAsia" w:asciiTheme="minorEastAsia" w:hAnsiTheme="minorEastAsia" w:eastAsiaTheme="minorEastAsia" w:cstheme="minorEastAsia"/>
                <w:b w:val="0"/>
                <w:bCs w:val="0"/>
                <w:sz w:val="21"/>
                <w:szCs w:val="21"/>
                <w:lang w:eastAsia="zh-CN"/>
              </w:rPr>
              <w:t>）</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Merge w:val="continue"/>
            <w:vAlign w:val="top"/>
          </w:tcPr>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eastAsia" w:asciiTheme="minorEastAsia" w:hAnsiTheme="minorEastAsia" w:eastAsiaTheme="minorEastAsia" w:cstheme="minorEastAsia"/>
                <w:b w:val="0"/>
                <w:bCs w:val="0"/>
                <w:sz w:val="21"/>
                <w:szCs w:val="21"/>
                <w:lang w:eastAsia="zh-CN"/>
              </w:rPr>
            </w:pPr>
          </w:p>
        </w:tc>
        <w:tc>
          <w:tcPr>
            <w:tcW w:w="778" w:type="dxa"/>
            <w:vMerge w:val="continue"/>
          </w:tcPr>
          <w:p>
            <w:pPr>
              <w:spacing w:line="300" w:lineRule="exact"/>
              <w:rPr>
                <w:rFonts w:hint="eastAsia" w:asciiTheme="minorEastAsia" w:hAnsiTheme="minorEastAsia" w:eastAsiaTheme="minorEastAsia" w:cstheme="minorEastAsia"/>
                <w:b w:val="0"/>
                <w:bCs w:val="0"/>
                <w:sz w:val="21"/>
                <w:szCs w:val="21"/>
              </w:rPr>
            </w:pPr>
          </w:p>
        </w:tc>
        <w:tc>
          <w:tcPr>
            <w:tcW w:w="6027" w:type="dxa"/>
            <w:vAlign w:val="center"/>
          </w:tcPr>
          <w:p>
            <w:pPr>
              <w:spacing w:line="240" w:lineRule="exact"/>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O：5.3/6.2/6.1.2/8.1</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8.2</w:t>
            </w:r>
            <w:r>
              <w:rPr>
                <w:rFonts w:hint="eastAsia" w:asciiTheme="minorEastAsia" w:hAnsiTheme="minorEastAsia" w:eastAsiaTheme="minorEastAsia" w:cstheme="minorEastAsia"/>
                <w:b w:val="0"/>
                <w:bCs w:val="0"/>
                <w:sz w:val="21"/>
                <w:szCs w:val="21"/>
                <w:lang w:val="en-US" w:eastAsia="zh-CN"/>
              </w:rPr>
              <w:t xml:space="preserve">  </w:t>
            </w:r>
          </w:p>
          <w:p>
            <w:pPr>
              <w:spacing w:line="240" w:lineRule="exact"/>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专业条款审核有王志慧</w:t>
            </w:r>
            <w:r>
              <w:rPr>
                <w:rFonts w:hint="eastAsia"/>
                <w:sz w:val="20"/>
                <w:lang w:val="en-US" w:eastAsia="zh-CN"/>
              </w:rPr>
              <w:t>的专业支持</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 xml:space="preserve"> </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967" w:type="dxa"/>
            <w:vMerge w:val="restart"/>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2020年</w:t>
            </w:r>
            <w:r>
              <w:rPr>
                <w:rFonts w:hint="eastAsia" w:asciiTheme="minorEastAsia" w:hAnsiTheme="minorEastAsia" w:eastAsiaTheme="minorEastAsia" w:cstheme="minorEastAsia"/>
                <w:b w:val="0"/>
                <w:bCs w:val="0"/>
                <w:sz w:val="21"/>
                <w:szCs w:val="21"/>
                <w:lang w:val="en-US" w:eastAsia="zh-CN"/>
              </w:rPr>
              <w:t>10</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lang w:val="en-US" w:eastAsia="zh-CN"/>
              </w:rPr>
              <w:t>28</w:t>
            </w:r>
            <w:r>
              <w:rPr>
                <w:rFonts w:hint="eastAsia" w:asciiTheme="minorEastAsia" w:hAnsiTheme="minorEastAsia" w:eastAsiaTheme="minorEastAsia" w:cstheme="minorEastAsia"/>
                <w:b w:val="0"/>
                <w:bCs w:val="0"/>
                <w:sz w:val="21"/>
                <w:szCs w:val="21"/>
              </w:rPr>
              <w:t xml:space="preserve">日 </w:t>
            </w:r>
          </w:p>
        </w:tc>
        <w:tc>
          <w:tcPr>
            <w:tcW w:w="1390" w:type="dxa"/>
            <w:vMerge w:val="restart"/>
            <w:vAlign w:val="top"/>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9:00</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eastAsia="zh-CN"/>
              </w:rPr>
              <w:t>12:</w:t>
            </w: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lang w:eastAsia="zh-CN"/>
              </w:rPr>
              <w:t>0</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sz w:val="21"/>
                <w:szCs w:val="21"/>
                <w:lang w:eastAsia="zh-CN"/>
              </w:rPr>
            </w:pP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13</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0</w:t>
            </w:r>
            <w:r>
              <w:rPr>
                <w:rFonts w:hint="eastAsia" w:asciiTheme="minorEastAsia" w:hAnsiTheme="minorEastAsia" w:eastAsiaTheme="minorEastAsia" w:cstheme="minorEastAsia"/>
                <w:b w:val="0"/>
                <w:bCs w:val="0"/>
                <w:sz w:val="21"/>
                <w:szCs w:val="21"/>
              </w:rPr>
              <w:t>0-1</w:t>
            </w:r>
            <w:r>
              <w:rPr>
                <w:rFonts w:hint="eastAsia" w:asciiTheme="minorEastAsia" w:hAnsiTheme="minorEastAsia" w:eastAsiaTheme="minorEastAsia" w:cstheme="minorEastAsia"/>
                <w:b w:val="0"/>
                <w:bCs w:val="0"/>
                <w:sz w:val="21"/>
                <w:szCs w:val="21"/>
                <w:lang w:val="en-US" w:eastAsia="zh-CN"/>
              </w:rPr>
              <w:t>7</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30</w:t>
            </w:r>
          </w:p>
        </w:tc>
        <w:tc>
          <w:tcPr>
            <w:tcW w:w="778" w:type="dxa"/>
            <w:vMerge w:val="restart"/>
          </w:tcPr>
          <w:p>
            <w:pPr>
              <w:spacing w:line="300" w:lineRule="exac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项目</w:t>
            </w:r>
          </w:p>
          <w:p>
            <w:pPr>
              <w:spacing w:line="300" w:lineRule="exact"/>
              <w:rPr>
                <w:rFonts w:hint="eastAsia" w:asciiTheme="minorEastAsia" w:hAnsiTheme="minorEastAsia" w:eastAsiaTheme="minorEastAsia" w:cstheme="minorEastAsia"/>
                <w:b w:val="0"/>
                <w:bCs w:val="0"/>
                <w:color w:val="auto"/>
                <w:sz w:val="21"/>
                <w:szCs w:val="21"/>
                <w:lang w:val="en-US" w:eastAsia="zh-CN"/>
              </w:rPr>
            </w:pPr>
          </w:p>
          <w:p>
            <w:pPr>
              <w:spacing w:line="300" w:lineRule="exact"/>
              <w:rPr>
                <w:rFonts w:hint="eastAsia" w:asciiTheme="minorEastAsia" w:hAnsiTheme="minorEastAsia" w:eastAsiaTheme="minorEastAsia" w:cstheme="minorEastAsia"/>
                <w:b w:val="0"/>
                <w:bCs w:val="0"/>
                <w:color w:val="auto"/>
                <w:sz w:val="21"/>
                <w:szCs w:val="21"/>
                <w:lang w:val="en-US" w:eastAsia="zh-CN"/>
              </w:rPr>
            </w:pPr>
          </w:p>
        </w:tc>
        <w:tc>
          <w:tcPr>
            <w:tcW w:w="6027" w:type="dxa"/>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Q5.3/6.2/</w:t>
            </w:r>
            <w:r>
              <w:rPr>
                <w:rFonts w:hint="eastAsia" w:asciiTheme="minorEastAsia" w:hAnsiTheme="minorEastAsia" w:eastAsiaTheme="minorEastAsia" w:cstheme="minorEastAsia"/>
                <w:b w:val="0"/>
                <w:bCs w:val="0"/>
                <w:sz w:val="21"/>
                <w:szCs w:val="21"/>
              </w:rPr>
              <w:t>7.1.3/7.1.4/</w:t>
            </w:r>
            <w:r>
              <w:rPr>
                <w:rFonts w:hint="eastAsia" w:asciiTheme="minorEastAsia" w:hAnsiTheme="minorEastAsia" w:eastAsiaTheme="minorEastAsia" w:cstheme="minorEastAsia"/>
                <w:b w:val="0"/>
                <w:bCs w:val="0"/>
                <w:sz w:val="21"/>
                <w:szCs w:val="21"/>
                <w:lang w:val="en-US" w:eastAsia="zh-CN"/>
              </w:rPr>
              <w:t>7.1.5/</w:t>
            </w:r>
            <w:r>
              <w:rPr>
                <w:rFonts w:hint="eastAsia" w:asciiTheme="minorEastAsia" w:hAnsiTheme="minorEastAsia" w:eastAsiaTheme="minorEastAsia" w:cstheme="minorEastAsia"/>
                <w:b w:val="0"/>
                <w:bCs w:val="0"/>
                <w:sz w:val="21"/>
                <w:szCs w:val="21"/>
              </w:rPr>
              <w:t>8.1</w:t>
            </w:r>
            <w:r>
              <w:rPr>
                <w:rFonts w:hint="eastAsia" w:asciiTheme="minorEastAsia" w:hAnsiTheme="minorEastAsia" w:eastAsiaTheme="minorEastAsia" w:cstheme="minorEastAsia"/>
                <w:b w:val="0"/>
                <w:bCs w:val="0"/>
                <w:sz w:val="21"/>
                <w:szCs w:val="21"/>
                <w:lang w:val="en-US" w:eastAsia="zh-CN"/>
              </w:rPr>
              <w:t>/8.4/8.5/8</w:t>
            </w:r>
            <w:r>
              <w:rPr>
                <w:rFonts w:hint="eastAsia" w:asciiTheme="minorEastAsia" w:hAnsiTheme="minorEastAsia" w:eastAsiaTheme="minorEastAsia" w:cstheme="minorEastAsia"/>
                <w:b w:val="0"/>
                <w:bCs w:val="0"/>
                <w:sz w:val="21"/>
                <w:szCs w:val="21"/>
              </w:rPr>
              <w:t>.6</w:t>
            </w:r>
            <w:r>
              <w:rPr>
                <w:rFonts w:hint="eastAsia" w:asciiTheme="minorEastAsia" w:hAnsiTheme="minorEastAsia" w:eastAsiaTheme="minorEastAsia" w:cstheme="minorEastAsia"/>
                <w:b w:val="0"/>
                <w:bCs w:val="0"/>
                <w:sz w:val="21"/>
                <w:szCs w:val="21"/>
                <w:lang w:val="en-US" w:eastAsia="zh-CN"/>
              </w:rPr>
              <w:t>/8.7</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sz w:val="21"/>
                <w:szCs w:val="21"/>
                <w:lang w:val="en-US" w:eastAsia="zh-CN"/>
              </w:rPr>
              <w:t>J</w:t>
            </w:r>
            <w:r>
              <w:rPr>
                <w:rFonts w:hint="eastAsia" w:asciiTheme="minorEastAsia" w:hAnsiTheme="minorEastAsia" w:eastAsiaTheme="minorEastAsia" w:cstheme="minorEastAsia"/>
                <w:b w:val="0"/>
                <w:bCs w:val="0"/>
                <w:sz w:val="21"/>
                <w:szCs w:val="21"/>
              </w:rPr>
              <w:t>Q4.3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3.2.3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7.1</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7.3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7.4</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8.3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8.4</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8.5</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9.3</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9.4</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10</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11</w:t>
            </w:r>
          </w:p>
        </w:tc>
        <w:tc>
          <w:tcPr>
            <w:tcW w:w="776" w:type="dxa"/>
            <w:tcBorders>
              <w:right w:val="single" w:color="auto" w:sz="8" w:space="0"/>
            </w:tcBorders>
            <w:vAlign w:val="top"/>
          </w:tcPr>
          <w:p>
            <w:pPr>
              <w:snapToGrid w:val="0"/>
              <w:spacing w:line="320" w:lineRule="exact"/>
              <w:rPr>
                <w:rFonts w:hint="default"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Merge w:val="continue"/>
            <w:vAlign w:val="top"/>
          </w:tcPr>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eastAsia" w:asciiTheme="minorEastAsia" w:hAnsiTheme="minorEastAsia" w:eastAsiaTheme="minorEastAsia" w:cstheme="minorEastAsia"/>
                <w:b w:val="0"/>
                <w:bCs w:val="0"/>
                <w:sz w:val="21"/>
                <w:szCs w:val="21"/>
                <w:lang w:eastAsia="zh-CN"/>
              </w:rPr>
            </w:pPr>
          </w:p>
        </w:tc>
        <w:tc>
          <w:tcPr>
            <w:tcW w:w="778" w:type="dxa"/>
            <w:vMerge w:val="continue"/>
          </w:tcPr>
          <w:p>
            <w:pPr>
              <w:spacing w:line="300" w:lineRule="exact"/>
              <w:rPr>
                <w:rFonts w:hint="eastAsia" w:asciiTheme="minorEastAsia" w:hAnsiTheme="minorEastAsia" w:eastAsiaTheme="minorEastAsia" w:cstheme="minorEastAsia"/>
                <w:b w:val="0"/>
                <w:bCs w:val="0"/>
                <w:sz w:val="21"/>
                <w:szCs w:val="21"/>
                <w:lang w:val="en-US" w:eastAsia="zh-CN"/>
              </w:rPr>
            </w:pPr>
          </w:p>
        </w:tc>
        <w:tc>
          <w:tcPr>
            <w:tcW w:w="6027" w:type="dxa"/>
            <w:vAlign w:val="center"/>
          </w:tcPr>
          <w:p>
            <w:pPr>
              <w:snapToGrid w:val="0"/>
              <w:spacing w:line="26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E</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5.3/6.2/6.1.2/8.1</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8.2</w:t>
            </w:r>
          </w:p>
          <w:p>
            <w:pPr>
              <w:snapToGrid w:val="0"/>
              <w:spacing w:line="26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专业条款审核有王志慧</w:t>
            </w:r>
            <w:r>
              <w:rPr>
                <w:rFonts w:hint="eastAsia"/>
                <w:sz w:val="20"/>
                <w:lang w:val="en-US" w:eastAsia="zh-CN"/>
              </w:rPr>
              <w:t>的专业支持</w:t>
            </w:r>
            <w:r>
              <w:rPr>
                <w:rFonts w:hint="eastAsia" w:asciiTheme="minorEastAsia" w:hAnsiTheme="minorEastAsia" w:eastAsiaTheme="minorEastAsia" w:cstheme="minorEastAsia"/>
                <w:b w:val="0"/>
                <w:bCs w:val="0"/>
                <w:sz w:val="21"/>
                <w:szCs w:val="21"/>
                <w:lang w:eastAsia="zh-CN"/>
              </w:rPr>
              <w:t>）</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Merge w:val="continue"/>
            <w:vAlign w:val="top"/>
          </w:tcPr>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eastAsia" w:asciiTheme="minorEastAsia" w:hAnsiTheme="minorEastAsia" w:eastAsiaTheme="minorEastAsia" w:cstheme="minorEastAsia"/>
                <w:b w:val="0"/>
                <w:bCs w:val="0"/>
                <w:sz w:val="21"/>
                <w:szCs w:val="21"/>
                <w:lang w:eastAsia="zh-CN"/>
              </w:rPr>
            </w:pPr>
          </w:p>
        </w:tc>
        <w:tc>
          <w:tcPr>
            <w:tcW w:w="778" w:type="dxa"/>
            <w:vMerge w:val="continue"/>
          </w:tcPr>
          <w:p>
            <w:pPr>
              <w:spacing w:line="300" w:lineRule="exact"/>
              <w:rPr>
                <w:rFonts w:hint="eastAsia" w:asciiTheme="minorEastAsia" w:hAnsiTheme="minorEastAsia" w:eastAsiaTheme="minorEastAsia" w:cstheme="minorEastAsia"/>
                <w:b w:val="0"/>
                <w:bCs w:val="0"/>
                <w:sz w:val="21"/>
                <w:szCs w:val="21"/>
                <w:lang w:val="en-US" w:eastAsia="zh-CN"/>
              </w:rPr>
            </w:pPr>
          </w:p>
        </w:tc>
        <w:tc>
          <w:tcPr>
            <w:tcW w:w="6027" w:type="dxa"/>
            <w:vAlign w:val="center"/>
          </w:tcPr>
          <w:p>
            <w:pPr>
              <w:spacing w:line="240" w:lineRule="exact"/>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O：5.3/6.2/6.1.2/8.1</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rPr>
              <w:t>8.2</w:t>
            </w:r>
          </w:p>
          <w:p>
            <w:pPr>
              <w:spacing w:line="240" w:lineRule="exact"/>
              <w:jc w:val="left"/>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专业条款审核有王志慧</w:t>
            </w:r>
            <w:r>
              <w:rPr>
                <w:rFonts w:hint="eastAsia"/>
                <w:sz w:val="20"/>
                <w:lang w:val="en-US" w:eastAsia="zh-CN"/>
              </w:rPr>
              <w:t>的专业支持</w:t>
            </w:r>
            <w:r>
              <w:rPr>
                <w:rFonts w:hint="eastAsia" w:asciiTheme="minorEastAsia" w:hAnsiTheme="minorEastAsia" w:eastAsiaTheme="minorEastAsia" w:cstheme="minorEastAsia"/>
                <w:b w:val="0"/>
                <w:bCs w:val="0"/>
                <w:sz w:val="21"/>
                <w:szCs w:val="21"/>
                <w:lang w:eastAsia="zh-CN"/>
              </w:rPr>
              <w:t>）</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 w:hRule="atLeast"/>
          <w:jc w:val="center"/>
        </w:trPr>
        <w:tc>
          <w:tcPr>
            <w:tcW w:w="967" w:type="dxa"/>
            <w:vMerge w:val="restart"/>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2020年</w:t>
            </w:r>
            <w:r>
              <w:rPr>
                <w:rFonts w:hint="eastAsia" w:asciiTheme="minorEastAsia" w:hAnsiTheme="minorEastAsia" w:eastAsiaTheme="minorEastAsia" w:cstheme="minorEastAsia"/>
                <w:b w:val="0"/>
                <w:bCs w:val="0"/>
                <w:sz w:val="21"/>
                <w:szCs w:val="21"/>
                <w:lang w:val="en-US" w:eastAsia="zh-CN"/>
              </w:rPr>
              <w:t>10</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lang w:val="en-US" w:eastAsia="zh-CN"/>
              </w:rPr>
              <w:t>29</w:t>
            </w:r>
            <w:r>
              <w:rPr>
                <w:rFonts w:hint="eastAsia" w:asciiTheme="minorEastAsia" w:hAnsiTheme="minorEastAsia" w:eastAsiaTheme="minorEastAsia" w:cstheme="minorEastAsia"/>
                <w:b w:val="0"/>
                <w:bCs w:val="0"/>
                <w:sz w:val="21"/>
                <w:szCs w:val="21"/>
              </w:rPr>
              <w:t xml:space="preserve">日 </w:t>
            </w:r>
          </w:p>
        </w:tc>
        <w:tc>
          <w:tcPr>
            <w:tcW w:w="1390" w:type="dxa"/>
            <w:vMerge w:val="restart"/>
            <w:vAlign w:val="top"/>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9:00</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eastAsia="zh-CN"/>
              </w:rPr>
              <w:t>1</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0</w:t>
            </w:r>
            <w:r>
              <w:rPr>
                <w:rFonts w:hint="eastAsia" w:asciiTheme="minorEastAsia" w:hAnsiTheme="minorEastAsia" w:eastAsiaTheme="minorEastAsia" w:cstheme="minorEastAsia"/>
                <w:b w:val="0"/>
                <w:bCs w:val="0"/>
                <w:sz w:val="21"/>
                <w:szCs w:val="21"/>
                <w:lang w:eastAsia="zh-CN"/>
              </w:rPr>
              <w:t>0</w:t>
            </w:r>
          </w:p>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eastAsia" w:asciiTheme="minorEastAsia" w:hAnsiTheme="minorEastAsia" w:eastAsiaTheme="minorEastAsia" w:cstheme="minorEastAsia"/>
                <w:b w:val="0"/>
                <w:bCs w:val="0"/>
                <w:sz w:val="21"/>
                <w:szCs w:val="21"/>
                <w:lang w:eastAsia="zh-CN"/>
              </w:rPr>
            </w:pPr>
          </w:p>
        </w:tc>
        <w:tc>
          <w:tcPr>
            <w:tcW w:w="778" w:type="dxa"/>
            <w:vAlign w:val="center"/>
          </w:tcPr>
          <w:p>
            <w:pPr>
              <w:spacing w:line="30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财务部</w:t>
            </w:r>
          </w:p>
        </w:tc>
        <w:tc>
          <w:tcPr>
            <w:tcW w:w="6027" w:type="dxa"/>
            <w:vAlign w:val="top"/>
          </w:tcPr>
          <w:p>
            <w:pPr>
              <w:spacing w:line="300" w:lineRule="exact"/>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E：5.3/6.2/8.1/8.2</w:t>
            </w:r>
          </w:p>
          <w:p>
            <w:pPr>
              <w:spacing w:line="300" w:lineRule="exact"/>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O：5.3/5.4/6.2/8.1/8.2</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Merge w:val="continue"/>
            <w:vAlign w:val="top"/>
          </w:tcPr>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eastAsia" w:asciiTheme="minorEastAsia" w:hAnsiTheme="minorEastAsia" w:eastAsiaTheme="minorEastAsia" w:cstheme="minorEastAsia"/>
                <w:b w:val="0"/>
                <w:bCs w:val="0"/>
                <w:sz w:val="21"/>
                <w:szCs w:val="21"/>
                <w:lang w:eastAsia="zh-CN"/>
              </w:rPr>
            </w:pPr>
          </w:p>
        </w:tc>
        <w:tc>
          <w:tcPr>
            <w:tcW w:w="6805" w:type="dxa"/>
            <w:gridSpan w:val="2"/>
            <w:vAlign w:val="center"/>
          </w:tcPr>
          <w:p>
            <w:pPr>
              <w:spacing w:line="300" w:lineRule="exact"/>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补充相关部门审核</w:t>
            </w:r>
          </w:p>
        </w:tc>
        <w:tc>
          <w:tcPr>
            <w:tcW w:w="776" w:type="dxa"/>
            <w:tcBorders>
              <w:right w:val="single" w:color="auto" w:sz="8" w:space="0"/>
            </w:tcBorders>
            <w:vAlign w:val="top"/>
          </w:tcPr>
          <w:p>
            <w:pPr>
              <w:snapToGrid w:val="0"/>
              <w:spacing w:line="320" w:lineRule="exact"/>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vMerge w:val="continue"/>
            <w:vAlign w:val="top"/>
          </w:tcPr>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eastAsia" w:asciiTheme="minorEastAsia" w:hAnsiTheme="minorEastAsia" w:eastAsiaTheme="minorEastAsia" w:cstheme="minorEastAsia"/>
                <w:b w:val="0"/>
                <w:bCs w:val="0"/>
                <w:sz w:val="21"/>
                <w:szCs w:val="21"/>
                <w:lang w:eastAsia="zh-CN"/>
              </w:rPr>
            </w:pPr>
          </w:p>
        </w:tc>
        <w:tc>
          <w:tcPr>
            <w:tcW w:w="778" w:type="dxa"/>
            <w:vAlign w:val="top"/>
          </w:tcPr>
          <w:p>
            <w:pPr>
              <w:spacing w:line="30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员工代表</w:t>
            </w:r>
          </w:p>
        </w:tc>
        <w:tc>
          <w:tcPr>
            <w:tcW w:w="6027" w:type="dxa"/>
            <w:vAlign w:val="top"/>
          </w:tcPr>
          <w:p>
            <w:pPr>
              <w:spacing w:line="30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EO ：5.3/5.4/7.4</w:t>
            </w:r>
          </w:p>
        </w:tc>
        <w:tc>
          <w:tcPr>
            <w:tcW w:w="776"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390" w:type="dxa"/>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11</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0</w:t>
            </w:r>
            <w:r>
              <w:rPr>
                <w:rFonts w:hint="eastAsia" w:asciiTheme="minorEastAsia" w:hAnsiTheme="minorEastAsia" w:eastAsiaTheme="minorEastAsia" w:cstheme="minorEastAsia"/>
                <w:b w:val="0"/>
                <w:bCs w:val="0"/>
                <w:sz w:val="21"/>
                <w:szCs w:val="21"/>
              </w:rPr>
              <w:t>0-1</w:t>
            </w: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z w:val="21"/>
                <w:szCs w:val="21"/>
                <w:lang w:val="en-US" w:eastAsia="zh-CN"/>
              </w:rPr>
              <w:t>00</w:t>
            </w:r>
          </w:p>
        </w:tc>
        <w:tc>
          <w:tcPr>
            <w:tcW w:w="6805" w:type="dxa"/>
            <w:gridSpan w:val="2"/>
          </w:tcPr>
          <w:p>
            <w:pPr>
              <w:spacing w:line="30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审核组内部会议；</w:t>
            </w:r>
          </w:p>
          <w:p>
            <w:pPr>
              <w:spacing w:line="240" w:lineRule="exact"/>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与企业领导层沟通；末次会议</w:t>
            </w:r>
          </w:p>
        </w:tc>
        <w:tc>
          <w:tcPr>
            <w:tcW w:w="776" w:type="dxa"/>
            <w:tcBorders>
              <w:right w:val="single" w:color="auto" w:sz="8" w:space="0"/>
            </w:tcBorders>
            <w:vAlign w:val="center"/>
          </w:tcPr>
          <w:p>
            <w:pPr>
              <w:spacing w:line="300" w:lineRule="exact"/>
              <w:ind w:right="-192" w:rightChars="-8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全体</w:t>
            </w:r>
          </w:p>
        </w:tc>
      </w:tr>
    </w:tbl>
    <w:p>
      <w:pPr>
        <w:spacing w:line="300" w:lineRule="exact"/>
        <w:rPr>
          <w:rFonts w:hint="eastAsia" w:ascii="宋体" w:hAnsi="宋体"/>
          <w:b/>
          <w:sz w:val="18"/>
          <w:szCs w:val="18"/>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r>
      <w:pict>
        <v:shape id="_x0000_s4098" o:spid="_x0000_s4098" o:spt="32" type="#_x0000_t32" style="position:absolute;left:0pt;margin-left:-0.05pt;margin-top:10.65pt;height:0pt;width:519.05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AB68D3"/>
    <w:rsid w:val="0CFA612F"/>
    <w:rsid w:val="0EED216A"/>
    <w:rsid w:val="0F4218C4"/>
    <w:rsid w:val="102B40F4"/>
    <w:rsid w:val="11416188"/>
    <w:rsid w:val="126000E9"/>
    <w:rsid w:val="14DF50B0"/>
    <w:rsid w:val="19CE464F"/>
    <w:rsid w:val="1BB57D65"/>
    <w:rsid w:val="1DA11DCB"/>
    <w:rsid w:val="1EB938C8"/>
    <w:rsid w:val="2081205D"/>
    <w:rsid w:val="219F5218"/>
    <w:rsid w:val="230D7FA1"/>
    <w:rsid w:val="244C7BA8"/>
    <w:rsid w:val="24E46F55"/>
    <w:rsid w:val="274B0528"/>
    <w:rsid w:val="283B791A"/>
    <w:rsid w:val="316444E1"/>
    <w:rsid w:val="3CA55D20"/>
    <w:rsid w:val="3E3C2BE9"/>
    <w:rsid w:val="3EC94C3A"/>
    <w:rsid w:val="3F34184B"/>
    <w:rsid w:val="409940A6"/>
    <w:rsid w:val="40AC570F"/>
    <w:rsid w:val="445A4F1C"/>
    <w:rsid w:val="49955F93"/>
    <w:rsid w:val="4AFC2D87"/>
    <w:rsid w:val="4BE8492C"/>
    <w:rsid w:val="4CFB38BB"/>
    <w:rsid w:val="4D5A1119"/>
    <w:rsid w:val="4E73363F"/>
    <w:rsid w:val="50E16816"/>
    <w:rsid w:val="539E74F7"/>
    <w:rsid w:val="59E3326D"/>
    <w:rsid w:val="5C7F6A02"/>
    <w:rsid w:val="60334FC4"/>
    <w:rsid w:val="67980EAF"/>
    <w:rsid w:val="67D00689"/>
    <w:rsid w:val="69BF5252"/>
    <w:rsid w:val="6B971479"/>
    <w:rsid w:val="6DA3099E"/>
    <w:rsid w:val="73840DB1"/>
    <w:rsid w:val="73C55887"/>
    <w:rsid w:val="753F0844"/>
    <w:rsid w:val="775E6838"/>
    <w:rsid w:val="7809428C"/>
    <w:rsid w:val="7C4433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182</Words>
  <Characters>1043</Characters>
  <Lines>8</Lines>
  <Paragraphs>2</Paragraphs>
  <TotalTime>1</TotalTime>
  <ScaleCrop>false</ScaleCrop>
  <LinksUpToDate>false</LinksUpToDate>
  <CharactersWithSpaces>1223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Joyce</cp:lastModifiedBy>
  <dcterms:modified xsi:type="dcterms:W3CDTF">2020-10-29T02:15:41Z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