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隶书"/>
          <w:b/>
          <w:color w:val="000000" w:themeColor="text1"/>
          <w:sz w:val="30"/>
          <w:szCs w:val="30"/>
        </w:rPr>
      </w:pPr>
      <w:r>
        <w:rPr>
          <w:rFonts w:hint="eastAsia"/>
          <w:b/>
          <w:color w:val="000000" w:themeColor="text1"/>
          <w:sz w:val="21"/>
          <w:szCs w:val="21"/>
        </w:rPr>
        <w:t>合同编号.:</w:t>
      </w:r>
      <w:bookmarkStart w:id="0" w:name="合同编号"/>
      <w:r>
        <w:rPr>
          <w:rFonts w:hint="eastAsia"/>
          <w:szCs w:val="44"/>
          <w:u w:val="single"/>
        </w:rPr>
        <w:t>0549-2020-QEO</w:t>
      </w:r>
      <w:bookmarkEnd w:id="0"/>
      <w:bookmarkStart w:id="15" w:name="_GoBack"/>
      <w:bookmarkEnd w:id="15"/>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成都智创利源科技有限公司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Chengdu Zhichuang Liyuan Technology Co., Ltd</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成都高新区天辰路88号1栋1单元4015号</w:t>
      </w:r>
      <w:bookmarkEnd w:id="3"/>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610041</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(英文)：Room 4015, unit 1, building 1, No. 88 Tianchen Road, high tech Zone, Chengdu</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成都高新区天辰路88号1栋1单元4015号</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610041</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(英文)：Room 4015, unit 1, building 1, No. 88 Tianchen Road, high tech Zone, Chengdu</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915101003431509914</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028-877808208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林军木</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w:t>
      </w:r>
      <w:r>
        <w:rPr>
          <w:rFonts w:hint="eastAsia" w:ascii="Times New Roman" w:hAnsi="Times New Roman" w:cs="Times New Roman"/>
          <w:b/>
          <w:color w:val="000000" w:themeColor="text1"/>
          <w:sz w:val="22"/>
          <w:szCs w:val="22"/>
        </w:rPr>
        <w:t>人(职务)：</w:t>
      </w:r>
      <w:r>
        <w:rPr>
          <w:rFonts w:hint="eastAsia" w:ascii="Times New Roman" w:hAnsi="Times New Roman" w:cs="Times New Roman"/>
          <w:b/>
          <w:color w:val="000000" w:themeColor="text1"/>
          <w:sz w:val="22"/>
          <w:szCs w:val="22"/>
          <w:lang w:eastAsia="zh-CN"/>
        </w:rPr>
        <w:t>罗强</w:t>
      </w:r>
      <w:r>
        <w:rPr>
          <w:rFonts w:hint="eastAsia" w:ascii="Times New Roman" w:hAnsi="Times New Roman" w:cs="Times New Roman"/>
          <w:b/>
          <w:color w:val="000000" w:themeColor="text1"/>
          <w:sz w:val="22"/>
          <w:szCs w:val="22"/>
        </w:rPr>
        <w:t xml:space="preserve"> </w:t>
      </w:r>
      <w:r>
        <w:rPr>
          <w:rFonts w:hint="eastAsia" w:ascii="Times New Roman" w:hAnsi="Times New Roman" w:cs="Times New Roman"/>
          <w:b/>
          <w:color w:val="000000" w:themeColor="text1"/>
          <w:sz w:val="22"/>
          <w:szCs w:val="22"/>
          <w:lang w:val="en-US" w:eastAsia="zh-CN"/>
        </w:rPr>
        <w:t xml:space="preserve">     </w:t>
      </w:r>
      <w:r>
        <w:rPr>
          <w:rFonts w:hint="eastAsia" w:ascii="Times New Roman" w:hAnsi="Times New Roman" w:cs="Times New Roman"/>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18</w:t>
      </w:r>
      <w:bookmarkEnd w:id="11"/>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Q：GB/T19001-2016/ISO9001:2015,E：GB/T 24001-2016/ISO14001:2015,O：GB/T45001-2020 / ISO45001：2018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bookmarkStart w:id="14" w:name="审核范围"/>
      <w:r>
        <w:rPr>
          <w:rFonts w:hint="eastAsia"/>
          <w:b/>
          <w:color w:val="000000" w:themeColor="text1"/>
          <w:sz w:val="22"/>
          <w:szCs w:val="22"/>
        </w:rPr>
        <w:t>Q：电机及电子元器件的研发、生产</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E：电机及电子元器件的研发、生产所涉及的相关环境管理活动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O：电机及电子元器件的研发、生产所涉及的相关职业健康安全管理活动</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b/>
          <w:color w:val="000000" w:themeColor="text1"/>
          <w:sz w:val="22"/>
          <w:szCs w:val="22"/>
          <w:lang w:val="en-US" w:eastAsia="zh-CN"/>
        </w:rPr>
      </w:pPr>
      <w:r>
        <w:rPr>
          <w:rFonts w:hint="eastAsia"/>
          <w:b/>
          <w:color w:val="000000" w:themeColor="text1"/>
          <w:sz w:val="22"/>
          <w:szCs w:val="22"/>
        </w:rPr>
        <w:t>(英文)：</w:t>
      </w:r>
      <w:r>
        <w:rPr>
          <w:rFonts w:hint="eastAsia"/>
          <w:b/>
          <w:color w:val="000000" w:themeColor="text1"/>
          <w:sz w:val="22"/>
          <w:szCs w:val="22"/>
          <w:lang w:val="en-US" w:eastAsia="zh-CN"/>
        </w:rPr>
        <w:t>Q:R &amp; D and production of motor and electronic components</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b/>
          <w:color w:val="000000" w:themeColor="text1"/>
          <w:sz w:val="22"/>
          <w:szCs w:val="22"/>
          <w:lang w:val="en-US" w:eastAsia="zh-CN"/>
        </w:rPr>
      </w:pPr>
      <w:r>
        <w:rPr>
          <w:rFonts w:hint="eastAsia"/>
          <w:b/>
          <w:color w:val="000000" w:themeColor="text1"/>
          <w:sz w:val="22"/>
          <w:szCs w:val="22"/>
          <w:lang w:val="en-US" w:eastAsia="zh-CN"/>
        </w:rPr>
        <w:t>E:Related environmental management activities related to R &amp; D and production of motor and electronic components</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b/>
          <w:color w:val="000000" w:themeColor="text1"/>
          <w:sz w:val="22"/>
          <w:szCs w:val="22"/>
        </w:rPr>
      </w:pPr>
      <w:r>
        <w:rPr>
          <w:rFonts w:hint="eastAsia"/>
          <w:b/>
          <w:color w:val="000000" w:themeColor="text1"/>
          <w:sz w:val="22"/>
          <w:szCs w:val="22"/>
          <w:lang w:val="en-US" w:eastAsia="zh-CN"/>
        </w:rPr>
        <w:t>O:Related occupational health and safety management activities related to R &amp; D and production of motor and electronic components</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384715"/>
    <w:rsid w:val="17A4343F"/>
    <w:rsid w:val="19983E8C"/>
    <w:rsid w:val="2B9D2128"/>
    <w:rsid w:val="327E5FB9"/>
    <w:rsid w:val="47193321"/>
    <w:rsid w:val="48703F2E"/>
    <w:rsid w:val="51B93FF5"/>
    <w:rsid w:val="57B42570"/>
    <w:rsid w:val="5ACA4178"/>
    <w:rsid w:val="60DB337F"/>
    <w:rsid w:val="60E7336D"/>
    <w:rsid w:val="67B06D64"/>
    <w:rsid w:val="6A0F0623"/>
    <w:rsid w:val="74212F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5</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曾真</cp:lastModifiedBy>
  <cp:lastPrinted>2019-05-13T03:13:00Z</cp:lastPrinted>
  <dcterms:modified xsi:type="dcterms:W3CDTF">2020-10-30T07:00:54Z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