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                                                                   </w:t>
      </w:r>
      <w:bookmarkStart w:id="2" w:name="_GoBack"/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江苏百新波纹管有限公司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质检科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方世峰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在光谱试验室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，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质检科未能提供温湿度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记录。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 xml:space="preserve"> GB/T 19022-2003/ISO 10012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2003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标准中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条款“……</w:t>
            </w:r>
            <w:r>
              <w:rPr>
                <w:rFonts w:hint="eastAsia" w:ascii="宋体"/>
              </w:rPr>
              <w:t>应监视和记录影响测量的环境条件。根据环境条件所进行的修正应予以记录并用于测量结果。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”的规定要求。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u w:val="single"/>
              </w:rPr>
              <w:t>GB/T 19022-2003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</w:rPr>
              <w:t>标准中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eastAsia="zh-CN"/>
              </w:rPr>
              <w:t>环境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F0845"/>
    <w:rsid w:val="1B90284E"/>
    <w:rsid w:val="78960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2020-11-01T08:58:50Z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