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MS PGothic" w:hAnsi="MS PGothic"/>
          <w:sz w:val="32"/>
        </w:rPr>
        <w:t xml:space="preserve"> </w:t>
      </w:r>
      <w:r>
        <w:rPr>
          <w:rFonts w:ascii="宋体" w:hAnsi="宋体"/>
          <w:sz w:val="32"/>
          <w:u w:val="single"/>
        </w:rPr>
        <w:t>太重榆液长治液压有限公司</w:t>
      </w:r>
      <w:bookmarkEnd w:id="1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编号：</w:t>
      </w:r>
      <w:bookmarkStart w:id="2" w:name="合同编号"/>
      <w:r>
        <w:rPr>
          <w:rFonts w:hint="eastAsia" w:ascii="宋体" w:hAnsi="宋体"/>
          <w:sz w:val="32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0017-2019-2020</w:t>
      </w:r>
      <w:bookmarkEnd w:id="2"/>
      <w:r>
        <w:rPr>
          <w:rFonts w:hint="eastAsia" w:ascii="宋体" w:hAnsi="宋体"/>
          <w:sz w:val="32"/>
          <w:u w:val="single"/>
        </w:rPr>
        <w:t xml:space="preserve">   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</w:rPr>
        <w:t xml:space="preserve">    </w:t>
      </w:r>
      <w:r>
        <w:rPr>
          <w:rFonts w:hint="eastAsia" w:ascii="宋体" w:hAnsi="宋体"/>
          <w:sz w:val="32"/>
          <w:u w:val="single"/>
        </w:rPr>
        <w:t xml:space="preserve">2020年度监督审核    </w:t>
      </w: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0017-2019-2020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962"/>
        <w:gridCol w:w="1560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1737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太重榆液长治液压有限公司</w:t>
            </w:r>
            <w:bookmarkEnd w:id="4"/>
          </w:p>
        </w:tc>
        <w:tc>
          <w:tcPr>
            <w:tcW w:w="91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442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闫峰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1737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525" w:firstLineChars="250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ISC-2019-0516</w:t>
            </w:r>
            <w:bookmarkEnd w:id="6"/>
          </w:p>
        </w:tc>
        <w:tc>
          <w:tcPr>
            <w:tcW w:w="91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442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2024-10-24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1737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525" w:firstLineChars="2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第1次监督审核</w:t>
            </w:r>
          </w:p>
        </w:tc>
        <w:tc>
          <w:tcPr>
            <w:tcW w:w="91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442" w:type="pct"/>
          </w:tcPr>
          <w:p>
            <w:pPr>
              <w:widowControl/>
              <w:spacing w:line="276" w:lineRule="auto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</w:rPr>
              <w:t>.10.26</w:t>
            </w:r>
          </w:p>
          <w:p>
            <w:pPr>
              <w:widowControl/>
              <w:spacing w:line="276" w:lineRule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～2020.10.27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04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监督审核员姓名及确认号</w:t>
            </w:r>
          </w:p>
        </w:tc>
        <w:tc>
          <w:tcPr>
            <w:tcW w:w="1737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于养奇</w:t>
            </w:r>
            <w:r>
              <w:rPr>
                <w:rFonts w:ascii="宋体" w:hAnsi="宋体" w:eastAsia="宋体" w:cs="宋体"/>
                <w:kern w:val="0"/>
                <w:szCs w:val="21"/>
              </w:rPr>
              <w:t>ISC[S]0375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孙保健</w:t>
            </w:r>
            <w:r>
              <w:rPr>
                <w:rFonts w:ascii="宋体" w:hAnsi="宋体" w:eastAsia="宋体" w:cs="宋体"/>
                <w:kern w:val="0"/>
                <w:szCs w:val="21"/>
              </w:rPr>
              <w:t>ISC[S]0176</w:t>
            </w:r>
          </w:p>
        </w:tc>
        <w:tc>
          <w:tcPr>
            <w:tcW w:w="91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442" w:type="pct"/>
          </w:tcPr>
          <w:p>
            <w:pPr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质量管理部、安环办、技术中心、综合管理部、生产管理部、经销管理部、制造一部、制造二部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1.</w:t>
      </w:r>
      <w:r>
        <w:rPr>
          <w:rFonts w:cs="宋体" w:asciiTheme="minorEastAsia" w:hAnsiTheme="minorEastAsia"/>
          <w:b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或</w:t>
      </w:r>
      <w:r>
        <w:rPr>
          <w:rFonts w:cs="宋体" w:asciiTheme="minorEastAsia" w:hAnsiTheme="minorEastAsia"/>
          <w:b/>
          <w:bCs/>
          <w:kern w:val="0"/>
          <w:szCs w:val="21"/>
        </w:rPr>
        <w:t>重大事故的情况：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一年内</w:t>
      </w:r>
      <w:r>
        <w:rPr>
          <w:rFonts w:hint="eastAsia" w:cs="宋体" w:asciiTheme="minorEastAsia" w:hAnsiTheme="minorEastAsia"/>
          <w:bCs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cs="宋体" w:asciiTheme="minorEastAsia" w:hAnsiTheme="minorEastAsia"/>
          <w:bCs/>
          <w:kern w:val="0"/>
          <w:szCs w:val="21"/>
        </w:rPr>
        <w:t>违反法律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cs="宋体" w:asciiTheme="minorEastAsia" w:hAnsiTheme="minorEastAsia"/>
          <w:bCs/>
          <w:kern w:val="0"/>
          <w:szCs w:val="21"/>
        </w:rPr>
        <w:t>法规</w:t>
      </w:r>
      <w:r>
        <w:rPr>
          <w:rFonts w:hint="eastAsia" w:cs="宋体" w:asciiTheme="minorEastAsia" w:hAnsiTheme="minorEastAsia"/>
          <w:bCs/>
          <w:kern w:val="0"/>
          <w:szCs w:val="21"/>
        </w:rPr>
        <w:t>问题或</w:t>
      </w:r>
      <w:r>
        <w:rPr>
          <w:rFonts w:cs="宋体" w:asciiTheme="minorEastAsia" w:hAnsiTheme="minorEastAsia"/>
          <w:bCs/>
          <w:kern w:val="0"/>
          <w:szCs w:val="21"/>
        </w:rPr>
        <w:t>重大事故</w:t>
      </w:r>
      <w:r>
        <w:rPr>
          <w:rFonts w:hint="eastAsia" w:cs="宋体" w:asciiTheme="minorEastAsia" w:hAnsiTheme="minorEastAsia"/>
          <w:bCs/>
          <w:kern w:val="0"/>
          <w:szCs w:val="21"/>
        </w:rPr>
        <w:t>发生,满足要求。</w:t>
      </w:r>
    </w:p>
    <w:p>
      <w:pPr>
        <w:widowControl/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2.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监督审核过程简述：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为有效评价公司测量管理体系认证后一年来运行情况，2020年10月26日-27日上午，审核组按照北京国标联合认证有限公司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审核任务的要求对</w:t>
      </w:r>
      <w:r>
        <w:rPr>
          <w:rFonts w:hint="eastAsia" w:cs="宋体" w:asciiTheme="minorEastAsia" w:hAnsiTheme="minorEastAsia"/>
          <w:bCs/>
          <w:kern w:val="0"/>
          <w:szCs w:val="21"/>
        </w:rPr>
        <w:t>太重榆液长治液压有限公司</w:t>
      </w:r>
      <w:r>
        <w:rPr>
          <w:rFonts w:ascii="宋体" w:hAnsi="宋体"/>
          <w:szCs w:val="21"/>
        </w:rPr>
        <w:t>建立的测量管体系进行了</w:t>
      </w:r>
      <w:r>
        <w:rPr>
          <w:rFonts w:hint="eastAsia" w:cs="宋体" w:asciiTheme="minorEastAsia" w:hAnsiTheme="minorEastAsia"/>
          <w:bCs/>
          <w:kern w:val="0"/>
          <w:szCs w:val="21"/>
        </w:rPr>
        <w:t>现场审核，审核组先后检查了涉及公司测量体系内的质量管理部、安环办、技术中心、综合管理部、生产管理部、经销管理部、制造一部、制造二部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Cs w:val="21"/>
        </w:rPr>
        <w:t>8个职能部门，重点抽查</w:t>
      </w:r>
      <w:r>
        <w:rPr>
          <w:rFonts w:hint="eastAsia" w:ascii="宋体" w:hAnsi="宋体"/>
          <w:szCs w:val="21"/>
        </w:rPr>
        <w:t>了公司计量特征突出的重要环节、</w:t>
      </w:r>
      <w:r>
        <w:rPr>
          <w:rFonts w:hint="eastAsia" w:ascii="宋体" w:hAnsi="宋体" w:eastAsia="宋体" w:cs="Times New Roman"/>
          <w:szCs w:val="21"/>
        </w:rPr>
        <w:t>原材料（外购件、外协件）检验、半成品、成品检验各测量过程</w:t>
      </w:r>
      <w:r>
        <w:rPr>
          <w:rFonts w:hint="eastAsia" w:ascii="宋体" w:hAnsi="宋体"/>
          <w:szCs w:val="21"/>
        </w:rPr>
        <w:t>以及量值溯源情况</w:t>
      </w:r>
      <w:r>
        <w:rPr>
          <w:rFonts w:hint="eastAsia" w:cs="宋体" w:asciiTheme="minorEastAsia" w:hAnsiTheme="minorEastAsia"/>
          <w:bCs/>
          <w:kern w:val="0"/>
          <w:szCs w:val="21"/>
        </w:rPr>
        <w:t>，同时</w:t>
      </w:r>
      <w:r>
        <w:rPr>
          <w:rFonts w:hint="eastAsia" w:ascii="宋体" w:hAnsi="宋体"/>
          <w:szCs w:val="21"/>
        </w:rPr>
        <w:t>检查了</w:t>
      </w:r>
      <w:r>
        <w:rPr>
          <w:rFonts w:hint="eastAsia" w:cs="宋体" w:asciiTheme="minorEastAsia" w:hAnsiTheme="minorEastAsia"/>
          <w:bCs/>
          <w:kern w:val="0"/>
          <w:szCs w:val="21"/>
        </w:rPr>
        <w:t>该公司在取得测量管理体系认证后</w:t>
      </w:r>
      <w:r>
        <w:rPr>
          <w:rFonts w:hint="eastAsia" w:ascii="宋体" w:hAnsi="宋体"/>
          <w:szCs w:val="21"/>
        </w:rPr>
        <w:t>测量管理体系的运行、实施情况，测量管理体系有效性和符合性情况以及</w:t>
      </w:r>
      <w:r>
        <w:rPr>
          <w:rFonts w:hint="eastAsia" w:cs="宋体" w:asciiTheme="minorEastAsia" w:hAnsiTheme="minorEastAsia"/>
          <w:bCs/>
          <w:kern w:val="0"/>
          <w:szCs w:val="21"/>
        </w:rPr>
        <w:t>对体系的运行监视、分析完善和持续改进等工作情况。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公司测量管理体系的符合性、有效性及持续改进，符合GB/T 19022-2003标准要求，公司测量管理体系正常有序运行，较好地满足了公司生产、销售和持续发展的需要。该企业不是重点耗能单位，企业的能源计量器具的配备率及准确度等级满足G</w:t>
      </w:r>
      <w:r>
        <w:rPr>
          <w:rFonts w:cs="宋体" w:asciiTheme="minorEastAsia" w:hAnsiTheme="minorEastAsia"/>
          <w:bCs/>
          <w:kern w:val="0"/>
          <w:szCs w:val="21"/>
        </w:rPr>
        <w:t>B17167-2006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标准要求。 </w:t>
      </w:r>
    </w:p>
    <w:p>
      <w:pPr>
        <w:widowControl/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3.</w:t>
      </w:r>
      <w:r>
        <w:rPr>
          <w:rFonts w:hint="eastAsia" w:asciiTheme="minorEastAsia" w:hAnsiTheme="minorEastAsia"/>
          <w:b/>
          <w:bCs/>
          <w:szCs w:val="21"/>
        </w:rPr>
        <w:t>内部审核和管理评审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在审核过程中了解到，该公司</w:t>
      </w:r>
      <w:r>
        <w:rPr>
          <w:rFonts w:hint="eastAsia" w:ascii="宋体" w:hAnsi="宋体"/>
          <w:szCs w:val="21"/>
        </w:rPr>
        <w:t>于2020年6月16、17日组织了公司测量管理体系内审</w:t>
      </w:r>
      <w:r>
        <w:rPr>
          <w:rFonts w:hint="eastAsia" w:cs="宋体" w:asciiTheme="minorEastAsia" w:hAnsiTheme="minorEastAsia"/>
          <w:bCs/>
          <w:kern w:val="0"/>
          <w:szCs w:val="21"/>
        </w:rPr>
        <w:t>，内审开出了一项不符合项。内审中提出的1项不符合制定了纠正措施，并已</w:t>
      </w:r>
      <w:r>
        <w:rPr>
          <w:rFonts w:hint="eastAsia" w:ascii="宋体" w:hAnsi="宋体"/>
          <w:szCs w:val="21"/>
        </w:rPr>
        <w:t>于6月21日</w:t>
      </w:r>
      <w:r>
        <w:rPr>
          <w:rFonts w:hint="eastAsia" w:cs="宋体" w:asciiTheme="minorEastAsia" w:hAnsiTheme="minorEastAsia"/>
          <w:bCs/>
          <w:kern w:val="0"/>
          <w:szCs w:val="21"/>
        </w:rPr>
        <w:t>进行了整改并关闭。</w:t>
      </w:r>
      <w:r>
        <w:rPr>
          <w:rFonts w:hint="eastAsia" w:ascii="宋体" w:hAnsi="宋体"/>
          <w:szCs w:val="21"/>
        </w:rPr>
        <w:t>2020年7月17日进行了2020年管理评审</w:t>
      </w:r>
      <w:r>
        <w:rPr>
          <w:rFonts w:hint="eastAsia" w:cs="宋体" w:asciiTheme="minorEastAsia" w:hAnsiTheme="minorEastAsia"/>
          <w:bCs/>
          <w:kern w:val="0"/>
          <w:szCs w:val="21"/>
        </w:rPr>
        <w:t>，对测量管理体系进行了有效评价，确保了测量管理体系的运行质量。管理评审中提出的一项改进建议及措施，也已经完成。</w:t>
      </w:r>
    </w:p>
    <w:p>
      <w:pPr>
        <w:widowControl/>
        <w:spacing w:line="400" w:lineRule="exact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4.为持续改进而策划的活动的进展</w:t>
      </w:r>
      <w:r>
        <w:rPr>
          <w:rFonts w:cs="宋体" w:asciiTheme="minorEastAsia" w:hAnsiTheme="minorEastAsia"/>
          <w:b/>
          <w:bCs/>
          <w:kern w:val="0"/>
          <w:szCs w:val="21"/>
        </w:rPr>
        <w:t>，包括：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4.1</w:t>
      </w:r>
      <w:r>
        <w:rPr>
          <w:rFonts w:cs="宋体" w:asciiTheme="minorEastAsia" w:hAnsiTheme="minorEastAsia"/>
          <w:bCs/>
          <w:kern w:val="0"/>
          <w:szCs w:val="21"/>
        </w:rPr>
        <w:t>太重榆液长治液压有限</w:t>
      </w:r>
      <w:r>
        <w:rPr>
          <w:rFonts w:hint="eastAsia" w:cs="宋体" w:asciiTheme="minorEastAsia" w:hAnsiTheme="minorEastAsia"/>
          <w:bCs/>
          <w:kern w:val="0"/>
          <w:szCs w:val="21"/>
        </w:rPr>
        <w:t>公司领导层重视测量管理体系各项工作，职能部门职能作用发挥较好，建立的测量管理体系，运行正常，并持续符合相关法律、法规的要求；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4.2  2020年质量目标考核细则已确认，并按规定的内容和时间进行考核，年度质量目标完成情况较好；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</w:t>
      </w:r>
      <w:r>
        <w:rPr>
          <w:rFonts w:hint="eastAsia" w:cs="宋体" w:asciiTheme="minorEastAsia" w:hAnsiTheme="minorEastAsia"/>
          <w:kern w:val="0"/>
          <w:szCs w:val="21"/>
        </w:rPr>
        <w:t>体系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2020年</w:t>
      </w:r>
      <w:r>
        <w:rPr>
          <w:rFonts w:hint="eastAsia" w:cs="宋体" w:asciiTheme="minorEastAsia" w:hAnsiTheme="minorEastAsia"/>
          <w:kern w:val="0"/>
          <w:szCs w:val="21"/>
        </w:rPr>
        <w:t>新增一项高度测量过程《</w:t>
      </w:r>
      <w:r>
        <w:rPr>
          <w:rFonts w:hint="eastAsia" w:ascii="Times New Roman" w:hAnsi="Times New Roman" w:eastAsia="宋体" w:cs="Times New Roman"/>
        </w:rPr>
        <w:t>机油泵泵体孔径</w:t>
      </w:r>
      <w:r>
        <w:rPr>
          <w:rFonts w:hint="eastAsia" w:cs="宋体" w:asciiTheme="minorEastAsia" w:hAnsiTheme="minorEastAsia"/>
          <w:kern w:val="0"/>
          <w:szCs w:val="21"/>
        </w:rPr>
        <w:t>测量过程》。对高度控制的测量过程能进行有效性控制、监视，记录、监视控制图齐全，完整；抽查了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</w:rPr>
        <w:t>机油泵泵体孔径检测</w:t>
      </w:r>
      <w:r>
        <w:rPr>
          <w:rFonts w:hint="eastAsia" w:ascii="宋体" w:hAnsi="宋体" w:eastAsia="宋体" w:cs="宋体"/>
        </w:rPr>
        <w:t>》</w:t>
      </w:r>
      <w:r>
        <w:rPr>
          <w:rFonts w:hint="eastAsia" w:cs="宋体" w:asciiTheme="minorEastAsia" w:hAnsiTheme="minorEastAsia"/>
          <w:kern w:val="0"/>
          <w:szCs w:val="21"/>
        </w:rPr>
        <w:t>控制的监视记录。</w:t>
      </w:r>
    </w:p>
    <w:p>
      <w:pPr>
        <w:widowControl/>
        <w:spacing w:line="400" w:lineRule="exact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4.3.1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编制的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</w:rPr>
        <w:t>机油泵泵体孔径检测</w:t>
      </w:r>
      <w:r>
        <w:rPr>
          <w:rFonts w:hint="eastAsia" w:cs="宋体" w:asciiTheme="minorEastAsia" w:hAnsiTheme="minorEastAsia"/>
          <w:bCs/>
          <w:kern w:val="0"/>
          <w:szCs w:val="21"/>
        </w:rPr>
        <w:t>过程控制规范</w:t>
      </w:r>
      <w:r>
        <w:rPr>
          <w:rFonts w:hint="eastAsia" w:ascii="宋体" w:hAnsi="宋体" w:eastAsia="宋体" w:cs="宋体"/>
        </w:rPr>
        <w:t>》</w:t>
      </w:r>
      <w:r>
        <w:rPr>
          <w:rFonts w:hint="eastAsia" w:cs="宋体" w:asciiTheme="minorEastAsia" w:hAnsiTheme="minorEastAsia"/>
          <w:bCs/>
          <w:kern w:val="0"/>
          <w:szCs w:val="21"/>
        </w:rPr>
        <w:t>，规定了测量人员和测量方法、测量设备的控制要求，</w:t>
      </w:r>
      <w:r>
        <w:rPr>
          <w:rFonts w:hint="eastAsia" w:ascii="宋体" w:hAnsi="宋体"/>
          <w:szCs w:val="21"/>
        </w:rPr>
        <w:t>控制规范</w:t>
      </w:r>
      <w:r>
        <w:rPr>
          <w:rFonts w:hint="eastAsia" w:ascii="宋体" w:hAnsi="宋体"/>
          <w:szCs w:val="21"/>
          <w:lang w:eastAsia="zh-CN"/>
        </w:rPr>
        <w:t>内容齐全，有操作性。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bookmarkStart w:id="10" w:name="_GoBack"/>
      <w:bookmarkEnd w:id="10"/>
      <w:r>
        <w:rPr>
          <w:rFonts w:hint="eastAsia" w:cs="宋体" w:asciiTheme="minorEastAsia" w:hAnsiTheme="minorEastAsia"/>
          <w:bCs/>
          <w:kern w:val="0"/>
          <w:szCs w:val="21"/>
        </w:rPr>
        <w:t>4.3.2现场重点抽查了</w:t>
      </w:r>
      <w:r>
        <w:rPr>
          <w:rFonts w:hint="eastAsia" w:ascii="Times New Roman" w:hAnsi="Times New Roman" w:eastAsia="宋体" w:cs="Times New Roman"/>
        </w:rPr>
        <w:t>机油泵泵体孔径检测</w:t>
      </w:r>
      <w:r>
        <w:rPr>
          <w:rFonts w:cs="宋体" w:asciiTheme="minorEastAsia" w:hAnsiTheme="minorEastAsia"/>
          <w:bCs/>
          <w:kern w:val="0"/>
          <w:szCs w:val="21"/>
        </w:rPr>
        <w:t>测量</w:t>
      </w:r>
      <w:r>
        <w:rPr>
          <w:rFonts w:hint="eastAsia" w:cs="宋体" w:asciiTheme="minorEastAsia" w:hAnsiTheme="minorEastAsia"/>
          <w:bCs/>
          <w:kern w:val="0"/>
          <w:szCs w:val="21"/>
        </w:rPr>
        <w:t>不确定度评定，评定方法正确，详见附件《不确定度评定报告》。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4.3.3现场重点抽查了</w:t>
      </w:r>
      <w:r>
        <w:rPr>
          <w:rFonts w:hint="eastAsia" w:ascii="Times New Roman" w:hAnsi="Times New Roman" w:eastAsia="宋体" w:cs="Times New Roman"/>
        </w:rPr>
        <w:t>机油泵泵体孔径检测</w:t>
      </w:r>
      <w:r>
        <w:rPr>
          <w:rFonts w:hint="eastAsia" w:cs="宋体" w:asciiTheme="minorEastAsia" w:hAnsiTheme="minorEastAsia"/>
          <w:bCs/>
          <w:kern w:val="0"/>
          <w:szCs w:val="21"/>
        </w:rPr>
        <w:t>有效性确认，测量过程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/>
          <w:bCs/>
          <w:kern w:val="0"/>
          <w:szCs w:val="21"/>
        </w:rPr>
        <w:t>监视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记录</w:t>
      </w:r>
      <w:r>
        <w:rPr>
          <w:rFonts w:hint="eastAsia" w:cs="宋体" w:asciiTheme="minorEastAsia" w:hAnsiTheme="minorEastAsia"/>
          <w:bCs/>
          <w:kern w:val="0"/>
          <w:szCs w:val="21"/>
        </w:rPr>
        <w:t>和控制图绘制，基本满足标准要求，详见附件《测量过程监视记录及控制图》、《测量过程有效性确认记录表》。</w:t>
      </w:r>
    </w:p>
    <w:p>
      <w:pPr>
        <w:widowControl/>
        <w:spacing w:line="360" w:lineRule="auto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5.对认证审核时提出的的不符合项的纠正措施情况有表述：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2019年9月，初次审核开具2项不符合，已经进行了关闭并制定了纠正措施，公司对审核过程中提出的不足也进行了改进并采取措施。</w:t>
      </w:r>
      <w:r>
        <w:rPr>
          <w:rFonts w:cs="宋体" w:asciiTheme="minorEastAsia" w:hAnsiTheme="minorEastAsia"/>
          <w:bCs/>
          <w:kern w:val="0"/>
          <w:szCs w:val="21"/>
        </w:rPr>
        <w:t> </w:t>
      </w:r>
    </w:p>
    <w:p>
      <w:pPr>
        <w:pStyle w:val="9"/>
        <w:widowControl/>
        <w:spacing w:line="276" w:lineRule="auto"/>
        <w:ind w:firstLine="0" w:firstLineChars="0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6.抽查公司能源管理情况：</w:t>
      </w:r>
    </w:p>
    <w:p>
      <w:pPr>
        <w:pStyle w:val="9"/>
        <w:widowControl/>
        <w:spacing w:line="276" w:lineRule="auto"/>
        <w:ind w:firstLine="630" w:firstLineChars="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企业主要耗能为电、天然气。2019年年消耗标煤429吨。不是能耗大户。</w:t>
      </w:r>
    </w:p>
    <w:p>
      <w:pPr>
        <w:widowControl/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7.对</w:t>
      </w:r>
      <w:r>
        <w:rPr>
          <w:rFonts w:hint="eastAsia" w:asciiTheme="minorEastAsia" w:hAnsiTheme="minorEastAsia"/>
          <w:b/>
          <w:bCs/>
          <w:szCs w:val="21"/>
        </w:rPr>
        <w:t>投诉的处理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公司目前尚未接到客户在产品质量、成果交接、能源、安全、现场管理等方面的投诉和纠纷。</w:t>
      </w:r>
    </w:p>
    <w:p>
      <w:pPr>
        <w:widowControl/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8.测量管理体系在实现获证客户目标方面的有效性及持续的运作控制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widowControl/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公司《计量工作质量目标管理程序》，规定了公司的计量方针及5项质量目标 ，是管理体系追求的承诺和准则，内容基本覆盖标准要素。公司将质量目标考核细则已纳入员工绩效考核表，进一步体现了实现顾客、质量、服务等方面的要求，符合GB/T 19022-2003标准要求。在实现获证客户目标方面的有效性及持续的运作控制</w:t>
      </w:r>
      <w:r>
        <w:rPr>
          <w:rFonts w:asciiTheme="minorEastAsia" w:hAnsiTheme="minorEastAsia"/>
          <w:bCs/>
          <w:szCs w:val="21"/>
        </w:rPr>
        <w:t>情况良好</w:t>
      </w:r>
      <w:r>
        <w:rPr>
          <w:rFonts w:hint="eastAsia" w:asciiTheme="minorEastAsia" w:hAnsiTheme="minorEastAsia"/>
          <w:bCs/>
          <w:szCs w:val="21"/>
        </w:rPr>
        <w:t>。</w:t>
      </w:r>
    </w:p>
    <w:p>
      <w:pPr>
        <w:widowControl/>
        <w:spacing w:line="400" w:lineRule="exact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9.对企业组织任何变更的审核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该企业在2020年10月23号对部门进行了调整，党群工作部和综合</w:t>
      </w:r>
      <w:r>
        <w:rPr>
          <w:rFonts w:hint="eastAsia" w:ascii="宋体" w:hAnsi="宋体" w:cs="Times New Roman"/>
          <w:szCs w:val="21"/>
        </w:rPr>
        <w:t>管理部合</w:t>
      </w:r>
      <w:r>
        <w:rPr>
          <w:rFonts w:hint="eastAsia" w:ascii="宋体" w:hAnsi="宋体" w:cs="宋体"/>
          <w:kern w:val="0"/>
          <w:szCs w:val="21"/>
        </w:rPr>
        <w:t>并，新的部门是综合管理部</w:t>
      </w:r>
      <w:r>
        <w:rPr>
          <w:rFonts w:hint="eastAsia" w:cs="宋体" w:asciiTheme="minorEastAsia" w:hAnsiTheme="minorEastAsia"/>
          <w:bCs/>
          <w:kern w:val="0"/>
          <w:szCs w:val="21"/>
        </w:rPr>
        <w:t>。</w:t>
      </w:r>
    </w:p>
    <w:p>
      <w:pPr>
        <w:widowControl/>
        <w:spacing w:line="400" w:lineRule="exact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9.标志的使用和（或）任何其他对认证资格引用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widowControl/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该公司按北京国标联合认证有限公司要求正确使用标志和证书。</w:t>
      </w:r>
    </w:p>
    <w:p>
      <w:pPr>
        <w:widowControl/>
        <w:spacing w:line="400" w:lineRule="exact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11.不符合情况</w:t>
      </w:r>
    </w:p>
    <w:p>
      <w:pPr>
        <w:widowControl/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本次审核共出具一般不符合项2项，未发现严重的或系统性的不符合情况。</w:t>
      </w:r>
    </w:p>
    <w:p>
      <w:pPr>
        <w:widowControl/>
        <w:spacing w:line="400" w:lineRule="exac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10.1查</w:t>
      </w:r>
      <w:r>
        <w:rPr>
          <w:rFonts w:hint="eastAsia"/>
          <w:szCs w:val="21"/>
        </w:rPr>
        <w:t>质量管理部，</w:t>
      </w:r>
      <w:r>
        <w:rPr>
          <w:rFonts w:hint="eastAsia" w:asciiTheme="minorEastAsia" w:hAnsiTheme="minorEastAsia"/>
          <w:bCs/>
          <w:szCs w:val="21"/>
        </w:rPr>
        <w:t>未见到吴君丽、闫峰2020年度测量管体系内审员培训记录，不符合GB/T 19022-2003条款6.1.2 能力和培训的要求。</w:t>
      </w:r>
    </w:p>
    <w:p>
      <w:pPr>
        <w:widowControl/>
        <w:spacing w:line="400" w:lineRule="exac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10.2查</w:t>
      </w:r>
      <w:r>
        <w:rPr>
          <w:rFonts w:hint="eastAsia"/>
          <w:szCs w:val="21"/>
        </w:rPr>
        <w:t>生产管理部</w:t>
      </w:r>
      <w:r>
        <w:rPr>
          <w:rFonts w:hint="eastAsia" w:asciiTheme="minorEastAsia" w:hAnsiTheme="minorEastAsia"/>
          <w:bCs/>
          <w:szCs w:val="21"/>
        </w:rPr>
        <w:t>未见到《能源计量器具台账》，不符合GB/T 19022-2003条款</w:t>
      </w:r>
      <w:r>
        <w:rPr>
          <w:rFonts w:asciiTheme="minorEastAsia" w:hAnsiTheme="minorEastAsia"/>
          <w:bCs/>
          <w:szCs w:val="21"/>
        </w:rPr>
        <w:t xml:space="preserve">6.3.1 </w:t>
      </w:r>
      <w:r>
        <w:rPr>
          <w:rFonts w:hint="eastAsia" w:asciiTheme="minorEastAsia" w:hAnsiTheme="minorEastAsia"/>
          <w:bCs/>
          <w:szCs w:val="21"/>
        </w:rPr>
        <w:t>测量设备的要求。</w:t>
      </w:r>
    </w:p>
    <w:p>
      <w:pPr>
        <w:widowControl/>
        <w:spacing w:line="400" w:lineRule="exact"/>
        <w:rPr>
          <w:rFonts w:asciiTheme="minorEastAsia" w:hAnsiTheme="minorEastAsia"/>
          <w:bCs/>
          <w:szCs w:val="21"/>
        </w:rPr>
      </w:pPr>
    </w:p>
    <w:p>
      <w:pPr>
        <w:widowControl/>
        <w:spacing w:line="276" w:lineRule="auto"/>
        <w:rPr>
          <w:rFonts w:ascii="宋体" w:hAnsi="宋体" w:eastAsia="宋体" w:cs="宋体"/>
          <w:b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监督审核结论意见(</w:t>
      </w:r>
      <w:r>
        <w:rPr>
          <w:rFonts w:ascii="宋体" w:hAnsi="宋体" w:eastAsia="宋体" w:cs="宋体"/>
          <w:b/>
          <w:kern w:val="0"/>
          <w:szCs w:val="21"/>
        </w:rPr>
        <w:t>含需要说</w:t>
      </w:r>
      <w:r>
        <w:rPr>
          <w:rFonts w:ascii="宋体" w:hAnsi="宋体" w:eastAsia="宋体" w:cs="宋体"/>
          <w:b/>
          <w:kern w:val="0"/>
          <w:szCs w:val="28"/>
        </w:rPr>
        <w:t>明的事项):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通过2020年10月26日-27日对</w:t>
      </w:r>
      <w:r>
        <w:rPr>
          <w:rFonts w:hint="eastAsia" w:ascii="宋体" w:hAnsi="宋体" w:eastAsia="宋体"/>
          <w:szCs w:val="21"/>
        </w:rPr>
        <w:t>太重榆液长治液压有限公司</w:t>
      </w:r>
      <w:r>
        <w:rPr>
          <w:rFonts w:hint="eastAsia" w:ascii="宋体" w:hAnsi="宋体" w:eastAsia="宋体" w:cs="宋体"/>
          <w:bCs/>
          <w:kern w:val="0"/>
          <w:szCs w:val="21"/>
        </w:rPr>
        <w:t>建立的测量管理体系进行年度监督审核，审核组按照测量管理体系认证要求进行了抽查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审核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验证。审核组认为：公司领导重视测量工作，测量管理体系文件资料完整，相关部门及人员岗位职责明确。配备的检测设备实行分类管理并进行了量值溯源。用于关键、重要测量过程的测量设备均进行了计量确认。现场在用测量设备状况良好,检测记录齐全。关键测量过程制定了《测量过程控制规范》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</w:rPr>
        <w:t>规范符合要求、监视方法正确有效、测量人员满足要求、测量环境条件符合要求。测量软件、测量记录及外部供方等方面的管理工作符合要求。测量管理体系通过一年来的运行更加完善和规范，公司测量体系持续满足顾客的测量要求。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经审核表明，</w:t>
      </w:r>
      <w:r>
        <w:rPr>
          <w:rFonts w:hint="eastAsia" w:ascii="宋体" w:hAnsi="宋体" w:eastAsia="宋体"/>
          <w:szCs w:val="21"/>
        </w:rPr>
        <w:t>太重榆液长治液压有限公司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的</w:t>
      </w:r>
      <w:r>
        <w:rPr>
          <w:rFonts w:hint="eastAsia" w:ascii="宋体" w:hAnsi="宋体" w:eastAsia="宋体" w:cs="宋体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400" w:lineRule="exact"/>
        <w:ind w:firstLine="420" w:firstLineChars="200"/>
        <w:rPr>
          <w:rStyle w:val="10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为了促进支持企业测量管理体系持续提高，建议</w:t>
      </w:r>
      <w:r>
        <w:rPr>
          <w:rFonts w:hint="eastAsia" w:ascii="宋体" w:hAnsi="宋体" w:eastAsia="宋体" w:cs="Times New Roman"/>
          <w:szCs w:val="21"/>
        </w:rPr>
        <w:t>企业加强体系文件的宣贯培训，及时对管理手册中引用的标准、规范及时查新并采用最新版本。提升全员测量意识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，加强对重要、关键测量过程的识别、控制工作，使测量管理体系能够更加有效地发挥作用。 </w:t>
      </w:r>
    </w:p>
    <w:p>
      <w:pPr>
        <w:widowControl/>
        <w:spacing w:line="400" w:lineRule="exact"/>
        <w:ind w:firstLine="420" w:firstLineChars="200"/>
        <w:rPr>
          <w:rStyle w:val="10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>
      <w:pPr>
        <w:widowControl/>
        <w:spacing w:line="276" w:lineRule="auto"/>
        <w:ind w:right="1155" w:firstLine="3045" w:firstLineChars="1450"/>
        <w:rPr>
          <w:rStyle w:val="10"/>
          <w:rFonts w:ascii="宋体" w:hAnsi="宋体" w:eastAsia="宋体"/>
          <w:kern w:val="0"/>
          <w:sz w:val="21"/>
          <w:szCs w:val="21"/>
        </w:rPr>
      </w:pPr>
    </w:p>
    <w:p>
      <w:pPr>
        <w:widowControl/>
        <w:spacing w:line="276" w:lineRule="auto"/>
        <w:ind w:right="1155" w:firstLine="3045" w:firstLineChars="1450"/>
        <w:rPr>
          <w:rStyle w:val="10"/>
          <w:rFonts w:ascii="宋体" w:hAnsi="宋体" w:eastAsia="宋体"/>
          <w:kern w:val="0"/>
          <w:sz w:val="21"/>
          <w:szCs w:val="21"/>
        </w:rPr>
      </w:pPr>
    </w:p>
    <w:p>
      <w:pPr>
        <w:widowControl/>
        <w:spacing w:line="276" w:lineRule="auto"/>
        <w:ind w:right="1155" w:firstLine="3045" w:firstLineChars="1450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            日期： </w:t>
      </w: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</w:p>
    <w:p>
      <w:pPr>
        <w:widowControl/>
        <w:spacing w:line="276" w:lineRule="auto"/>
        <w:ind w:right="1050" w:firstLine="6405" w:firstLineChars="3050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roma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8B0"/>
    <w:rsid w:val="000103E9"/>
    <w:rsid w:val="000B7E25"/>
    <w:rsid w:val="00155953"/>
    <w:rsid w:val="001F1EB6"/>
    <w:rsid w:val="002F2833"/>
    <w:rsid w:val="0031518A"/>
    <w:rsid w:val="0036367D"/>
    <w:rsid w:val="003E42DB"/>
    <w:rsid w:val="00470647"/>
    <w:rsid w:val="004B61B3"/>
    <w:rsid w:val="004D58A7"/>
    <w:rsid w:val="005D1BC7"/>
    <w:rsid w:val="005E1020"/>
    <w:rsid w:val="00813CD0"/>
    <w:rsid w:val="00864A18"/>
    <w:rsid w:val="0088726A"/>
    <w:rsid w:val="00A20217"/>
    <w:rsid w:val="00AA7251"/>
    <w:rsid w:val="00B34861"/>
    <w:rsid w:val="00B95024"/>
    <w:rsid w:val="00BB2CC1"/>
    <w:rsid w:val="00BC23F7"/>
    <w:rsid w:val="00CB2954"/>
    <w:rsid w:val="00CC2BFD"/>
    <w:rsid w:val="00CC4928"/>
    <w:rsid w:val="00CD38B0"/>
    <w:rsid w:val="00D673E7"/>
    <w:rsid w:val="00D74B7F"/>
    <w:rsid w:val="00D76CEF"/>
    <w:rsid w:val="00DB361E"/>
    <w:rsid w:val="00E00615"/>
    <w:rsid w:val="00E110F3"/>
    <w:rsid w:val="00E53893"/>
    <w:rsid w:val="00E64451"/>
    <w:rsid w:val="0F056DC3"/>
    <w:rsid w:val="2BFC1C23"/>
    <w:rsid w:val="4550775B"/>
    <w:rsid w:val="54095DAA"/>
    <w:rsid w:val="572A74A4"/>
    <w:rsid w:val="5C18644A"/>
    <w:rsid w:val="60A03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customStyle="1" w:styleId="11">
    <w:name w:val="Style52"/>
    <w:basedOn w:val="1"/>
    <w:qFormat/>
    <w:uiPriority w:val="0"/>
    <w:pPr>
      <w:adjustRightInd w:val="0"/>
      <w:jc w:val="left"/>
    </w:pPr>
    <w:rPr>
      <w:rFonts w:ascii="黑体" w:hAnsi="Times New Roman" w:eastAsia="黑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429</Words>
  <Characters>2448</Characters>
  <Lines>20</Lines>
  <Paragraphs>5</Paragraphs>
  <TotalTime>3</TotalTime>
  <ScaleCrop>false</ScaleCrop>
  <LinksUpToDate>false</LinksUpToDate>
  <CharactersWithSpaces>2872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2020-10-31T07:39:21Z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