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0" w:name="审核类型、"/>
            <w:bookmarkStart w:id="1" w:name="审核类型"/>
            <w:r>
              <w:rPr>
                <w:rFonts w:hint="eastAsia"/>
                <w:b/>
                <w:szCs w:val="21"/>
              </w:rPr>
              <w:t>EC:监查1,O:监查1,E:监查1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四川进达建筑工程有限公司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93" w:line="320" w:lineRule="exact"/>
              <w:ind w:firstLine="480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项目部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建现场审核时，索阅项目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施工使用的</w:t>
            </w:r>
            <w:r>
              <w:rPr>
                <w:rFonts w:hint="eastAsia" w:cs="Lucida Sans" w:asciiTheme="minorEastAsia" w:hAnsiTheme="minorEastAsia" w:eastAsiaTheme="minorEastAsia"/>
                <w:b/>
                <w:szCs w:val="21"/>
              </w:rPr>
              <w:t>水准仪、全站仪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设备校准的相关证实，项目部未能提供。</w:t>
            </w:r>
          </w:p>
          <w:p>
            <w:pPr>
              <w:tabs>
                <w:tab w:val="left" w:pos="2228"/>
              </w:tabs>
              <w:spacing w:before="120" w:line="32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9001:2015标准7.1.5.2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11.4.2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期：2020年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>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  日 期：2020年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>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 日 期：2020年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>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3" w:name="_GoBack"/>
            <w:bookmarkEnd w:id="3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T37RSdUAAAAIAQAADwAA&#10;AAAAAAABACAAAAAiAAAAZHJzL2Rvd25yZXYueG1sUEsBAhQAFAAAAAgAh07iQNt5nZe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FOG9Y1AAAAAcBAAAPAAAAAAAAAAEA&#10;IAAAACIAAABkcnMvZG93bnJldi54bWxQSwECFAAUAAAACACHTuJAZc7CBtoBAACVAwAADgAAAAAA&#10;AAABACAAAAAj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45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2020-11-04T08:34:55Z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