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0F" w:rsidRDefault="008A3844" w:rsidP="00620647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6250F" w:rsidRDefault="008A3844" w:rsidP="00620647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820"/>
        <w:gridCol w:w="955"/>
        <w:gridCol w:w="755"/>
        <w:gridCol w:w="1465"/>
        <w:gridCol w:w="1271"/>
        <w:gridCol w:w="1840"/>
        <w:gridCol w:w="1318"/>
      </w:tblGrid>
      <w:tr w:rsidR="0066250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6250F" w:rsidRDefault="008A384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995" w:type="dxa"/>
            <w:gridSpan w:val="4"/>
            <w:tcBorders>
              <w:top w:val="single" w:sz="8" w:space="0" w:color="auto"/>
            </w:tcBorders>
            <w:vAlign w:val="center"/>
          </w:tcPr>
          <w:p w:rsidR="0066250F" w:rsidRDefault="008A384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重庆珞维新材料科技有限公司</w:t>
            </w:r>
            <w:bookmarkEnd w:id="4"/>
          </w:p>
        </w:tc>
        <w:tc>
          <w:tcPr>
            <w:tcW w:w="1271" w:type="dxa"/>
            <w:tcBorders>
              <w:top w:val="single" w:sz="8" w:space="0" w:color="auto"/>
            </w:tcBorders>
            <w:vAlign w:val="center"/>
          </w:tcPr>
          <w:p w:rsidR="0066250F" w:rsidRDefault="008A384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6250F" w:rsidRDefault="008A384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158" w:type="dxa"/>
            <w:gridSpan w:val="2"/>
            <w:tcBorders>
              <w:top w:val="single" w:sz="8" w:space="0" w:color="auto"/>
            </w:tcBorders>
            <w:vAlign w:val="center"/>
          </w:tcPr>
          <w:p w:rsidR="0066250F" w:rsidRDefault="008A384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16.02.01;16.02.03;16.02.04</w:t>
            </w:r>
          </w:p>
          <w:p w:rsidR="0066250F" w:rsidRDefault="008A384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16.02.01;16.02.03;16.02.04</w:t>
            </w:r>
          </w:p>
          <w:p w:rsidR="0066250F" w:rsidRDefault="008A384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16.02.01;16.02.03;16.02.04</w:t>
            </w:r>
            <w:bookmarkEnd w:id="5"/>
          </w:p>
        </w:tc>
      </w:tr>
      <w:tr w:rsidR="0066250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6250F" w:rsidRDefault="008A384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3"/>
            <w:vAlign w:val="center"/>
          </w:tcPr>
          <w:p w:rsidR="0066250F" w:rsidRDefault="008A3844">
            <w:pPr>
              <w:snapToGrid w:val="0"/>
              <w:spacing w:line="36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刘建</w:t>
            </w:r>
          </w:p>
        </w:tc>
        <w:tc>
          <w:tcPr>
            <w:tcW w:w="1465" w:type="dxa"/>
            <w:vAlign w:val="center"/>
          </w:tcPr>
          <w:p w:rsidR="0066250F" w:rsidRDefault="008A384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271" w:type="dxa"/>
            <w:vAlign w:val="center"/>
          </w:tcPr>
          <w:p w:rsidR="0066250F" w:rsidRDefault="008A384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同上</w:t>
            </w:r>
          </w:p>
        </w:tc>
        <w:tc>
          <w:tcPr>
            <w:tcW w:w="1840" w:type="dxa"/>
            <w:vAlign w:val="center"/>
          </w:tcPr>
          <w:p w:rsidR="0066250F" w:rsidRDefault="008A384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18" w:type="dxa"/>
            <w:vAlign w:val="center"/>
          </w:tcPr>
          <w:p w:rsidR="0066250F" w:rsidRDefault="008A384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66250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66250F" w:rsidRDefault="008A384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6250F" w:rsidRDefault="008A384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20" w:type="dxa"/>
            <w:vAlign w:val="center"/>
          </w:tcPr>
          <w:p w:rsidR="0066250F" w:rsidRDefault="008A3844">
            <w:pPr>
              <w:snapToGrid w:val="0"/>
              <w:spacing w:line="36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杨珍全</w:t>
            </w:r>
          </w:p>
        </w:tc>
        <w:tc>
          <w:tcPr>
            <w:tcW w:w="955" w:type="dxa"/>
            <w:vAlign w:val="center"/>
          </w:tcPr>
          <w:p w:rsidR="0066250F" w:rsidRDefault="008A3844">
            <w:pPr>
              <w:snapToGrid w:val="0"/>
              <w:spacing w:line="36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宋明珠</w:t>
            </w:r>
          </w:p>
        </w:tc>
        <w:tc>
          <w:tcPr>
            <w:tcW w:w="755" w:type="dxa"/>
            <w:vAlign w:val="center"/>
          </w:tcPr>
          <w:p w:rsidR="0066250F" w:rsidRDefault="008A3844">
            <w:pPr>
              <w:snapToGrid w:val="0"/>
              <w:spacing w:line="36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李林</w:t>
            </w:r>
          </w:p>
        </w:tc>
        <w:tc>
          <w:tcPr>
            <w:tcW w:w="1465" w:type="dxa"/>
            <w:vAlign w:val="center"/>
          </w:tcPr>
          <w:p w:rsidR="0066250F" w:rsidRDefault="006625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1" w:type="dxa"/>
            <w:vAlign w:val="center"/>
          </w:tcPr>
          <w:p w:rsidR="0066250F" w:rsidRDefault="006625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0" w:type="dxa"/>
            <w:vAlign w:val="center"/>
          </w:tcPr>
          <w:p w:rsidR="0066250F" w:rsidRDefault="006625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18" w:type="dxa"/>
            <w:vAlign w:val="center"/>
          </w:tcPr>
          <w:p w:rsidR="0066250F" w:rsidRDefault="006625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6250F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66250F" w:rsidRDefault="006625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66250F" w:rsidRDefault="008A384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820" w:type="dxa"/>
            <w:vAlign w:val="center"/>
          </w:tcPr>
          <w:p w:rsidR="0066250F" w:rsidRDefault="008A3844">
            <w:pPr>
              <w:snapToGrid w:val="0"/>
              <w:spacing w:line="36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无</w:t>
            </w:r>
          </w:p>
        </w:tc>
        <w:tc>
          <w:tcPr>
            <w:tcW w:w="955" w:type="dxa"/>
            <w:vAlign w:val="center"/>
          </w:tcPr>
          <w:p w:rsidR="0066250F" w:rsidRDefault="008A3844">
            <w:pPr>
              <w:snapToGrid w:val="0"/>
              <w:spacing w:line="36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无</w:t>
            </w:r>
          </w:p>
        </w:tc>
        <w:tc>
          <w:tcPr>
            <w:tcW w:w="755" w:type="dxa"/>
            <w:vAlign w:val="center"/>
          </w:tcPr>
          <w:p w:rsidR="0066250F" w:rsidRDefault="008A3844">
            <w:pPr>
              <w:snapToGrid w:val="0"/>
              <w:spacing w:line="36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无</w:t>
            </w:r>
          </w:p>
        </w:tc>
        <w:tc>
          <w:tcPr>
            <w:tcW w:w="1465" w:type="dxa"/>
            <w:vAlign w:val="center"/>
          </w:tcPr>
          <w:p w:rsidR="0066250F" w:rsidRDefault="006625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1" w:type="dxa"/>
            <w:vAlign w:val="center"/>
          </w:tcPr>
          <w:p w:rsidR="0066250F" w:rsidRDefault="006625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0" w:type="dxa"/>
            <w:vAlign w:val="center"/>
          </w:tcPr>
          <w:p w:rsidR="0066250F" w:rsidRDefault="006625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18" w:type="dxa"/>
            <w:vAlign w:val="center"/>
          </w:tcPr>
          <w:p w:rsidR="0066250F" w:rsidRDefault="006625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2064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20647" w:rsidRDefault="006206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20647" w:rsidRDefault="006206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20647" w:rsidRDefault="00620647" w:rsidP="004C4CC2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砂浆产品工艺流程：配料—混合搅拌—成品包装—抽样检验—成品入库。</w:t>
            </w:r>
          </w:p>
          <w:p w:rsidR="00620647" w:rsidRDefault="00620647" w:rsidP="004C4CC2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其中配料、混合搅拌工序为关键过程</w:t>
            </w:r>
          </w:p>
          <w:p w:rsidR="00620647" w:rsidRDefault="00620647" w:rsidP="004C4CC2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  <w:lang w:val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增强型保温板</w:t>
            </w:r>
            <w:r>
              <w:rPr>
                <w:rFonts w:ascii="宋体" w:hAnsi="宋体" w:hint="eastAsia"/>
                <w:sz w:val="21"/>
                <w:szCs w:val="21"/>
                <w:lang w:val="zh-CN"/>
              </w:rPr>
              <w:t>产品生产流程：</w:t>
            </w:r>
          </w:p>
          <w:p w:rsidR="00620647" w:rsidRDefault="00620647" w:rsidP="004C4CC2">
            <w:pPr>
              <w:pStyle w:val="Default"/>
              <w:rPr>
                <w:rFonts w:hint="default"/>
              </w:rPr>
            </w:pPr>
            <w:r>
              <w:rPr>
                <w:sz w:val="21"/>
                <w:szCs w:val="21"/>
              </w:rPr>
              <w:t>配料、投料、搅拌--浇铸成型--脱模、自然养护--切割——复合、切割——自然养护——包装--入库。</w:t>
            </w:r>
          </w:p>
          <w:p w:rsidR="00620647" w:rsidRDefault="00620647" w:rsidP="004C4CC2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  <w:lang w:val="zh-CN"/>
              </w:rPr>
            </w:pPr>
            <w:r>
              <w:rPr>
                <w:rFonts w:ascii="宋体" w:hAnsi="宋体" w:hint="eastAsia"/>
                <w:sz w:val="21"/>
                <w:szCs w:val="21"/>
                <w:lang w:val="zh-CN"/>
              </w:rPr>
              <w:t>关键工序：</w:t>
            </w:r>
            <w:r>
              <w:rPr>
                <w:rFonts w:ascii="宋体" w:hAnsi="宋体" w:hint="eastAsia"/>
                <w:sz w:val="21"/>
                <w:szCs w:val="21"/>
              </w:rPr>
              <w:t>自然养护</w:t>
            </w:r>
            <w:r>
              <w:rPr>
                <w:rFonts w:ascii="宋体" w:hAnsi="宋体" w:hint="eastAsia"/>
                <w:sz w:val="21"/>
                <w:szCs w:val="21"/>
                <w:lang w:val="zh-CN"/>
              </w:rPr>
              <w:t>过程，也是特殊过程。</w:t>
            </w:r>
          </w:p>
          <w:p w:rsidR="00620647" w:rsidRDefault="00620647" w:rsidP="004C4CC2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620647" w:rsidTr="00620647">
        <w:trPr>
          <w:cantSplit/>
          <w:trHeight w:val="110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20647" w:rsidRDefault="006206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620647" w:rsidRDefault="006206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620647" w:rsidRDefault="006206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620647" w:rsidRDefault="00620647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620647" w:rsidRDefault="00620647" w:rsidP="004C4CC2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配料、</w:t>
            </w:r>
            <w:r>
              <w:rPr>
                <w:rFonts w:ascii="宋体" w:hAnsi="宋体" w:hint="eastAsia"/>
                <w:sz w:val="21"/>
                <w:szCs w:val="21"/>
              </w:rPr>
              <w:t>搅拌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自然养护</w:t>
            </w:r>
            <w:r>
              <w:rPr>
                <w:sz w:val="21"/>
                <w:szCs w:val="21"/>
              </w:rPr>
              <w:t>、切割、</w:t>
            </w:r>
            <w:r>
              <w:rPr>
                <w:rFonts w:hint="eastAsia"/>
                <w:sz w:val="21"/>
                <w:szCs w:val="21"/>
              </w:rPr>
              <w:t>复合过程控制不好，会造成外观、强度不合格，并造成环境污染。</w:t>
            </w:r>
          </w:p>
          <w:p w:rsidR="00620647" w:rsidRDefault="00620647" w:rsidP="004C4C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自然养护过程控制：按工艺作业指导书进行控制，控制参数有养护时间、</w:t>
            </w:r>
            <w:r>
              <w:rPr>
                <w:rFonts w:ascii="宋体" w:hAnsi="宋体" w:hint="eastAsia"/>
                <w:sz w:val="21"/>
                <w:szCs w:val="21"/>
              </w:rPr>
              <w:t>防止暴晒、雨淋。</w:t>
            </w:r>
          </w:p>
        </w:tc>
      </w:tr>
      <w:tr w:rsidR="00620647" w:rsidTr="00620647">
        <w:trPr>
          <w:cantSplit/>
          <w:trHeight w:val="67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20647" w:rsidRDefault="006206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620647" w:rsidRDefault="00620647" w:rsidP="004C4CC2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潜在火灾、</w:t>
            </w:r>
            <w:r>
              <w:rPr>
                <w:rFonts w:hint="eastAsia"/>
                <w:color w:val="000000"/>
                <w:sz w:val="21"/>
                <w:szCs w:val="21"/>
              </w:rPr>
              <w:t>固废的排放</w:t>
            </w:r>
            <w:r>
              <w:rPr>
                <w:rFonts w:ascii="宋体" w:hAnsi="宋体" w:hint="eastAsia"/>
                <w:sz w:val="21"/>
                <w:szCs w:val="21"/>
              </w:rPr>
              <w:t>、废水排放、粉尘排放、噪声排放。按控制方案和预案进行控制。</w:t>
            </w:r>
          </w:p>
          <w:p w:rsidR="00620647" w:rsidRDefault="00620647" w:rsidP="004C4CC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20647" w:rsidTr="00620647">
        <w:trPr>
          <w:cantSplit/>
          <w:trHeight w:val="70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20647" w:rsidRDefault="006206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620647" w:rsidRDefault="00620647" w:rsidP="004C4CC2">
            <w:pPr>
              <w:tabs>
                <w:tab w:val="left" w:pos="1080"/>
              </w:tabs>
              <w:spacing w:line="40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潜在火灾、机械伤害、职业病（粉尘、噪声）。按控制方案和预案进行控制。</w:t>
            </w:r>
          </w:p>
        </w:tc>
      </w:tr>
      <w:tr w:rsidR="0062064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20647" w:rsidRDefault="0062064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620647" w:rsidRDefault="00620647" w:rsidP="004C4CC2">
            <w:pPr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DBJ50/T-185-2019 增强型改性发泡水泥保温板建筑保温系统应用技术标准、《污水综合排放标准》（GB8978-1996）表4中1级；《大气污染物综合排放标准》（DB 50/418-2016）表1中标准限值；《工业企业厂界环境噪声排放标准》（GB12348-2008）表1中2类。中华人民共和国安全消防法、中华人民共和国劳动合同法、中华人民共和国安全生产法等</w:t>
            </w:r>
          </w:p>
        </w:tc>
      </w:tr>
      <w:tr w:rsidR="0062064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20647" w:rsidRDefault="0062064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620647" w:rsidRDefault="00620647" w:rsidP="004C4CC2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砂浆、增强型改性发泡水泥保温板有型式试验要求：</w:t>
            </w:r>
          </w:p>
          <w:p w:rsidR="00620647" w:rsidRDefault="00620647" w:rsidP="004C4CC2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砂浆检验项目有：可操作日间、原强度、耐水等。</w:t>
            </w:r>
          </w:p>
          <w:p w:rsidR="00620647" w:rsidRDefault="00620647" w:rsidP="004C4CC2">
            <w:pPr>
              <w:pStyle w:val="Default"/>
              <w:rPr>
                <w:rFonts w:hint="default"/>
              </w:rPr>
            </w:pPr>
            <w:r>
              <w:rPr>
                <w:sz w:val="21"/>
                <w:szCs w:val="21"/>
              </w:rPr>
              <w:t>增强型改性发泡水泥保温板</w:t>
            </w:r>
            <w:r>
              <w:rPr>
                <w:bCs/>
                <w:sz w:val="21"/>
                <w:szCs w:val="21"/>
              </w:rPr>
              <w:t>检验项目有：外观、尺寸、强度、密实度等。</w:t>
            </w:r>
          </w:p>
        </w:tc>
      </w:tr>
      <w:tr w:rsidR="0062064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20647" w:rsidRDefault="0062064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sz="8" w:space="0" w:color="auto"/>
            </w:tcBorders>
            <w:vAlign w:val="center"/>
          </w:tcPr>
          <w:p w:rsidR="00620647" w:rsidRDefault="00620647" w:rsidP="004C4CC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 w:rsidR="0066250F" w:rsidRDefault="0066250F">
      <w:pPr>
        <w:snapToGrid w:val="0"/>
        <w:rPr>
          <w:b/>
          <w:sz w:val="22"/>
          <w:szCs w:val="22"/>
        </w:rPr>
      </w:pPr>
    </w:p>
    <w:p w:rsidR="0066250F" w:rsidRDefault="008A3844">
      <w:pPr>
        <w:snapToGrid w:val="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填表人</w:t>
      </w:r>
      <w:r>
        <w:rPr>
          <w:rFonts w:hint="eastAsia"/>
          <w:b/>
          <w:sz w:val="22"/>
          <w:szCs w:val="22"/>
        </w:rPr>
        <w:t>(</w:t>
      </w:r>
      <w:r>
        <w:rPr>
          <w:rFonts w:hint="eastAsia"/>
          <w:b/>
          <w:sz w:val="22"/>
          <w:szCs w:val="22"/>
        </w:rPr>
        <w:t>专业人员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：刘建</w:t>
      </w:r>
      <w:r>
        <w:rPr>
          <w:rFonts w:hint="eastAsia"/>
          <w:b/>
          <w:sz w:val="22"/>
          <w:szCs w:val="22"/>
        </w:rPr>
        <w:t xml:space="preserve"> 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2020.10.21</w:t>
      </w:r>
      <w:r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 xml:space="preserve">         </w:t>
      </w:r>
      <w:r>
        <w:rPr>
          <w:rFonts w:hint="eastAsia"/>
          <w:b/>
          <w:sz w:val="22"/>
          <w:szCs w:val="22"/>
        </w:rPr>
        <w:t>审核组长：</w:t>
      </w:r>
      <w:r>
        <w:rPr>
          <w:rFonts w:hint="eastAsia"/>
          <w:b/>
          <w:sz w:val="22"/>
          <w:szCs w:val="22"/>
        </w:rPr>
        <w:t>杨珍全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2020.10.21</w:t>
      </w:r>
      <w:r>
        <w:rPr>
          <w:rFonts w:hint="eastAsia"/>
          <w:b/>
          <w:sz w:val="22"/>
          <w:szCs w:val="22"/>
        </w:rPr>
        <w:t xml:space="preserve">  </w:t>
      </w:r>
    </w:p>
    <w:p w:rsidR="0066250F" w:rsidRDefault="0066250F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66250F" w:rsidRDefault="008A384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 w:rsidR="0066250F" w:rsidSect="006625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844" w:rsidRDefault="008A3844" w:rsidP="0066250F">
      <w:r>
        <w:separator/>
      </w:r>
    </w:p>
  </w:endnote>
  <w:endnote w:type="continuationSeparator" w:id="0">
    <w:p w:rsidR="008A3844" w:rsidRDefault="008A3844" w:rsidP="00662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844" w:rsidRDefault="008A3844" w:rsidP="0066250F">
      <w:r>
        <w:separator/>
      </w:r>
    </w:p>
  </w:footnote>
  <w:footnote w:type="continuationSeparator" w:id="0">
    <w:p w:rsidR="008A3844" w:rsidRDefault="008A3844" w:rsidP="006625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50F" w:rsidRDefault="0066250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66250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4097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8A3844">
      <w:rPr>
        <w:rStyle w:val="CharChar1"/>
        <w:rFonts w:hint="default"/>
      </w:rPr>
      <w:t>北京国标联合认证有限公司</w:t>
    </w:r>
    <w:r w:rsidR="008A3844">
      <w:rPr>
        <w:rStyle w:val="CharChar1"/>
        <w:rFonts w:hint="default"/>
      </w:rPr>
      <w:tab/>
    </w:r>
    <w:r w:rsidR="008A3844">
      <w:rPr>
        <w:rStyle w:val="CharChar1"/>
        <w:rFonts w:hint="default"/>
      </w:rPr>
      <w:tab/>
    </w:r>
    <w:r w:rsidR="008A3844">
      <w:rPr>
        <w:rStyle w:val="CharChar1"/>
        <w:rFonts w:hint="default"/>
      </w:rPr>
      <w:tab/>
    </w:r>
  </w:p>
  <w:p w:rsidR="0066250F" w:rsidRDefault="0066250F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left:0;text-align:left;margin-left:325.25pt;margin-top:2.2pt;width:159.25pt;height:20.2pt;z-index:251658240" stroked="f">
          <v:textbox>
            <w:txbxContent>
              <w:p w:rsidR="0066250F" w:rsidRDefault="008A384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A3844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8A3844">
      <w:rPr>
        <w:rStyle w:val="CharChar1"/>
        <w:rFonts w:hint="default"/>
        <w:w w:val="90"/>
      </w:rPr>
      <w:t>Co.,Ltd</w:t>
    </w:r>
    <w:proofErr w:type="spellEnd"/>
    <w:r w:rsidR="008A3844">
      <w:rPr>
        <w:rStyle w:val="CharChar1"/>
        <w:rFonts w:hint="default"/>
        <w:w w:val="90"/>
      </w:rPr>
      <w:t>.</w:t>
    </w:r>
  </w:p>
  <w:p w:rsidR="0066250F" w:rsidRDefault="0066250F">
    <w:pPr>
      <w:pStyle w:val="a5"/>
    </w:pPr>
  </w:p>
  <w:p w:rsidR="0066250F" w:rsidRDefault="006625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250F"/>
    <w:rsid w:val="00620647"/>
    <w:rsid w:val="0066250F"/>
    <w:rsid w:val="008A3844"/>
    <w:rsid w:val="016408F3"/>
    <w:rsid w:val="0DF54536"/>
    <w:rsid w:val="166742F9"/>
    <w:rsid w:val="1A9C36BF"/>
    <w:rsid w:val="247C4A5E"/>
    <w:rsid w:val="3CA22A67"/>
    <w:rsid w:val="424559F0"/>
    <w:rsid w:val="4D9F5242"/>
    <w:rsid w:val="7ADD7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50F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250F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662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662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66250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66250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6625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66250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uiPriority w:val="99"/>
    <w:unhideWhenUsed/>
    <w:qFormat/>
    <w:rsid w:val="00620647"/>
    <w:pPr>
      <w:widowControl w:val="0"/>
      <w:autoSpaceDE w:val="0"/>
      <w:autoSpaceDN w:val="0"/>
      <w:adjustRightInd w:val="0"/>
    </w:pPr>
    <w:rPr>
      <w:rFonts w:ascii="宋体" w:hAnsi="宋体" w:hint="eastAsia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>微软中国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dcterms:created xsi:type="dcterms:W3CDTF">2015-06-17T11:40:00Z</dcterms:created>
  <dcterms:modified xsi:type="dcterms:W3CDTF">2020-10-26T06:40:00Z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