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350"/>
        <w:gridCol w:w="340"/>
        <w:gridCol w:w="720"/>
        <w:gridCol w:w="493"/>
        <w:gridCol w:w="648"/>
        <w:gridCol w:w="142"/>
        <w:gridCol w:w="128"/>
        <w:gridCol w:w="1425"/>
        <w:gridCol w:w="6"/>
        <w:gridCol w:w="567"/>
        <w:gridCol w:w="425"/>
        <w:gridCol w:w="817"/>
        <w:gridCol w:w="765"/>
        <w:gridCol w:w="686"/>
        <w:gridCol w:w="73"/>
        <w:gridCol w:w="1251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奥朗斯铝业集团有限公司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天津市武清区东马圈镇东马圈村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熊根洪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13177911112</w:t>
            </w:r>
            <w:bookmarkEnd w:id="3"/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熊根洪</w:t>
            </w:r>
            <w:bookmarkEnd w:id="5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0340-2019-QE-2020</w:t>
            </w:r>
            <w:bookmarkEnd w:id="6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244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</w:t>
            </w:r>
            <w:r>
              <w:rPr>
                <w:sz w:val="20"/>
                <w:szCs w:val="22"/>
              </w:rPr>
              <w:t>铝合金型材的生产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</w:t>
            </w:r>
            <w:r>
              <w:rPr>
                <w:sz w:val="20"/>
                <w:szCs w:val="22"/>
              </w:rPr>
              <w:t>铝合金型材的生产及</w:t>
            </w:r>
            <w:r>
              <w:rPr>
                <w:sz w:val="20"/>
              </w:rPr>
              <w:t>相关环境管理活动</w:t>
            </w:r>
            <w:bookmarkEnd w:id="9"/>
          </w:p>
        </w:tc>
        <w:tc>
          <w:tcPr>
            <w:tcW w:w="81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77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Q：17.02.00;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E：17.02.00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2020年10月28日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2020年10月28日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2019-N1QMS-3072033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2018-N1EMS-2072033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Q:17.04.02,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E:17.04.02,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2020-N1QMS-1263722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2020-N1EMS-1263722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E:17.02.00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6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13863734938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6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2020.10.27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6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2020.10.28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1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9" w:name="_GoBack"/>
            <w:bookmarkEnd w:id="19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82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91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476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07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2020.10.28</w:t>
            </w:r>
          </w:p>
        </w:tc>
        <w:tc>
          <w:tcPr>
            <w:tcW w:w="824" w:type="dxa"/>
            <w:gridSpan w:val="4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:30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全部</w:t>
            </w:r>
          </w:p>
        </w:tc>
        <w:tc>
          <w:tcPr>
            <w:tcW w:w="91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76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307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24" w:type="dxa"/>
            <w:gridSpan w:val="4"/>
            <w:vMerge w:val="restart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:30-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918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764" w:type="dxa"/>
            <w:gridSpan w:val="8"/>
          </w:tcPr>
          <w:p>
            <w:pPr>
              <w:snapToGrid w:val="0"/>
              <w:spacing w:line="26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7.1.1</w:t>
            </w:r>
            <w:r>
              <w:rPr>
                <w:rFonts w:hint="eastAsia" w:ascii="宋体" w:hAnsi="宋体" w:cs="宋体"/>
                <w:sz w:val="21"/>
                <w:szCs w:val="21"/>
              </w:rPr>
              <w:t>/9.1.1/</w:t>
            </w:r>
            <w:r>
              <w:rPr>
                <w:rFonts w:ascii="宋体" w:hAnsi="宋体" w:cs="宋体"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 xml:space="preserve">10.3 </w:t>
            </w:r>
          </w:p>
          <w:p>
            <w:pPr>
              <w:snapToGrid w:val="0"/>
              <w:spacing w:line="260" w:lineRule="exact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E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6.1.1</w:t>
            </w:r>
            <w:r>
              <w:rPr>
                <w:rFonts w:hint="eastAsia" w:ascii="宋体" w:hAnsi="宋体" w:cs="宋体"/>
                <w:sz w:val="21"/>
                <w:szCs w:val="21"/>
              </w:rPr>
              <w:t>/6.1.4/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10.3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资质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变化情况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上次不符合项整改情况</w:t>
            </w:r>
            <w:r>
              <w:rPr>
                <w:rFonts w:ascii="宋体" w:hAnsi="宋体"/>
                <w:sz w:val="21"/>
                <w:szCs w:val="21"/>
              </w:rPr>
              <w:t>验证</w:t>
            </w:r>
            <w:r>
              <w:rPr>
                <w:rFonts w:hint="eastAsia" w:ascii="宋体" w:hAnsi="宋体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>投诉或事故</w:t>
            </w:r>
            <w:r>
              <w:rPr>
                <w:rFonts w:hint="eastAsia" w:ascii="宋体" w:hAnsi="宋体"/>
                <w:sz w:val="21"/>
                <w:szCs w:val="21"/>
              </w:rPr>
              <w:t>/政府主管部门</w:t>
            </w:r>
            <w:r>
              <w:rPr>
                <w:rFonts w:ascii="宋体" w:hAnsi="宋体"/>
                <w:sz w:val="21"/>
                <w:szCs w:val="21"/>
              </w:rPr>
              <w:t>监督抽查情况</w:t>
            </w:r>
          </w:p>
        </w:tc>
        <w:tc>
          <w:tcPr>
            <w:tcW w:w="1307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24" w:type="dxa"/>
            <w:gridSpan w:val="4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918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764" w:type="dxa"/>
            <w:gridSpan w:val="8"/>
          </w:tcPr>
          <w:p>
            <w:pPr>
              <w:snapToGrid w:val="0"/>
              <w:spacing w:line="26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Q:5.3/6.2/7.1.3/7.1.4/8.1/8.5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.1/8.5.2/8.5.4/8.5.6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/7.1.5/8.6/8.7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E:5.3/6.2/6.1.2/8.1/8.2</w:t>
            </w:r>
          </w:p>
        </w:tc>
        <w:tc>
          <w:tcPr>
            <w:tcW w:w="1307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24" w:type="dxa"/>
            <w:gridSpan w:val="4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542" w:type="dxa"/>
            <w:gridSpan w:val="16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24" w:type="dxa"/>
            <w:gridSpan w:val="4"/>
            <w:vMerge w:val="restart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918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764" w:type="dxa"/>
            <w:gridSpan w:val="8"/>
          </w:tcPr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Q:5.3/6.2/7.1.2/7.1.6/7.2/7.5/9.1.3/9.2/10.2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E:5.3/6.1.2/6.1.3/6.2/7.2/7.5/8.1/8.2//9.1.1/9.1.2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9.2/10.2</w:t>
            </w:r>
          </w:p>
        </w:tc>
        <w:tc>
          <w:tcPr>
            <w:tcW w:w="1307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24" w:type="dxa"/>
            <w:gridSpan w:val="4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918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764" w:type="dxa"/>
            <w:gridSpan w:val="8"/>
          </w:tcPr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Q:5.3/6.2/8.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/8.5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.3/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5.5/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9.1.2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E:5.3/6.2/6.1.2/8.1</w:t>
            </w:r>
          </w:p>
        </w:tc>
        <w:tc>
          <w:tcPr>
            <w:tcW w:w="1307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24" w:type="dxa"/>
            <w:gridSpan w:val="4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918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764" w:type="dxa"/>
            <w:gridSpan w:val="8"/>
          </w:tcPr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E:5.3/6.2/6.1.2/8.1</w:t>
            </w:r>
          </w:p>
        </w:tc>
        <w:tc>
          <w:tcPr>
            <w:tcW w:w="1307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24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7235" w:type="dxa"/>
            <w:gridSpan w:val="14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补充审核、与受审核方沟通</w:t>
            </w:r>
          </w:p>
        </w:tc>
        <w:tc>
          <w:tcPr>
            <w:tcW w:w="1307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24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7235" w:type="dxa"/>
            <w:gridSpan w:val="14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307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ISC-263722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025669"/>
    <w:rsid w:val="04A917E5"/>
    <w:rsid w:val="37661249"/>
    <w:rsid w:val="40C86306"/>
    <w:rsid w:val="429E0D27"/>
    <w:rsid w:val="49577D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2020-10-29T13:51:11Z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