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0340-2019-QE-2020</w:t>
      </w:r>
      <w:bookmarkEnd w:id="0"/>
      <w:r>
        <w:rPr>
          <w:rFonts w:hint="eastAsia"/>
          <w:b/>
          <w:szCs w:val="21"/>
        </w:rPr>
        <w:t xml:space="preserve">      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奥朗斯铝业集团有限公司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760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2020-10-27T03:03:44Z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