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right"/>
        <w:rPr>
          <w:rFonts w:ascii="楷体" w:hAnsi="楷体" w:eastAsia="楷体"/>
          <w:b/>
          <w:color w:val="000000" w:themeColor="text1"/>
          <w:sz w:val="84"/>
          <w:szCs w:val="84"/>
        </w:rPr>
      </w:pPr>
      <w:bookmarkStart w:id="0" w:name="合同编号"/>
      <w:r>
        <w:rPr>
          <w:rFonts w:hint="eastAsia"/>
          <w:sz w:val="20"/>
          <w:lang w:eastAsia="zh-CN"/>
        </w:rPr>
        <w:t>编号：</w:t>
      </w:r>
      <w:r>
        <w:rPr>
          <w:sz w:val="20"/>
        </w:rPr>
        <w:t>0574-2020-Q</w:t>
      </w:r>
      <w:bookmarkEnd w:id="0"/>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1" w:name="组织名称"/>
      <w:r>
        <w:rPr>
          <w:rFonts w:ascii="楷体" w:hAnsi="楷体" w:eastAsia="楷体"/>
          <w:b/>
          <w:color w:val="000000" w:themeColor="text1"/>
          <w:sz w:val="32"/>
          <w:szCs w:val="32"/>
          <w:u w:val="single"/>
        </w:rPr>
        <w:t>德中洪堡(重庆)精密电子有限公司</w:t>
      </w:r>
      <w:bookmarkEnd w:id="1"/>
    </w:p>
    <w:p>
      <w:pPr>
        <w:snapToGrid w:val="0"/>
        <w:spacing w:after="94" w:afterLines="30"/>
        <w:ind w:firstLine="321" w:firstLineChars="100"/>
        <w:rPr>
          <w:rFonts w:ascii="楷体" w:hAnsi="楷体" w:eastAsia="楷体"/>
          <w:b/>
          <w:color w:val="000000" w:themeColor="text1"/>
          <w:sz w:val="32"/>
          <w:szCs w:val="32"/>
          <w:u w:val="single"/>
        </w:rPr>
      </w:pPr>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2" w:name="Q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3" w:name="E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4" w:name="S勾选"/>
      <w:r>
        <w:rPr>
          <w:rFonts w:hint="eastAsia" w:ascii="楷体" w:hAnsi="楷体" w:eastAsia="楷体"/>
          <w:b/>
          <w:color w:val="000000" w:themeColor="text1"/>
          <w:sz w:val="32"/>
          <w:szCs w:val="32"/>
        </w:rPr>
        <w:t>□</w:t>
      </w:r>
      <w:bookmarkEnd w:id="4"/>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1"/>
          <w:rFonts w:hint="eastAsia" w:ascii="楷体" w:hAnsi="楷体" w:eastAsia="楷体"/>
          <w:b/>
          <w:sz w:val="36"/>
          <w:szCs w:val="36"/>
        </w:rPr>
        <w:t>www.china-isc.org.cn</w:t>
      </w:r>
      <w:r>
        <w:fldChar w:fldCharType="end"/>
      </w:r>
    </w:p>
    <w:p>
      <w:pPr>
        <w:pStyle w:val="2"/>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17.09.00,17.10.01,17.10.02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冉景洲</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2"/>
        <w:numPr>
          <w:ilvl w:val="0"/>
          <w:numId w:val="0"/>
        </w:numPr>
        <w:ind w:left="-851" w:leftChars="0"/>
        <w:rPr>
          <w:rFonts w:ascii="宋体" w:hAnsi="宋体"/>
          <w:b/>
          <w:color w:val="000000" w:themeColor="text1"/>
          <w:sz w:val="26"/>
          <w:szCs w:val="2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hAnsi="宋体" w:eastAsia="宋体" w:cs="宋体"/>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2"/>
        <w:numPr>
          <w:ilvl w:val="0"/>
          <w:numId w:val="1"/>
        </w:numPr>
        <w:ind w:left="-142" w:hanging="709" w:firstLineChars="0"/>
        <w:rPr>
          <w:rFonts w:hint="eastAsia" w:ascii="宋体" w:hAnsi="宋体"/>
          <w:b/>
          <w:color w:val="000000" w:themeColor="text1"/>
          <w:spacing w:val="-10"/>
          <w:sz w:val="20"/>
          <w:szCs w:val="20"/>
        </w:rPr>
      </w:pPr>
      <w:r>
        <w:rPr>
          <w:rFonts w:hint="eastAsia" w:ascii="宋体" w:hAnsi="宋体"/>
          <w:b/>
          <w:color w:val="000000" w:themeColor="text1"/>
          <w:sz w:val="26"/>
          <w:szCs w:val="26"/>
        </w:rPr>
        <w:t>审核准则</w:t>
      </w:r>
      <w:bookmarkStart w:id="5" w:name="审核依据"/>
    </w:p>
    <w:p>
      <w:pPr>
        <w:pStyle w:val="12"/>
        <w:numPr>
          <w:ilvl w:val="0"/>
          <w:numId w:val="0"/>
        </w:numPr>
        <w:ind w:left="-851" w:leftChars="0"/>
        <w:rPr>
          <w:rFonts w:hint="eastAsia" w:ascii="宋体" w:hAnsi="宋体"/>
          <w:b/>
          <w:color w:val="000000" w:themeColor="text1"/>
          <w:spacing w:val="-10"/>
          <w:sz w:val="20"/>
          <w:szCs w:val="20"/>
        </w:rPr>
      </w:pPr>
      <w:r>
        <w:rPr>
          <w:rFonts w:hint="eastAsia" w:ascii="宋体" w:hAnsi="宋体"/>
          <w:b/>
          <w:color w:val="000000" w:themeColor="text1"/>
          <w:spacing w:val="-10"/>
          <w:sz w:val="20"/>
          <w:szCs w:val="20"/>
        </w:rPr>
        <w:t>GB/T19001-2016/ISO9001:2015</w:t>
      </w:r>
      <w:bookmarkEnd w:id="5"/>
    </w:p>
    <w:p>
      <w:pPr>
        <w:pStyle w:val="12"/>
        <w:numPr>
          <w:ilvl w:val="0"/>
          <w:numId w:val="0"/>
        </w:numPr>
        <w:ind w:left="-851" w:leftChars="0"/>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6" w:name="组织名称Add1"/>
            <w:r>
              <w:rPr>
                <w:rFonts w:ascii="宋体" w:hAnsi="宋体"/>
                <w:b/>
                <w:color w:val="000000" w:themeColor="text1"/>
                <w:sz w:val="20"/>
                <w:szCs w:val="20"/>
              </w:rPr>
              <w:t>德中洪堡(重庆)精密电子有限公司</w:t>
            </w:r>
            <w:bookmarkEnd w:id="6"/>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7" w:name="企业人数"/>
            <w:r>
              <w:rPr>
                <w:rFonts w:ascii="宋体" w:hAnsi="宋体"/>
                <w:b/>
                <w:color w:val="000000" w:themeColor="text1"/>
                <w:sz w:val="20"/>
                <w:szCs w:val="20"/>
              </w:rPr>
              <w:t>23</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8" w:name="注册地址"/>
            <w:r>
              <w:rPr>
                <w:rFonts w:ascii="宋体" w:hAnsi="宋体"/>
                <w:b/>
                <w:color w:val="000000" w:themeColor="text1"/>
                <w:sz w:val="20"/>
                <w:szCs w:val="20"/>
              </w:rPr>
              <w:t>重庆市铜梁区东城街道办事处龙飞路1号</w:t>
            </w:r>
            <w:bookmarkEnd w:id="8"/>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9" w:name="注册邮编"/>
            <w:r>
              <w:rPr>
                <w:rFonts w:ascii="宋体" w:hAnsi="宋体"/>
                <w:b/>
                <w:color w:val="000000" w:themeColor="text1"/>
                <w:spacing w:val="-20"/>
                <w:sz w:val="20"/>
                <w:szCs w:val="20"/>
              </w:rPr>
              <w:t>402360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10" w:name="办公地址"/>
            <w:r>
              <w:rPr>
                <w:rFonts w:ascii="宋体" w:hAnsi="宋体"/>
                <w:b/>
                <w:color w:val="000000" w:themeColor="text1"/>
                <w:sz w:val="20"/>
                <w:szCs w:val="20"/>
              </w:rPr>
              <w:t>重庆市铜梁区东城街道办事处龙飞路1号</w:t>
            </w:r>
            <w:bookmarkEnd w:id="10"/>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1" w:name="办公邮编"/>
            <w:r>
              <w:rPr>
                <w:rFonts w:ascii="宋体" w:hAnsi="宋体"/>
                <w:b/>
                <w:color w:val="000000" w:themeColor="text1"/>
                <w:sz w:val="20"/>
                <w:szCs w:val="20"/>
              </w:rPr>
              <w:t>402360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2" w:name="联系人"/>
            <w:r>
              <w:rPr>
                <w:rFonts w:ascii="宋体" w:hAnsi="宋体"/>
                <w:b/>
                <w:color w:val="000000" w:themeColor="text1"/>
                <w:sz w:val="20"/>
                <w:szCs w:val="20"/>
              </w:rPr>
              <w:t>罗 炼</w:t>
            </w:r>
            <w:bookmarkEnd w:id="12"/>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3" w:name="联系人电话"/>
            <w:r>
              <w:rPr>
                <w:rFonts w:ascii="宋体" w:hAnsi="宋体"/>
                <w:b/>
                <w:color w:val="000000" w:themeColor="text1"/>
                <w:sz w:val="20"/>
                <w:szCs w:val="20"/>
              </w:rPr>
              <w:t>15911647259</w:t>
            </w:r>
            <w:bookmarkEnd w:id="13"/>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4" w:name="联系人传真"/>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5" w:name="法人"/>
            <w:r>
              <w:rPr>
                <w:rFonts w:ascii="宋体" w:hAnsi="宋体"/>
                <w:b/>
                <w:color w:val="000000" w:themeColor="text1"/>
                <w:sz w:val="20"/>
                <w:szCs w:val="20"/>
              </w:rPr>
              <w:t>欧祖奇</w:t>
            </w:r>
            <w:bookmarkEnd w:id="15"/>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6" w:name="最高管理者"/>
            <w:bookmarkEnd w:id="16"/>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7" w:name="管理者代表"/>
            <w:r>
              <w:rPr>
                <w:rFonts w:ascii="宋体" w:hAnsi="宋体"/>
                <w:b/>
                <w:color w:val="000000" w:themeColor="text1"/>
                <w:sz w:val="20"/>
                <w:szCs w:val="20"/>
              </w:rPr>
              <w:t>陈继言</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tc>
        <w:tc>
          <w:tcPr>
            <w:tcW w:w="7957" w:type="dxa"/>
            <w:gridSpan w:val="14"/>
          </w:tcPr>
          <w:p>
            <w:pPr>
              <w:spacing w:line="320" w:lineRule="exact"/>
              <w:rPr>
                <w:rFonts w:ascii="宋体" w:hAnsi="宋体"/>
                <w:b/>
                <w:color w:val="000000" w:themeColor="text1"/>
                <w:sz w:val="20"/>
                <w:szCs w:val="20"/>
                <w:u w:val="single"/>
              </w:rPr>
            </w:pPr>
            <w:bookmarkStart w:id="18" w:name="审核范围"/>
            <w:r>
              <w:rPr>
                <w:rFonts w:ascii="宋体" w:hAnsi="宋体"/>
                <w:b/>
                <w:color w:val="000000" w:themeColor="text1"/>
                <w:sz w:val="20"/>
                <w:szCs w:val="20"/>
              </w:rPr>
              <w:t>五金配件（笔记本电脑用）的生产</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9" w:name="专业代码"/>
            <w:r>
              <w:rPr>
                <w:rFonts w:ascii="宋体" w:hAnsi="宋体"/>
                <w:b/>
                <w:color w:val="000000" w:themeColor="text1"/>
                <w:sz w:val="20"/>
                <w:szCs w:val="20"/>
              </w:rPr>
              <w:t>17.09.00;17.10.01;17.10.02</w:t>
            </w:r>
            <w:bookmarkEnd w:id="19"/>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20" w:name="体系运行时间"/>
            <w:r>
              <w:rPr>
                <w:rFonts w:ascii="宋体" w:hAnsi="宋体"/>
                <w:b/>
                <w:color w:val="000000" w:themeColor="text1"/>
                <w:sz w:val="20"/>
                <w:szCs w:val="20"/>
              </w:rPr>
              <w:t>2020-05-21 0:00:00</w:t>
            </w:r>
            <w:bookmarkEnd w:id="20"/>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ascii="宋体" w:hAnsi="宋体" w:eastAsia="宋体" w:cs="Times New Roman"/>
                <w:b/>
                <w:color w:val="auto"/>
                <w:sz w:val="20"/>
                <w:szCs w:val="20"/>
                <w:lang w:val="en-US" w:eastAsia="zh-CN"/>
              </w:rPr>
            </w:pPr>
            <w:r>
              <w:rPr>
                <w:rFonts w:hint="eastAsia" w:ascii="宋体" w:hAnsi="宋体" w:eastAsia="宋体" w:cs="Times New Roman"/>
                <w:b/>
                <w:color w:val="auto"/>
                <w:sz w:val="20"/>
                <w:szCs w:val="20"/>
                <w:lang w:val="en-US" w:eastAsia="zh-CN"/>
              </w:rPr>
              <w:t>管理部</w:t>
            </w:r>
          </w:p>
        </w:tc>
        <w:tc>
          <w:tcPr>
            <w:tcW w:w="6804" w:type="dxa"/>
            <w:vAlign w:val="top"/>
          </w:tcPr>
          <w:p>
            <w:pPr>
              <w:jc w:val="left"/>
              <w:rPr>
                <w:rFonts w:hint="eastAsia" w:ascii="宋体" w:hAnsi="宋体" w:eastAsia="宋体" w:cs="Times New Roman"/>
                <w:b/>
                <w:color w:val="auto"/>
                <w:spacing w:val="-20"/>
                <w:kern w:val="2"/>
                <w:sz w:val="20"/>
                <w:szCs w:val="20"/>
                <w:u w:val="single"/>
                <w:lang w:val="en-US" w:eastAsia="zh-CN" w:bidi="ar-SA"/>
              </w:rPr>
            </w:pPr>
            <w:r>
              <w:rPr>
                <w:rFonts w:hint="eastAsia" w:ascii="宋体" w:hAnsi="宋体"/>
                <w:b/>
                <w:color w:val="auto"/>
                <w:sz w:val="20"/>
                <w:szCs w:val="20"/>
              </w:rPr>
              <w:t>方针、目标管理；文件、记录控制程；管理评审；内审管理；人员、部门职能职责和权限；风险识别评价管理</w:t>
            </w:r>
            <w:r>
              <w:rPr>
                <w:rFonts w:hint="eastAsia" w:ascii="宋体" w:hAnsi="宋体"/>
                <w:b/>
                <w:color w:val="auto"/>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ascii="宋体" w:hAnsi="宋体" w:eastAsia="宋体" w:cs="Times New Roman"/>
                <w:b/>
                <w:color w:val="auto"/>
                <w:sz w:val="20"/>
                <w:szCs w:val="20"/>
                <w:lang w:val="en-US" w:eastAsia="zh-CN"/>
              </w:rPr>
            </w:pPr>
            <w:r>
              <w:rPr>
                <w:rFonts w:hint="eastAsia" w:ascii="宋体" w:hAnsi="宋体" w:eastAsia="宋体" w:cs="Times New Roman"/>
                <w:b/>
                <w:color w:val="auto"/>
                <w:sz w:val="20"/>
                <w:szCs w:val="20"/>
                <w:lang w:val="en-US" w:eastAsia="zh-CN"/>
              </w:rPr>
              <w:t>生产部</w:t>
            </w:r>
          </w:p>
        </w:tc>
        <w:tc>
          <w:tcPr>
            <w:tcW w:w="6804" w:type="dxa"/>
            <w:vAlign w:val="top"/>
          </w:tcPr>
          <w:p>
            <w:pPr>
              <w:jc w:val="left"/>
              <w:rPr>
                <w:rFonts w:ascii="宋体" w:hAnsi="宋体" w:eastAsia="宋体" w:cs="Times New Roman"/>
                <w:b/>
                <w:color w:val="auto"/>
                <w:spacing w:val="-20"/>
                <w:kern w:val="2"/>
                <w:sz w:val="20"/>
                <w:szCs w:val="20"/>
                <w:u w:val="single"/>
                <w:lang w:val="en-US" w:eastAsia="zh-CN" w:bidi="ar-SA"/>
              </w:rPr>
            </w:pPr>
            <w:r>
              <w:rPr>
                <w:rFonts w:hint="eastAsia" w:ascii="宋体" w:hAnsi="宋体"/>
                <w:b/>
                <w:color w:val="auto"/>
                <w:sz w:val="20"/>
                <w:szCs w:val="20"/>
              </w:rPr>
              <w:t>不合格品控制；纠正和预防措施控制；策划管理；服务过程管理；设备设施管理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cs="Times New Roman"/>
                <w:b/>
                <w:color w:val="auto"/>
                <w:sz w:val="20"/>
                <w:szCs w:val="20"/>
                <w:lang w:val="en-US" w:eastAsia="zh-CN"/>
              </w:rPr>
            </w:pPr>
            <w:r>
              <w:rPr>
                <w:rFonts w:hint="eastAsia" w:ascii="宋体" w:hAnsi="宋体" w:eastAsia="宋体" w:cs="Times New Roman"/>
                <w:b/>
                <w:color w:val="auto"/>
                <w:sz w:val="20"/>
                <w:szCs w:val="20"/>
                <w:lang w:val="en-US" w:eastAsia="zh-CN"/>
              </w:rPr>
              <w:t>品质</w:t>
            </w:r>
            <w:r>
              <w:rPr>
                <w:rFonts w:hint="eastAsia" w:ascii="宋体" w:hAnsi="宋体" w:cs="Times New Roman"/>
                <w:b/>
                <w:color w:val="auto"/>
                <w:sz w:val="20"/>
                <w:szCs w:val="20"/>
                <w:lang w:val="en-US" w:eastAsia="zh-CN"/>
              </w:rPr>
              <w:t>部</w:t>
            </w:r>
          </w:p>
        </w:tc>
        <w:tc>
          <w:tcPr>
            <w:tcW w:w="6804" w:type="dxa"/>
          </w:tcPr>
          <w:p>
            <w:pPr>
              <w:jc w:val="left"/>
              <w:rPr>
                <w:rFonts w:hint="eastAsia" w:ascii="宋体" w:hAnsi="宋体" w:eastAsia="宋体"/>
                <w:b/>
                <w:color w:val="auto"/>
                <w:spacing w:val="-20"/>
                <w:sz w:val="20"/>
                <w:szCs w:val="20"/>
                <w:u w:val="single"/>
                <w:lang w:eastAsia="zh-CN"/>
              </w:rPr>
            </w:pPr>
            <w:r>
              <w:rPr>
                <w:rFonts w:hint="eastAsia" w:ascii="宋体" w:hAnsi="宋体"/>
                <w:b/>
                <w:color w:val="auto"/>
                <w:sz w:val="20"/>
                <w:szCs w:val="20"/>
              </w:rPr>
              <w:t>不合格品控制；过程监控管理；监视和测量设备管理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3119" w:type="dxa"/>
            <w:vAlign w:val="top"/>
          </w:tcPr>
          <w:p>
            <w:pPr>
              <w:jc w:val="center"/>
              <w:rPr>
                <w:rFonts w:hint="eastAsia" w:ascii="宋体" w:hAnsi="宋体" w:eastAsia="宋体" w:cs="Times New Roman"/>
                <w:b/>
                <w:color w:val="auto"/>
                <w:kern w:val="2"/>
                <w:sz w:val="20"/>
                <w:szCs w:val="20"/>
                <w:lang w:val="en-US" w:eastAsia="zh-CN" w:bidi="ar-SA"/>
              </w:rPr>
            </w:pPr>
            <w:r>
              <w:rPr>
                <w:rFonts w:hint="eastAsia" w:ascii="宋体" w:hAnsi="宋体" w:cs="Times New Roman"/>
                <w:b/>
                <w:color w:val="auto"/>
                <w:sz w:val="20"/>
                <w:szCs w:val="20"/>
                <w:lang w:val="en-US" w:eastAsia="zh-CN"/>
              </w:rPr>
              <w:t>市场部</w:t>
            </w:r>
            <w:r>
              <w:rPr>
                <w:rFonts w:hint="eastAsia" w:ascii="宋体" w:hAnsi="宋体" w:eastAsia="宋体" w:cs="Times New Roman"/>
                <w:b/>
                <w:color w:val="auto"/>
                <w:sz w:val="20"/>
                <w:szCs w:val="20"/>
                <w:lang w:val="en-US" w:eastAsia="zh-CN"/>
              </w:rPr>
              <w:t>、</w:t>
            </w:r>
            <w:r>
              <w:rPr>
                <w:rFonts w:hint="eastAsia" w:ascii="宋体" w:hAnsi="宋体" w:cs="Times New Roman"/>
                <w:b/>
                <w:color w:val="auto"/>
                <w:sz w:val="20"/>
                <w:szCs w:val="20"/>
                <w:lang w:val="en-US" w:eastAsia="zh-CN"/>
              </w:rPr>
              <w:t>供应链</w:t>
            </w:r>
            <w:r>
              <w:rPr>
                <w:rFonts w:hint="eastAsia" w:ascii="宋体" w:hAnsi="宋体" w:eastAsia="宋体" w:cs="Times New Roman"/>
                <w:b/>
                <w:color w:val="auto"/>
                <w:sz w:val="20"/>
                <w:szCs w:val="20"/>
                <w:lang w:val="en-US" w:eastAsia="zh-CN"/>
              </w:rPr>
              <w:t>部</w:t>
            </w:r>
          </w:p>
        </w:tc>
        <w:tc>
          <w:tcPr>
            <w:tcW w:w="6804" w:type="dxa"/>
            <w:vAlign w:val="top"/>
          </w:tcPr>
          <w:p>
            <w:pPr>
              <w:jc w:val="left"/>
              <w:rPr>
                <w:rFonts w:hint="default" w:ascii="宋体" w:hAnsi="宋体" w:eastAsia="宋体" w:cs="Times New Roman"/>
                <w:b/>
                <w:color w:val="auto"/>
                <w:kern w:val="2"/>
                <w:sz w:val="20"/>
                <w:szCs w:val="20"/>
                <w:lang w:val="en-US" w:eastAsia="zh-CN" w:bidi="ar-SA"/>
              </w:rPr>
            </w:pPr>
            <w:r>
              <w:rPr>
                <w:rFonts w:hint="eastAsia" w:ascii="宋体" w:hAnsi="宋体"/>
                <w:b/>
                <w:color w:val="auto"/>
                <w:sz w:val="20"/>
                <w:szCs w:val="20"/>
              </w:rPr>
              <w:t>合同管理</w:t>
            </w:r>
            <w:r>
              <w:rPr>
                <w:rFonts w:hint="eastAsia" w:ascii="宋体" w:hAnsi="宋体"/>
                <w:b/>
                <w:color w:val="auto"/>
                <w:sz w:val="20"/>
                <w:szCs w:val="20"/>
                <w:lang w:eastAsia="zh-CN"/>
              </w:rPr>
              <w:t>、</w:t>
            </w:r>
            <w:r>
              <w:rPr>
                <w:rFonts w:hint="eastAsia" w:ascii="宋体" w:hAnsi="宋体"/>
                <w:b/>
                <w:color w:val="auto"/>
                <w:sz w:val="20"/>
                <w:szCs w:val="20"/>
                <w:lang w:val="en-US" w:eastAsia="zh-CN"/>
              </w:rPr>
              <w:t>顾客满意度、</w:t>
            </w:r>
            <w:r>
              <w:rPr>
                <w:rFonts w:hint="eastAsia" w:ascii="宋体" w:hAnsi="宋体"/>
                <w:b/>
                <w:color w:val="auto"/>
                <w:sz w:val="20"/>
                <w:szCs w:val="20"/>
              </w:rPr>
              <w:t>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default" w:ascii="宋体" w:hAnsi="宋体" w:eastAsia="宋体" w:cs="Times New Roman"/>
                <w:b/>
                <w:color w:val="000000" w:themeColor="text1"/>
                <w:sz w:val="20"/>
                <w:szCs w:val="20"/>
                <w:lang w:val="en-US" w:eastAsia="zh-CN"/>
              </w:rPr>
            </w:pPr>
          </w:p>
        </w:tc>
        <w:tc>
          <w:tcPr>
            <w:tcW w:w="6804" w:type="dxa"/>
          </w:tcPr>
          <w:p>
            <w:pPr>
              <w:jc w:val="left"/>
              <w:rPr>
                <w:rFonts w:hint="default" w:ascii="宋体" w:hAnsi="宋体" w:eastAsia="宋体"/>
                <w:b/>
                <w:color w:val="FF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cs="Times New Roman"/>
                <w:b/>
                <w:color w:val="000000" w:themeColor="text1"/>
                <w:sz w:val="20"/>
                <w:szCs w:val="20"/>
                <w:lang w:val="en-US" w:eastAsia="zh-CN"/>
              </w:rPr>
            </w:pPr>
          </w:p>
        </w:tc>
        <w:tc>
          <w:tcPr>
            <w:tcW w:w="6804" w:type="dxa"/>
          </w:tcPr>
          <w:p>
            <w:pPr>
              <w:jc w:val="left"/>
              <w:rPr>
                <w:rFonts w:ascii="宋体" w:hAnsi="宋体"/>
                <w:b/>
                <w:color w:val="FF0000"/>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9"/>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940"/>
        <w:gridCol w:w="4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940" w:type="dxa"/>
          </w:tcPr>
          <w:p>
            <w:pPr>
              <w:rPr>
                <w:b/>
                <w:color w:val="000000" w:themeColor="text1"/>
                <w:sz w:val="20"/>
                <w:szCs w:val="20"/>
              </w:rPr>
            </w:pPr>
            <w:r>
              <w:rPr>
                <w:rFonts w:hint="eastAsia"/>
                <w:b/>
                <w:color w:val="000000" w:themeColor="text1"/>
                <w:sz w:val="20"/>
                <w:szCs w:val="20"/>
              </w:rPr>
              <w:t>规格</w:t>
            </w:r>
          </w:p>
        </w:tc>
        <w:tc>
          <w:tcPr>
            <w:tcW w:w="4446"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2130" w:type="dxa"/>
          </w:tcPr>
          <w:p>
            <w:pPr>
              <w:rPr>
                <w:b/>
                <w:color w:val="000000" w:themeColor="text1"/>
                <w:sz w:val="20"/>
                <w:szCs w:val="20"/>
              </w:rPr>
            </w:pPr>
            <w:r>
              <w:rPr>
                <w:rFonts w:hint="eastAsia" w:ascii="宋体" w:hAnsi="宋体"/>
                <w:color w:val="000000" w:themeColor="text1"/>
                <w:sz w:val="21"/>
                <w:szCs w:val="21"/>
              </w:rPr>
              <w:t>五金配件（笔记本电脑用）的生产</w:t>
            </w:r>
          </w:p>
        </w:tc>
        <w:tc>
          <w:tcPr>
            <w:tcW w:w="2519" w:type="dxa"/>
          </w:tcPr>
          <w:p>
            <w:pPr>
              <w:rPr>
                <w:b/>
                <w:color w:val="000000" w:themeColor="text1"/>
                <w:sz w:val="20"/>
                <w:szCs w:val="20"/>
              </w:rPr>
            </w:pPr>
          </w:p>
        </w:tc>
        <w:tc>
          <w:tcPr>
            <w:tcW w:w="940" w:type="dxa"/>
          </w:tcPr>
          <w:p>
            <w:pPr>
              <w:rPr>
                <w:b/>
                <w:color w:val="000000" w:themeColor="text1"/>
                <w:sz w:val="20"/>
                <w:szCs w:val="20"/>
              </w:rPr>
            </w:pPr>
          </w:p>
        </w:tc>
        <w:tc>
          <w:tcPr>
            <w:tcW w:w="4446" w:type="dxa"/>
          </w:tcPr>
          <w:p>
            <w:pPr>
              <w:widowControl/>
              <w:spacing w:line="400" w:lineRule="exact"/>
              <w:rPr>
                <w:b/>
                <w:color w:val="000000" w:themeColor="text1"/>
                <w:sz w:val="20"/>
                <w:szCs w:val="20"/>
              </w:rPr>
            </w:pPr>
            <w:r>
              <w:rPr>
                <w:rFonts w:hint="eastAsia" w:ascii="宋体" w:hAnsi="宋体"/>
                <w:color w:val="000000" w:themeColor="text1"/>
                <w:sz w:val="21"/>
                <w:szCs w:val="21"/>
              </w:rPr>
              <w:t>GB/T1804-2000  一般公差 未注公差的线性和角度尺寸的公差、GB T 1184-1996 形状和位置公差 未注公差值、GB/T 13915-2013冲压件角度公差</w:t>
            </w:r>
            <w:r>
              <w:rPr>
                <w:rFonts w:hint="eastAsia" w:ascii="宋体" w:hAnsi="宋体"/>
                <w:color w:val="000000" w:themeColor="text1"/>
                <w:sz w:val="21"/>
                <w:szCs w:val="21"/>
                <w:lang w:eastAsia="zh-CN"/>
              </w:rPr>
              <w:t>、</w:t>
            </w:r>
            <w:r>
              <w:rPr>
                <w:rFonts w:hint="eastAsia" w:ascii="宋体" w:hAnsi="宋体"/>
                <w:color w:val="000000" w:themeColor="text1"/>
                <w:sz w:val="21"/>
                <w:szCs w:val="21"/>
              </w:rPr>
              <w:t>GB/T 13916-2013冲压件形状和位置未注公差</w:t>
            </w:r>
            <w:r>
              <w:rPr>
                <w:rFonts w:hint="eastAsia" w:ascii="宋体" w:hAnsi="宋体"/>
                <w:color w:val="000000" w:themeColor="text1"/>
                <w:sz w:val="21"/>
                <w:szCs w:val="21"/>
                <w:lang w:eastAsia="zh-CN"/>
              </w:rPr>
              <w:t>等标准及</w:t>
            </w:r>
            <w:r>
              <w:rPr>
                <w:rFonts w:hint="eastAsia" w:ascii="宋体" w:hAnsi="宋体"/>
                <w:color w:val="000000" w:themeColor="text1"/>
                <w:sz w:val="21"/>
                <w:szCs w:val="21"/>
              </w:rPr>
              <w:t>顾客技术要求和图纸。</w:t>
            </w: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5</w:t>
      </w:r>
      <w:r>
        <w:rPr>
          <w:rFonts w:hint="eastAsia"/>
          <w:b/>
          <w:color w:val="000000" w:themeColor="text1"/>
          <w:spacing w:val="-10"/>
          <w:szCs w:val="21"/>
        </w:rPr>
        <w:t>月</w:t>
      </w:r>
      <w:bookmarkStart w:id="21" w:name="OLE_LINK1"/>
      <w:r>
        <w:rPr>
          <w:rFonts w:hint="eastAsia"/>
          <w:b/>
          <w:color w:val="000000" w:themeColor="text1"/>
          <w:spacing w:val="-10"/>
          <w:szCs w:val="21"/>
          <w:lang w:val="en-US" w:eastAsia="zh-CN"/>
        </w:rPr>
        <w:t>21</w:t>
      </w:r>
      <w:r>
        <w:rPr>
          <w:rFonts w:hint="eastAsia"/>
          <w:b/>
          <w:color w:val="000000" w:themeColor="text1"/>
          <w:spacing w:val="-10"/>
          <w:szCs w:val="21"/>
        </w:rPr>
        <w:t>日</w:t>
      </w:r>
      <w:bookmarkEnd w:id="21"/>
      <w:r>
        <w:rPr>
          <w:rFonts w:hint="eastAsia"/>
          <w:b/>
          <w:color w:val="000000" w:themeColor="text1"/>
          <w:spacing w:val="-10"/>
          <w:szCs w:val="21"/>
        </w:rPr>
        <w:t>至</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10</w:t>
      </w:r>
      <w:r>
        <w:rPr>
          <w:rFonts w:hint="eastAsia"/>
          <w:b/>
          <w:color w:val="000000" w:themeColor="text1"/>
          <w:spacing w:val="-10"/>
          <w:szCs w:val="21"/>
        </w:rPr>
        <w:t>月</w:t>
      </w:r>
      <w:r>
        <w:rPr>
          <w:rFonts w:hint="eastAsia"/>
          <w:b/>
          <w:color w:val="000000" w:themeColor="text1"/>
          <w:spacing w:val="-10"/>
          <w:szCs w:val="21"/>
          <w:lang w:val="en-US" w:eastAsia="zh-CN"/>
        </w:rPr>
        <w:t>21</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w:t>
            </w:r>
            <w:r>
              <w:rPr>
                <w:rFonts w:hint="eastAsia" w:ascii="宋体" w:hAnsi="宋体"/>
                <w:color w:val="000000" w:themeColor="text1"/>
                <w:lang w:val="en-US" w:eastAsia="zh-CN"/>
              </w:rPr>
              <w:t>8.3</w:t>
            </w:r>
            <w:r>
              <w:rPr>
                <w:rFonts w:hint="eastAsia" w:ascii="宋体" w:hAnsi="宋体"/>
                <w:color w:val="000000" w:themeColor="text1"/>
              </w:rPr>
              <w:t>条款</w:t>
            </w:r>
            <w:r>
              <w:rPr>
                <w:rFonts w:hint="eastAsia" w:ascii="宋体" w:hAnsi="宋体"/>
                <w:color w:val="000000" w:themeColor="text1"/>
                <w:lang w:eastAsia="zh-CN"/>
              </w:rPr>
              <w:t>不</w:t>
            </w:r>
            <w:r>
              <w:rPr>
                <w:rFonts w:hint="eastAsia" w:ascii="宋体" w:hAnsi="宋体"/>
                <w:color w:val="000000" w:themeColor="text1"/>
              </w:rPr>
              <w:t>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w:t>
            </w:r>
            <w:r>
              <w:rPr>
                <w:rFonts w:hint="eastAsia" w:ascii="宋体" w:hAnsi="宋体" w:cs="宋体"/>
                <w:color w:val="000000"/>
                <w:szCs w:val="21"/>
                <w:lang w:eastAsia="zh-CN"/>
              </w:rPr>
              <w:t>会议</w:t>
            </w:r>
            <w:r>
              <w:rPr>
                <w:rFonts w:hint="eastAsia" w:ascii="宋体" w:hAnsi="宋体" w:cs="宋体"/>
                <w:color w:val="000000"/>
                <w:szCs w:val="21"/>
              </w:rPr>
              <w:t>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360" w:lineRule="auto"/>
              <w:ind w:firstLine="402" w:firstLineChars="200"/>
              <w:rPr>
                <w:b/>
                <w:color w:val="000000" w:themeColor="text1"/>
              </w:rPr>
            </w:pPr>
            <w:r>
              <w:rPr>
                <w:b/>
                <w:color w:val="000000" w:themeColor="text1"/>
                <w:sz w:val="20"/>
                <w:szCs w:val="20"/>
              </w:rPr>
              <w:t>3.</w:t>
            </w:r>
            <w:r>
              <w:rPr>
                <w:rFonts w:hint="eastAsia" w:ascii="宋体" w:hAnsi="宋体"/>
                <w:lang w:eastAsia="zh-CN"/>
              </w:rPr>
              <w:t>■</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sz w:val="21"/>
                <w:szCs w:val="21"/>
              </w:rPr>
              <w:t>以质为本、诚信经营、顾客满意、持续改进、以及认真仔细，快速响应，坚守承诺，精益求精,为顾客提供优质的产品。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widowControl/>
              <w:spacing w:line="400" w:lineRule="exact"/>
              <w:rPr>
                <w:rFonts w:hint="eastAsia" w:ascii="宋体" w:hAnsi="宋体"/>
                <w:sz w:val="21"/>
                <w:szCs w:val="21"/>
                <w:lang w:eastAsia="zh-CN"/>
              </w:rPr>
            </w:pPr>
            <w:r>
              <w:rPr>
                <w:rFonts w:hint="eastAsia" w:ascii="宋体" w:hAnsi="宋体"/>
                <w:sz w:val="21"/>
                <w:szCs w:val="21"/>
                <w:lang w:eastAsia="zh-CN"/>
              </w:rPr>
              <w:t>5.QMS过程</w:t>
            </w:r>
          </w:p>
          <w:p>
            <w:pPr>
              <w:widowControl/>
              <w:spacing w:line="400" w:lineRule="exact"/>
              <w:rPr>
                <w:rFonts w:hint="eastAsia" w:ascii="宋体" w:hAnsi="宋体"/>
                <w:color w:val="000000" w:themeColor="text1"/>
                <w:sz w:val="21"/>
                <w:szCs w:val="21"/>
                <w:lang w:eastAsia="zh-CN"/>
              </w:rPr>
            </w:pPr>
            <w:r>
              <w:rPr>
                <w:rFonts w:hint="eastAsia" w:ascii="宋体" w:hAnsi="宋体"/>
                <w:sz w:val="21"/>
                <w:szCs w:val="21"/>
                <w:lang w:eastAsia="zh-CN"/>
              </w:rPr>
              <w:t>质量管理体系</w:t>
            </w:r>
            <w:r>
              <w:rPr>
                <w:rFonts w:hint="eastAsia" w:ascii="宋体" w:hAnsi="宋体"/>
                <w:color w:val="000000" w:themeColor="text1"/>
                <w:sz w:val="21"/>
                <w:szCs w:val="21"/>
                <w:lang w:eastAsia="zh-CN"/>
              </w:rPr>
              <w:t>过程有：</w:t>
            </w:r>
          </w:p>
          <w:p>
            <w:pPr>
              <w:widowControl/>
              <w:spacing w:line="400" w:lineRule="exact"/>
              <w:rPr>
                <w:rFonts w:hint="eastAsia" w:ascii="宋体" w:hAnsi="宋体"/>
                <w:color w:val="000000" w:themeColor="text1"/>
                <w:sz w:val="21"/>
                <w:szCs w:val="21"/>
                <w:lang w:val="en-US" w:eastAsia="zh-CN"/>
              </w:rPr>
            </w:pPr>
            <w:r>
              <w:rPr>
                <w:rFonts w:hint="eastAsia" w:ascii="宋体" w:hAnsi="宋体"/>
                <w:color w:val="000000" w:themeColor="text1"/>
                <w:sz w:val="21"/>
                <w:szCs w:val="21"/>
                <w:lang w:eastAsia="zh-CN"/>
              </w:rPr>
              <w:t>产品生产工艺流程</w:t>
            </w:r>
          </w:p>
          <w:p>
            <w:pPr>
              <w:widowControl/>
              <w:spacing w:line="400" w:lineRule="exact"/>
              <w:rPr>
                <w:rFonts w:hint="eastAsia" w:ascii="宋体" w:hAnsi="宋体"/>
                <w:color w:val="FF0000"/>
                <w:sz w:val="21"/>
                <w:szCs w:val="21"/>
                <w:lang w:val="en-US" w:eastAsia="zh-CN"/>
              </w:rPr>
            </w:pPr>
            <w:r>
              <w:rPr>
                <w:rFonts w:hint="eastAsia" w:ascii="宋体" w:hAnsi="宋体"/>
                <w:sz w:val="21"/>
                <w:szCs w:val="21"/>
                <w:lang w:eastAsia="zh-CN"/>
              </w:rPr>
              <w:t>来料—冲压—机加（需要时）—清洗-表面处理（外包）—组装—检验入库</w:t>
            </w:r>
          </w:p>
          <w:p>
            <w:pPr>
              <w:widowControl/>
              <w:spacing w:line="400" w:lineRule="exact"/>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关键过程：冲压、</w:t>
            </w:r>
            <w:r>
              <w:rPr>
                <w:rFonts w:hint="eastAsia"/>
                <w:color w:val="000000" w:themeColor="text1"/>
                <w:lang w:val="en-US" w:eastAsia="zh-CN"/>
              </w:rPr>
              <w:t>机加过程</w:t>
            </w:r>
            <w:r>
              <w:rPr>
                <w:rFonts w:hint="eastAsia" w:ascii="宋体" w:hAnsi="宋体"/>
                <w:color w:val="000000" w:themeColor="text1"/>
                <w:sz w:val="21"/>
                <w:szCs w:val="21"/>
                <w:lang w:val="en-US" w:eastAsia="zh-CN"/>
              </w:rPr>
              <w:t>。</w:t>
            </w:r>
          </w:p>
          <w:p>
            <w:pPr>
              <w:widowControl/>
              <w:spacing w:line="400" w:lineRule="exact"/>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需确认/特殊过程：表面处理（阳极氧化）</w:t>
            </w:r>
          </w:p>
          <w:p>
            <w:pPr>
              <w:widowControl/>
              <w:spacing w:line="400" w:lineRule="exact"/>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外包过程：表面处理</w:t>
            </w:r>
          </w:p>
          <w:p>
            <w:pPr>
              <w:widowControl/>
              <w:spacing w:line="400" w:lineRule="exact"/>
              <w:ind w:firstLine="420" w:firstLineChars="200"/>
              <w:rPr>
                <w:rFonts w:hint="eastAsia" w:ascii="宋体" w:hAnsi="宋体"/>
                <w:sz w:val="21"/>
                <w:szCs w:val="21"/>
                <w:lang w:eastAsia="zh-CN"/>
              </w:rPr>
            </w:pPr>
            <w:r>
              <w:rPr>
                <w:rFonts w:hint="eastAsia" w:ascii="宋体" w:hAnsi="宋体"/>
                <w:sz w:val="21"/>
                <w:szCs w:val="21"/>
                <w:lang w:eastAsia="zh-CN"/>
              </w:rPr>
              <w:t>公司产品</w:t>
            </w:r>
            <w:r>
              <w:rPr>
                <w:rFonts w:hint="eastAsia" w:ascii="宋体" w:hAnsi="宋体"/>
                <w:sz w:val="21"/>
                <w:szCs w:val="21"/>
              </w:rPr>
              <w:t>五金配件（笔记本电脑用）的生产 ，均按顾客</w:t>
            </w:r>
            <w:r>
              <w:rPr>
                <w:rFonts w:hint="eastAsia" w:ascii="宋体" w:hAnsi="宋体"/>
                <w:sz w:val="21"/>
                <w:szCs w:val="21"/>
                <w:lang w:eastAsia="zh-CN"/>
              </w:rPr>
              <w:t>要求及</w:t>
            </w:r>
            <w:r>
              <w:rPr>
                <w:rFonts w:hint="eastAsia" w:ascii="宋体" w:hAnsi="宋体"/>
                <w:sz w:val="21"/>
                <w:szCs w:val="21"/>
              </w:rPr>
              <w:t>国家、行业相关标准规范进行生产,生产工艺成熟</w:t>
            </w:r>
            <w:r>
              <w:rPr>
                <w:rFonts w:hint="eastAsia" w:ascii="宋体" w:hAnsi="宋体"/>
                <w:sz w:val="21"/>
                <w:szCs w:val="21"/>
                <w:lang w:val="en-US" w:eastAsia="zh-CN"/>
              </w:rPr>
              <w:t>固定</w:t>
            </w:r>
            <w:r>
              <w:rPr>
                <w:rFonts w:hint="eastAsia" w:ascii="宋体" w:hAnsi="宋体"/>
                <w:sz w:val="21"/>
                <w:szCs w:val="21"/>
                <w:lang w:eastAsia="zh-CN"/>
              </w:rPr>
              <w:t>。</w:t>
            </w:r>
            <w:r>
              <w:rPr>
                <w:rFonts w:hint="eastAsia" w:ascii="宋体" w:hAnsi="宋体"/>
                <w:sz w:val="21"/>
                <w:szCs w:val="21"/>
              </w:rPr>
              <w:t>生产过程不涉及标准中“8.3设计和开发”条款内容，</w:t>
            </w:r>
            <w:r>
              <w:rPr>
                <w:rFonts w:hint="eastAsia" w:ascii="宋体" w:hAnsi="宋体"/>
                <w:sz w:val="21"/>
                <w:szCs w:val="21"/>
                <w:lang w:eastAsia="zh-CN"/>
              </w:rPr>
              <w:t>该条款的不适用</w:t>
            </w:r>
            <w:r>
              <w:rPr>
                <w:rFonts w:hint="eastAsia" w:ascii="宋体" w:hAnsi="宋体"/>
                <w:sz w:val="21"/>
                <w:szCs w:val="21"/>
              </w:rPr>
              <w:t>不影响组织提供满足顾客要求和适用法律法规要求的产品的能力或责任的要求。</w:t>
            </w:r>
            <w:r>
              <w:rPr>
                <w:rFonts w:hint="eastAsia" w:ascii="宋体" w:hAnsi="宋体"/>
                <w:sz w:val="21"/>
                <w:szCs w:val="21"/>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ascii="宋体" w:hAnsi="宋体"/>
                <w:b/>
                <w:color w:val="000000" w:themeColor="text1"/>
                <w:spacing w:val="-8"/>
                <w:sz w:val="20"/>
                <w:szCs w:val="20"/>
              </w:rPr>
            </w:pPr>
            <w:r>
              <w:rPr>
                <w:rFonts w:hint="eastAsia" w:ascii="宋体" w:hAnsi="宋体"/>
                <w:b/>
                <w:color w:val="000000" w:themeColor="text1"/>
                <w:spacing w:val="-8"/>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00" w:lineRule="exact"/>
              <w:ind w:firstLine="420" w:firstLineChars="200"/>
              <w:rPr>
                <w:rFonts w:hint="eastAsia" w:ascii="宋体" w:hAnsi="宋体" w:cs="宋体"/>
                <w:color w:val="000000"/>
                <w:kern w:val="0"/>
                <w:szCs w:val="21"/>
              </w:rPr>
            </w:pPr>
            <w:r>
              <w:rPr>
                <w:rFonts w:hint="eastAsia"/>
                <w:color w:val="000000"/>
                <w:szCs w:val="21"/>
              </w:rPr>
              <w:t>质</w:t>
            </w:r>
            <w:r>
              <w:rPr>
                <w:rFonts w:hint="eastAsia" w:ascii="宋体" w:hAnsi="宋体" w:cs="宋体"/>
                <w:color w:val="000000"/>
                <w:kern w:val="0"/>
                <w:szCs w:val="21"/>
              </w:rPr>
              <w:t>量目标：</w:t>
            </w:r>
          </w:p>
          <w:p>
            <w:pPr>
              <w:widowControl/>
              <w:spacing w:line="400" w:lineRule="exact"/>
              <w:rPr>
                <w:rFonts w:hint="eastAsia" w:ascii="宋体" w:hAnsi="宋体"/>
                <w:sz w:val="21"/>
                <w:szCs w:val="21"/>
              </w:rPr>
            </w:pPr>
            <w:r>
              <w:rPr>
                <w:rFonts w:hint="eastAsia" w:ascii="宋体" w:hAnsi="宋体"/>
                <w:sz w:val="21"/>
                <w:szCs w:val="21"/>
              </w:rPr>
              <w:t>1．成品交付合格率≥98%；</w:t>
            </w:r>
          </w:p>
          <w:p>
            <w:pPr>
              <w:widowControl/>
              <w:spacing w:line="400" w:lineRule="exact"/>
              <w:rPr>
                <w:rFonts w:ascii="宋体" w:hAnsi="宋体"/>
                <w:b/>
                <w:color w:val="000000" w:themeColor="text1"/>
              </w:rPr>
            </w:pPr>
            <w:r>
              <w:rPr>
                <w:rFonts w:hint="eastAsia" w:ascii="宋体" w:hAnsi="宋体"/>
                <w:sz w:val="21"/>
                <w:szCs w:val="21"/>
              </w:rPr>
              <w:t>2．顾客满意度≥90%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质量管理</w:t>
            </w:r>
            <w:r>
              <w:rPr>
                <w:rFonts w:hint="eastAsia" w:ascii="宋体" w:hAnsi="宋体" w:cs="宋体"/>
                <w:color w:val="000000" w:themeColor="text1"/>
              </w:rPr>
              <w:t>体系文件，体系文件对管理体系各过程进行了识别确定、明确了各要素间的相互关系及其管控要求。公司体系文件于</w:t>
            </w:r>
            <w:r>
              <w:rPr>
                <w:rFonts w:hint="eastAsia" w:ascii="宋体" w:hAnsi="宋体" w:cs="Arial"/>
                <w:color w:val="000000" w:themeColor="text1"/>
              </w:rPr>
              <w:t>20</w:t>
            </w:r>
            <w:r>
              <w:rPr>
                <w:rFonts w:hint="eastAsia" w:ascii="宋体" w:hAnsi="宋体" w:cs="Arial"/>
                <w:color w:val="000000" w:themeColor="text1"/>
                <w:lang w:val="en-US" w:eastAsia="zh-CN"/>
              </w:rPr>
              <w:t>20</w:t>
            </w:r>
            <w:r>
              <w:rPr>
                <w:rFonts w:hint="eastAsia" w:ascii="宋体" w:hAnsi="宋体" w:cs="宋体"/>
                <w:color w:val="000000" w:themeColor="text1"/>
              </w:rPr>
              <w:t>年</w:t>
            </w:r>
            <w:r>
              <w:rPr>
                <w:rFonts w:hint="eastAsia" w:ascii="宋体" w:hAnsi="宋体" w:cs="宋体"/>
                <w:color w:val="000000" w:themeColor="text1"/>
                <w:lang w:val="en-US" w:eastAsia="zh-CN"/>
              </w:rPr>
              <w:t>05</w:t>
            </w:r>
            <w:r>
              <w:rPr>
                <w:rFonts w:hint="eastAsia" w:ascii="宋体" w:hAnsi="宋体" w:cs="宋体"/>
                <w:color w:val="000000" w:themeColor="text1"/>
              </w:rPr>
              <w:t>月</w:t>
            </w:r>
            <w:r>
              <w:rPr>
                <w:rFonts w:hint="eastAsia" w:ascii="宋体" w:hAnsi="宋体" w:cs="宋体"/>
                <w:color w:val="000000" w:themeColor="text1"/>
                <w:lang w:val="en-US" w:eastAsia="zh-CN"/>
              </w:rPr>
              <w:t>21</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产品的生产</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400" w:lineRule="exact"/>
              <w:ind w:firstLine="420" w:firstLineChars="200"/>
              <w:rPr>
                <w:rFonts w:ascii="宋体" w:hAnsi="宋体"/>
                <w:b/>
                <w:color w:val="000000" w:themeColor="text1"/>
                <w:sz w:val="20"/>
                <w:szCs w:val="20"/>
              </w:rPr>
            </w:pPr>
            <w:r>
              <w:rPr>
                <w:rFonts w:hint="eastAsia"/>
                <w:color w:val="000000" w:themeColor="text1"/>
                <w:sz w:val="21"/>
                <w:szCs w:val="21"/>
                <w:lang w:val="en-US" w:eastAsia="zh-CN"/>
              </w:rPr>
              <w:t>组织有用于生产的厂房及办公场地.主要生产设备包括：CNC加工中心、冲床、电脑面板清洗机等，可以满足产品生产需要。对设备按月方式进行点检维护保养，并实施。特种设备：无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cs="宋体"/>
                <w:szCs w:val="21"/>
              </w:rPr>
              <w:t>车间内设备布置合理，通道畅通，照明设施齐全，均配备了消防设施等设施。办公室明亮，作业场所光线较充足。每月由生产部对工作环境进行定期检查。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firstLine="402" w:firstLineChars="200"/>
              <w:rPr>
                <w:rFonts w:hint="eastAsia"/>
                <w:color w:val="000000" w:themeColor="text1"/>
                <w:sz w:val="21"/>
                <w:szCs w:val="21"/>
                <w:lang w:eastAsia="zh-CN"/>
              </w:rPr>
            </w:pPr>
            <w:r>
              <w:rPr>
                <w:rFonts w:hint="eastAsia" w:ascii="宋体" w:hAnsi="宋体"/>
                <w:b/>
                <w:color w:val="000000" w:themeColor="text1"/>
                <w:sz w:val="20"/>
                <w:szCs w:val="20"/>
              </w:rPr>
              <w:t>监视和测量资源</w:t>
            </w:r>
          </w:p>
          <w:p>
            <w:pPr>
              <w:spacing w:line="240" w:lineRule="exact"/>
              <w:ind w:firstLine="420" w:firstLineChars="200"/>
              <w:rPr>
                <w:rFonts w:ascii="宋体" w:hAnsi="宋体"/>
                <w:b/>
                <w:color w:val="000000" w:themeColor="text1"/>
                <w:sz w:val="20"/>
                <w:szCs w:val="20"/>
              </w:rPr>
            </w:pPr>
            <w:r>
              <w:rPr>
                <w:rFonts w:hint="eastAsia"/>
                <w:color w:val="000000" w:themeColor="text1"/>
                <w:sz w:val="21"/>
                <w:szCs w:val="21"/>
                <w:lang w:eastAsia="zh-CN"/>
              </w:rPr>
              <w:t>公司的监视和测量设施设备主要是</w:t>
            </w:r>
            <w:r>
              <w:rPr>
                <w:rFonts w:hint="eastAsia"/>
                <w:color w:val="000000" w:themeColor="text1"/>
                <w:sz w:val="21"/>
                <w:szCs w:val="21"/>
                <w:lang w:val="en-US" w:eastAsia="zh-CN"/>
              </w:rPr>
              <w:t>全自动影像测量仪、数显推力计、扭力起子、高度规、螺纹塞规、数显卡尺等，均采用委外送检的方式。抽在用量具的检定或校准证书，能提供效期内的以上检具的有效校准证书。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color w:val="FF0000"/>
                <w:sz w:val="20"/>
                <w:szCs w:val="20"/>
              </w:rPr>
            </w:pPr>
            <w:r>
              <w:rPr>
                <w:rFonts w:hint="eastAsia" w:ascii="宋体" w:hAnsi="宋体"/>
                <w:b/>
                <w:color w:val="000000" w:themeColor="text1"/>
                <w:sz w:val="20"/>
                <w:szCs w:val="20"/>
              </w:rPr>
              <w:t>职业健康安全设施：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360" w:lineRule="auto"/>
              <w:ind w:firstLine="420" w:firstLineChars="200"/>
              <w:rPr>
                <w:rFonts w:hint="eastAsia" w:eastAsia="宋体"/>
                <w:b/>
                <w:color w:val="000000" w:themeColor="text1"/>
                <w:sz w:val="20"/>
                <w:szCs w:val="20"/>
                <w:lang w:eastAsia="zh-CN"/>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w:t>
            </w:r>
            <w:r>
              <w:rPr>
                <w:rFonts w:hint="eastAsia" w:ascii="宋体" w:hAnsi="宋体" w:cs="宋体"/>
                <w:color w:val="000000" w:themeColor="text1"/>
                <w:szCs w:val="21"/>
              </w:rPr>
              <w:t>实施和改进活动正常有序展开（包括回访和顾客满意度调查），相关绩效表明：组织基本能有效控制管理其生产及服务过程，从审核过程看，公司的产品质量管理基本受控。 QMS关键工序</w:t>
            </w:r>
            <w:r>
              <w:rPr>
                <w:rFonts w:hint="eastAsia" w:ascii="宋体" w:hAnsi="宋体" w:cs="宋体"/>
                <w:color w:val="000000" w:themeColor="text1"/>
                <w:szCs w:val="21"/>
                <w:lang w:eastAsia="zh-CN"/>
              </w:rPr>
              <w:t>：冲压、</w:t>
            </w:r>
            <w:r>
              <w:rPr>
                <w:rFonts w:hint="eastAsia" w:ascii="宋体" w:hAnsi="宋体" w:cs="宋体"/>
                <w:color w:val="000000" w:themeColor="text1"/>
                <w:szCs w:val="21"/>
                <w:lang w:val="en-US" w:eastAsia="zh-CN"/>
              </w:rPr>
              <w:t xml:space="preserve">机加   </w:t>
            </w:r>
            <w:r>
              <w:rPr>
                <w:rFonts w:hint="eastAsia" w:ascii="宋体" w:hAnsi="宋体" w:cs="宋体"/>
                <w:color w:val="000000" w:themeColor="text1"/>
                <w:szCs w:val="21"/>
              </w:rPr>
              <w:t>特殊过程</w:t>
            </w:r>
            <w:r>
              <w:rPr>
                <w:rFonts w:hint="eastAsia" w:ascii="宋体" w:hAnsi="宋体" w:cs="宋体"/>
                <w:color w:val="000000" w:themeColor="text1"/>
                <w:szCs w:val="21"/>
                <w:lang w:eastAsia="zh-CN"/>
              </w:rPr>
              <w:t>：表面处理（阳极氧化）该过程为外包过程，按外部提供过程、产品、服务</w:t>
            </w:r>
            <w:r>
              <w:rPr>
                <w:rFonts w:hint="eastAsia" w:ascii="宋体" w:hAnsi="宋体" w:cs="宋体"/>
                <w:color w:val="000000" w:themeColor="text1"/>
                <w:szCs w:val="21"/>
              </w:rPr>
              <w:t>控制程序</w:t>
            </w:r>
            <w:r>
              <w:rPr>
                <w:rFonts w:hint="eastAsia" w:ascii="宋体" w:hAnsi="宋体" w:cs="宋体"/>
                <w:color w:val="000000" w:themeColor="text1"/>
                <w:szCs w:val="21"/>
                <w:lang w:eastAsia="zh-CN"/>
              </w:rPr>
              <w:t>进行控制。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b/>
                <w:color w:val="000000" w:themeColor="text1"/>
                <w:sz w:val="20"/>
                <w:szCs w:val="20"/>
              </w:rPr>
            </w:pPr>
            <w:r>
              <w:rPr>
                <w:rFonts w:hint="eastAsia"/>
                <w:b/>
                <w:color w:val="000000" w:themeColor="text1"/>
                <w:sz w:val="20"/>
                <w:szCs w:val="20"/>
              </w:rPr>
              <w:t>(应说明相关证据)：</w:t>
            </w:r>
            <w:r>
              <w:rPr>
                <w:rFonts w:hint="eastAsia"/>
                <w:color w:val="000000" w:themeColor="text1"/>
                <w:sz w:val="20"/>
                <w:szCs w:val="20"/>
              </w:rPr>
              <w:t>验收规范、验收记录等。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无</w:t>
            </w:r>
          </w:p>
          <w:p>
            <w:pPr>
              <w:spacing w:line="240" w:lineRule="exact"/>
              <w:ind w:firstLine="402" w:firstLineChars="200"/>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10. 对特种设备的维护; （适用时）</w:t>
            </w:r>
          </w:p>
          <w:p>
            <w:pPr>
              <w:spacing w:line="240" w:lineRule="exact"/>
              <w:rPr>
                <w:rFonts w:hint="eastAsia" w:eastAsia="宋体"/>
                <w:b/>
                <w:color w:val="000000" w:themeColor="text1"/>
                <w:sz w:val="20"/>
                <w:szCs w:val="20"/>
                <w:lang w:eastAsia="zh-CN"/>
              </w:rPr>
            </w:pPr>
            <w:r>
              <w:rPr>
                <w:rFonts w:hint="eastAsia" w:ascii="Times New Roman" w:hAnsi="Times New Roman" w:cs="Times New Roman"/>
                <w:b/>
                <w:color w:val="000000" w:themeColor="text1"/>
                <w:sz w:val="20"/>
                <w:szCs w:val="20"/>
              </w:rPr>
              <w:t>特种</w:t>
            </w:r>
            <w:r>
              <w:rPr>
                <w:rFonts w:hint="eastAsia"/>
                <w:b/>
                <w:color w:val="000000" w:themeColor="text1"/>
                <w:sz w:val="20"/>
                <w:szCs w:val="20"/>
              </w:rPr>
              <w:t>设备</w:t>
            </w:r>
            <w:r>
              <w:rPr>
                <w:rFonts w:hint="eastAsia"/>
                <w:b/>
                <w:color w:val="000000" w:themeColor="text1"/>
                <w:sz w:val="20"/>
                <w:szCs w:val="20"/>
                <w:lang w:eastAsia="zh-CN"/>
              </w:rPr>
              <w:t>：</w:t>
            </w: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color w:val="FF0000"/>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525" w:firstLineChars="2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cs="宋体"/>
                <w:color w:val="000000"/>
                <w:szCs w:val="21"/>
                <w:lang w:val="en-US" w:eastAsia="zh-CN"/>
              </w:rPr>
              <w:t>20</w:t>
            </w:r>
            <w:r>
              <w:rPr>
                <w:rFonts w:hint="eastAsia" w:ascii="宋体" w:hAnsi="宋体" w:cs="宋体"/>
                <w:color w:val="000000"/>
                <w:szCs w:val="21"/>
              </w:rPr>
              <w:t>年</w:t>
            </w:r>
            <w:r>
              <w:rPr>
                <w:rFonts w:hint="eastAsia" w:ascii="宋体" w:hAnsi="宋体" w:cs="宋体"/>
                <w:color w:val="000000"/>
                <w:szCs w:val="21"/>
                <w:lang w:val="en-US" w:eastAsia="zh-CN"/>
              </w:rPr>
              <w:t>7月</w:t>
            </w:r>
            <w:r>
              <w:rPr>
                <w:rFonts w:hint="eastAsia" w:ascii="宋体" w:hAnsi="宋体" w:cs="宋体"/>
                <w:color w:val="000000"/>
                <w:szCs w:val="21"/>
              </w:rPr>
              <w:t>-</w:t>
            </w:r>
            <w:r>
              <w:rPr>
                <w:rFonts w:hint="eastAsia" w:ascii="宋体" w:hAnsi="宋体" w:cs="宋体"/>
                <w:color w:val="000000"/>
                <w:szCs w:val="21"/>
                <w:lang w:val="en-US" w:eastAsia="zh-CN"/>
              </w:rPr>
              <w:t>2020年9</w:t>
            </w:r>
            <w:r>
              <w:rPr>
                <w:rFonts w:hint="eastAsia" w:ascii="宋体" w:hAnsi="宋体" w:cs="宋体"/>
                <w:color w:val="000000"/>
                <w:szCs w:val="21"/>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20</w:t>
            </w:r>
            <w:r>
              <w:rPr>
                <w:rFonts w:hint="eastAsia" w:ascii="宋体" w:hAnsi="宋体" w:cs="宋体"/>
                <w:color w:val="000000"/>
                <w:szCs w:val="21"/>
                <w:lang w:val="en-US" w:eastAsia="zh-CN"/>
              </w:rPr>
              <w:t>20</w:t>
            </w:r>
            <w:r>
              <w:rPr>
                <w:rFonts w:hint="eastAsia" w:ascii="宋体" w:hAnsi="宋体" w:cs="宋体"/>
                <w:color w:val="000000"/>
                <w:szCs w:val="21"/>
              </w:rPr>
              <w:t>年</w:t>
            </w:r>
            <w:r>
              <w:rPr>
                <w:rFonts w:hint="eastAsia" w:ascii="宋体" w:hAnsi="宋体" w:cs="宋体"/>
                <w:color w:val="000000"/>
                <w:szCs w:val="21"/>
                <w:lang w:val="en-US" w:eastAsia="zh-CN"/>
              </w:rPr>
              <w:t>8</w:t>
            </w:r>
            <w:r>
              <w:rPr>
                <w:rFonts w:hint="eastAsia" w:ascii="宋体" w:hAnsi="宋体" w:cs="宋体"/>
                <w:color w:val="000000"/>
                <w:szCs w:val="21"/>
              </w:rPr>
              <w:t>月实施，满意度评价</w:t>
            </w:r>
            <w:r>
              <w:rPr>
                <w:rFonts w:hint="eastAsia" w:ascii="宋体" w:hAnsi="宋体" w:cs="宋体"/>
                <w:color w:val="000000"/>
                <w:szCs w:val="21"/>
                <w:lang w:val="en-US" w:eastAsia="zh-CN"/>
              </w:rPr>
              <w:t>91%</w:t>
            </w:r>
            <w:r>
              <w:rPr>
                <w:rFonts w:hint="eastAsia" w:ascii="宋体" w:hAnsi="宋体" w:cs="宋体"/>
                <w:color w:val="000000"/>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400" w:lineRule="exact"/>
              <w:rPr>
                <w:b/>
                <w:color w:val="FF0000"/>
                <w:sz w:val="20"/>
                <w:szCs w:val="20"/>
              </w:rPr>
            </w:pPr>
            <w:r>
              <w:rPr>
                <w:rFonts w:hint="eastAsia" w:ascii="宋体" w:hAnsi="宋体" w:cs="宋体"/>
                <w:szCs w:val="21"/>
              </w:rPr>
              <w:t>建立有《内部审核控制程序》，规定了内审频次一年一次，内审时间</w:t>
            </w:r>
            <w:r>
              <w:rPr>
                <w:rFonts w:hint="eastAsia" w:ascii="宋体" w:hAnsi="宋体" w:cs="宋体"/>
                <w:szCs w:val="21"/>
                <w:lang w:eastAsia="zh-CN"/>
              </w:rPr>
              <w:t>：</w:t>
            </w:r>
            <w:r>
              <w:rPr>
                <w:rFonts w:hint="eastAsia"/>
                <w:sz w:val="21"/>
                <w:szCs w:val="21"/>
                <w:highlight w:val="none"/>
                <w:lang w:eastAsia="zh-CN"/>
              </w:rPr>
              <w:t>2020年</w:t>
            </w:r>
            <w:r>
              <w:rPr>
                <w:rFonts w:hint="eastAsia"/>
                <w:sz w:val="21"/>
                <w:szCs w:val="21"/>
                <w:highlight w:val="none"/>
                <w:lang w:val="en-US" w:eastAsia="zh-CN"/>
              </w:rPr>
              <w:t>09</w:t>
            </w:r>
            <w:r>
              <w:rPr>
                <w:rFonts w:hint="eastAsia"/>
                <w:sz w:val="21"/>
                <w:szCs w:val="21"/>
                <w:highlight w:val="none"/>
                <w:lang w:eastAsia="zh-CN"/>
              </w:rPr>
              <w:t>月2</w:t>
            </w:r>
            <w:r>
              <w:rPr>
                <w:rFonts w:hint="eastAsia"/>
                <w:sz w:val="21"/>
                <w:szCs w:val="21"/>
                <w:highlight w:val="none"/>
                <w:lang w:val="en-US" w:eastAsia="zh-CN"/>
              </w:rPr>
              <w:t>2-23</w:t>
            </w:r>
            <w:r>
              <w:rPr>
                <w:rFonts w:hint="eastAsia"/>
                <w:sz w:val="21"/>
                <w:szCs w:val="21"/>
                <w:highlight w:val="none"/>
                <w:lang w:eastAsia="zh-CN"/>
              </w:rPr>
              <w:t>日</w:t>
            </w:r>
            <w:r>
              <w:rPr>
                <w:rFonts w:hint="eastAsia" w:ascii="宋体" w:hAnsi="宋体" w:cs="宋体"/>
                <w:szCs w:val="21"/>
              </w:rPr>
              <w:t>，拟定了审核实施表，明确了内审范围，内审人员经培训合格上岗，能力满足要求，未出现审核本部门情况，内审不符合项</w:t>
            </w:r>
            <w:r>
              <w:rPr>
                <w:rFonts w:hint="eastAsia" w:ascii="宋体" w:hAnsi="宋体" w:cs="宋体"/>
                <w:szCs w:val="21"/>
                <w:lang w:val="en-US" w:eastAsia="zh-CN"/>
              </w:rPr>
              <w:t>1</w:t>
            </w:r>
            <w:r>
              <w:rPr>
                <w:rFonts w:hint="eastAsia" w:ascii="宋体" w:hAnsi="宋体" w:cs="宋体"/>
                <w:szCs w:val="21"/>
              </w:rPr>
              <w:t>项，</w:t>
            </w:r>
            <w:r>
              <w:rPr>
                <w:rFonts w:hint="eastAsia"/>
                <w:sz w:val="21"/>
                <w:szCs w:val="21"/>
              </w:rPr>
              <w:t>涉及</w:t>
            </w:r>
            <w:r>
              <w:rPr>
                <w:rFonts w:hint="eastAsia"/>
                <w:sz w:val="21"/>
                <w:szCs w:val="21"/>
                <w:highlight w:val="none"/>
                <w:lang w:eastAsia="zh-CN"/>
              </w:rPr>
              <w:t>生产</w:t>
            </w:r>
            <w:r>
              <w:rPr>
                <w:rFonts w:hint="eastAsia"/>
                <w:sz w:val="21"/>
                <w:szCs w:val="21"/>
                <w:highlight w:val="none"/>
              </w:rPr>
              <w:t>部</w:t>
            </w:r>
            <w:r>
              <w:rPr>
                <w:rFonts w:hint="eastAsia"/>
                <w:sz w:val="21"/>
                <w:szCs w:val="21"/>
                <w:highlight w:val="none"/>
                <w:lang w:val="en-US" w:eastAsia="zh-CN"/>
              </w:rPr>
              <w:t>7.1.3条款。</w:t>
            </w:r>
            <w:r>
              <w:rPr>
                <w:rFonts w:hint="eastAsia"/>
                <w:sz w:val="21"/>
                <w:szCs w:val="21"/>
                <w:highlight w:val="none"/>
              </w:rPr>
              <w:t>对</w:t>
            </w:r>
            <w:r>
              <w:rPr>
                <w:rFonts w:hint="eastAsia"/>
                <w:sz w:val="21"/>
                <w:szCs w:val="21"/>
                <w:highlight w:val="none"/>
                <w:lang w:eastAsia="zh-CN"/>
              </w:rPr>
              <w:t>不符合事实描述为“</w:t>
            </w:r>
            <w:r>
              <w:rPr>
                <w:rFonts w:hint="eastAsia" w:ascii="宋体" w:hAnsi="宋体"/>
                <w:color w:val="000000"/>
              </w:rPr>
              <w:t>发现有部份</w:t>
            </w:r>
            <w:r>
              <w:rPr>
                <w:rFonts w:hint="eastAsia"/>
                <w:color w:val="000000"/>
              </w:rPr>
              <w:t>设备维保记录填写未签名</w:t>
            </w:r>
            <w:r>
              <w:rPr>
                <w:rFonts w:hint="eastAsia"/>
                <w:sz w:val="21"/>
                <w:szCs w:val="21"/>
                <w:highlight w:val="none"/>
                <w:lang w:eastAsia="zh-CN"/>
              </w:rPr>
              <w:t>”</w:t>
            </w:r>
            <w:r>
              <w:rPr>
                <w:rFonts w:hint="eastAsia" w:ascii="宋体" w:hAnsi="宋体" w:cs="宋体"/>
                <w:szCs w:val="21"/>
                <w:lang w:eastAsia="zh-CN"/>
              </w:rPr>
              <w:t>。</w:t>
            </w:r>
            <w:r>
              <w:rPr>
                <w:rFonts w:hint="eastAsia" w:ascii="宋体" w:hAnsi="宋体" w:cs="宋体"/>
                <w:szCs w:val="21"/>
              </w:rPr>
              <w:t>针对</w:t>
            </w:r>
            <w:r>
              <w:rPr>
                <w:rFonts w:hint="eastAsia" w:ascii="宋体" w:hAnsi="宋体" w:cs="宋体"/>
                <w:szCs w:val="21"/>
                <w:lang w:val="en-US" w:eastAsia="zh-CN"/>
              </w:rPr>
              <w:t>以上</w:t>
            </w:r>
            <w:r>
              <w:rPr>
                <w:rFonts w:hint="eastAsia" w:ascii="宋体" w:hAnsi="宋体" w:cs="宋体"/>
                <w:szCs w:val="21"/>
              </w:rPr>
              <w:t>不符合项，已及</w:t>
            </w:r>
            <w:r>
              <w:rPr>
                <w:rFonts w:hint="eastAsia"/>
                <w:szCs w:val="21"/>
              </w:rPr>
              <w:t>时采取纠正措施后，经内审员验证关闭。</w:t>
            </w:r>
            <w:r>
              <w:rPr>
                <w:rFonts w:hint="eastAsia" w:ascii="宋体" w:hAnsi="宋体" w:cs="宋体"/>
                <w:szCs w:val="21"/>
              </w:rPr>
              <w:t>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ind w:firstLine="420" w:firstLineChars="200"/>
              <w:rPr>
                <w:b/>
                <w:color w:val="000000" w:themeColor="text1"/>
                <w:sz w:val="20"/>
                <w:szCs w:val="20"/>
              </w:rPr>
            </w:pPr>
            <w:r>
              <w:rPr>
                <w:rFonts w:hint="eastAsia" w:ascii="宋体" w:hAnsi="宋体" w:cs="宋体"/>
                <w:szCs w:val="21"/>
              </w:rPr>
              <w:t>管理评审频次为一年一次、本次管理评审于2020年</w:t>
            </w:r>
            <w:r>
              <w:rPr>
                <w:rFonts w:hint="eastAsia" w:ascii="宋体" w:hAnsi="宋体" w:cs="宋体"/>
                <w:szCs w:val="21"/>
                <w:lang w:val="en-US" w:eastAsia="zh-CN"/>
              </w:rPr>
              <w:t>9</w:t>
            </w:r>
            <w:r>
              <w:rPr>
                <w:rFonts w:hint="eastAsia" w:ascii="宋体" w:hAnsi="宋体" w:cs="宋体"/>
                <w:szCs w:val="21"/>
              </w:rPr>
              <w:t>月</w:t>
            </w:r>
            <w:r>
              <w:rPr>
                <w:rFonts w:hint="eastAsia" w:ascii="宋体" w:hAnsi="宋体" w:cs="宋体"/>
                <w:szCs w:val="21"/>
                <w:lang w:val="en-US" w:eastAsia="zh-CN"/>
              </w:rPr>
              <w:t>29</w:t>
            </w:r>
            <w:bookmarkStart w:id="23" w:name="_GoBack"/>
            <w:bookmarkEnd w:id="23"/>
            <w:r>
              <w:rPr>
                <w:rFonts w:hint="eastAsia" w:ascii="宋体" w:hAnsi="宋体" w:cs="宋体"/>
                <w:szCs w:val="21"/>
              </w:rPr>
              <w:t>日由总经理主持完成、提供主要输入材料有各部门总结，输入信息基本充分和满足要求。输出见“管理评审报告”, 做出了管理体系基本适宜、充分和有效的评审结论。管理评审的</w:t>
            </w:r>
            <w:r>
              <w:rPr>
                <w:rFonts w:hint="eastAsia" w:ascii="宋体" w:hAnsi="宋体" w:cs="宋体"/>
                <w:szCs w:val="21"/>
                <w:lang w:eastAsia="zh-CN"/>
              </w:rPr>
              <w:t>输入、</w:t>
            </w:r>
            <w:r>
              <w:rPr>
                <w:rFonts w:hint="eastAsia" w:ascii="宋体" w:hAnsi="宋体" w:cs="宋体"/>
                <w:szCs w:val="21"/>
              </w:rPr>
              <w:t>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r>
              <w:rPr>
                <w:rFonts w:hint="eastAsia"/>
                <w:b/>
                <w:color w:val="000000" w:themeColor="text1"/>
                <w:sz w:val="20"/>
                <w:szCs w:val="20"/>
              </w:rPr>
              <w:t>/</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FF0000"/>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numPr>
                <w:ilvl w:val="0"/>
                <w:numId w:val="3"/>
              </w:numPr>
              <w:spacing w:line="240" w:lineRule="exact"/>
              <w:rPr>
                <w:rFonts w:hint="eastAsia"/>
                <w:b/>
                <w:color w:val="000000" w:themeColor="text1"/>
                <w:spacing w:val="-20"/>
                <w:sz w:val="20"/>
                <w:szCs w:val="20"/>
              </w:rPr>
            </w:pPr>
            <w:r>
              <w:rPr>
                <w:rFonts w:hint="eastAsia"/>
                <w:b/>
                <w:color w:val="000000" w:themeColor="text1"/>
                <w:spacing w:val="-20"/>
                <w:sz w:val="20"/>
                <w:szCs w:val="20"/>
              </w:rPr>
              <w:t>一阶段提出问题的整改情况?</w:t>
            </w:r>
          </w:p>
          <w:p>
            <w:pPr>
              <w:spacing w:line="240" w:lineRule="exact"/>
              <w:rPr>
                <w:rFonts w:hint="default" w:eastAsia="宋体"/>
                <w:b/>
                <w:color w:val="000000" w:themeColor="text1"/>
                <w:spacing w:val="-20"/>
                <w:sz w:val="20"/>
                <w:szCs w:val="20"/>
                <w:lang w:val="en-US" w:eastAsia="zh-CN"/>
              </w:rPr>
            </w:pPr>
            <w:r>
              <w:rPr>
                <w:rFonts w:hint="eastAsia"/>
                <w:b/>
                <w:color w:val="000000" w:themeColor="text1"/>
                <w:spacing w:val="-2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215"/>
          <w:tab w:val="left" w:pos="430"/>
        </w:tabs>
        <w:spacing w:line="360" w:lineRule="auto"/>
        <w:ind w:left="-190" w:leftChars="-472" w:hanging="801" w:hangingChars="380"/>
        <w:rPr>
          <w:rFonts w:hint="eastAsia"/>
          <w:b/>
          <w:bCs/>
          <w:color w:val="000000" w:themeColor="text1"/>
          <w:szCs w:val="28"/>
        </w:rPr>
      </w:pPr>
      <w:r>
        <w:rPr>
          <w:rFonts w:hint="eastAsia"/>
          <w:b/>
          <w:bCs/>
          <w:color w:val="000000" w:themeColor="text1"/>
          <w:szCs w:val="28"/>
        </w:rPr>
        <w:t>1. 本次审核共开具不符合项报告</w:t>
      </w:r>
      <w:r>
        <w:rPr>
          <w:rFonts w:hint="eastAsia"/>
          <w:b/>
          <w:bCs/>
          <w:color w:val="000000" w:themeColor="text1"/>
          <w:szCs w:val="28"/>
          <w:lang w:val="en-US" w:eastAsia="zh-CN"/>
        </w:rPr>
        <w:t>1</w:t>
      </w:r>
      <w:r>
        <w:rPr>
          <w:rFonts w:hint="eastAsia"/>
          <w:b/>
          <w:bCs/>
          <w:color w:val="000000" w:themeColor="text1"/>
          <w:szCs w:val="28"/>
        </w:rPr>
        <w:t>项；其中</w:t>
      </w:r>
      <w:r>
        <w:rPr>
          <w:rFonts w:hint="eastAsia"/>
          <w:b/>
          <w:bCs/>
          <w:color w:val="000000" w:themeColor="text1"/>
          <w:szCs w:val="28"/>
        </w:rPr>
        <w:pict>
          <v:line id="直接连接符 1" o:spid="_x0000_s1027"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bCs/>
          <w:color w:val="000000" w:themeColor="text1"/>
          <w:szCs w:val="28"/>
        </w:rPr>
        <w:t>严重不符合</w:t>
      </w:r>
      <w:r>
        <w:rPr>
          <w:rFonts w:hint="eastAsia"/>
          <w:b/>
          <w:bCs/>
          <w:color w:val="000000" w:themeColor="text1"/>
          <w:szCs w:val="28"/>
          <w:lang w:val="en-US" w:eastAsia="zh-CN"/>
        </w:rPr>
        <w:t>0</w:t>
      </w:r>
      <w:r>
        <w:rPr>
          <w:rFonts w:hint="eastAsia"/>
          <w:b/>
          <w:bCs/>
          <w:color w:val="000000" w:themeColor="text1"/>
          <w:szCs w:val="28"/>
        </w:rPr>
        <w:t>项，一般不符合</w:t>
      </w:r>
      <w:r>
        <w:rPr>
          <w:rFonts w:hint="eastAsia"/>
          <w:b/>
          <w:bCs/>
          <w:color w:val="000000" w:themeColor="text1"/>
          <w:szCs w:val="28"/>
          <w:lang w:val="en-US" w:eastAsia="zh-CN"/>
        </w:rPr>
        <w:t>1</w:t>
      </w:r>
      <w:r>
        <w:rPr>
          <w:rFonts w:hint="eastAsia"/>
          <w:b/>
          <w:bCs/>
          <w:color w:val="000000" w:themeColor="text1"/>
          <w:szCs w:val="28"/>
        </w:rPr>
        <w:t>项，观察项项分布在</w:t>
      </w:r>
      <w:r>
        <w:rPr>
          <w:rFonts w:hint="eastAsia"/>
          <w:b/>
          <w:bCs/>
          <w:color w:val="000000" w:themeColor="text1"/>
          <w:szCs w:val="28"/>
          <w:lang w:eastAsia="zh-CN"/>
        </w:rPr>
        <w:t>市场部</w:t>
      </w:r>
      <w:r>
        <w:rPr>
          <w:rFonts w:hint="eastAsia"/>
          <w:b/>
          <w:bCs/>
          <w:color w:val="000000" w:themeColor="text1"/>
          <w:szCs w:val="28"/>
        </w:rPr>
        <w:t>门</w:t>
      </w:r>
      <w:r>
        <w:rPr>
          <w:rFonts w:hint="eastAsia"/>
          <w:b/>
          <w:bCs/>
          <w:color w:val="000000" w:themeColor="text1"/>
          <w:szCs w:val="28"/>
          <w:lang w:val="en-US" w:eastAsia="zh-CN"/>
        </w:rPr>
        <w:t>8.4.1</w:t>
      </w:r>
      <w:r>
        <w:rPr>
          <w:rFonts w:hint="eastAsia"/>
          <w:b/>
          <w:bCs/>
          <w:color w:val="000000" w:themeColor="text1"/>
          <w:szCs w:val="28"/>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ascii="宋体" w:hAnsi="宋体" w:eastAsia="宋体" w:cs="宋体"/>
          <w:b/>
          <w:color w:val="000000" w:themeColor="text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37" w:leftChars="-337" w:hanging="571" w:hangingChars="271"/>
        <w:rPr>
          <w:rFonts w:hint="eastAsia" w:ascii="宋体" w:hAnsi="宋体" w:eastAsia="宋体"/>
          <w:b/>
          <w:color w:val="000000" w:themeColor="text1"/>
          <w:szCs w:val="21"/>
          <w:lang w:val="en-US" w:eastAsia="zh-CN"/>
        </w:rPr>
      </w:pPr>
      <w:r>
        <w:rPr>
          <w:rFonts w:hint="eastAsia" w:ascii="宋体" w:hAnsi="宋体"/>
          <w:b/>
          <w:color w:val="000000" w:themeColor="text1"/>
          <w:szCs w:val="21"/>
          <w:lang w:eastAsia="zh-CN"/>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val="en-US" w:eastAsia="zh-CN"/>
        </w:rPr>
        <w:t>无</w:t>
      </w: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8"/>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8"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 w:val="22"/>
                <w:szCs w:val="22"/>
                <w:lang w:eastAsia="zh-CN"/>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6"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r>
              <w:rPr>
                <w:rFonts w:ascii="宋体" w:hAnsi="宋体"/>
                <w:b/>
                <w:color w:val="000000" w:themeColor="text1"/>
                <w:sz w:val="20"/>
                <w:szCs w:val="20"/>
              </w:rPr>
              <w:t>五金配件（笔记本电脑用）的生产</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3"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zCs w:val="21"/>
                <w:lang w:eastAsia="zh-CN"/>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pStyle w:val="7"/>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bCs/>
          <w:color w:val="000000" w:themeColor="text1"/>
          <w:szCs w:val="28"/>
          <w:u w:val="single"/>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val="en-US" w:eastAsia="zh-CN"/>
        </w:rPr>
        <w:t xml:space="preserve">     </w:t>
      </w:r>
      <w:r>
        <w:rPr>
          <w:rFonts w:hint="eastAsia" w:asciiTheme="minorEastAsia" w:hAnsiTheme="minorEastAsia" w:eastAsiaTheme="minorEastAsia"/>
          <w:b/>
          <w:color w:val="000000" w:themeColor="text1"/>
        </w:rPr>
        <w:t>年   月   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color w:val="000000" w:themeColor="text1"/>
          <w:szCs w:val="21"/>
        </w:rPr>
        <w:t>存在问题说明及意见：</w:t>
      </w: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组长签字:                               日期:       年</w:t>
      </w:r>
      <w:r>
        <w:rPr>
          <w:rFonts w:hint="eastAsia"/>
          <w:b/>
          <w:color w:val="000000" w:themeColor="text1"/>
          <w:szCs w:val="21"/>
          <w:lang w:val="en-US" w:eastAsia="zh-CN"/>
        </w:rPr>
        <w:t xml:space="preserve">   </w:t>
      </w:r>
      <w:r>
        <w:rPr>
          <w:rFonts w:hint="eastAsia"/>
          <w:b/>
          <w:color w:val="000000" w:themeColor="text1"/>
          <w:szCs w:val="21"/>
        </w:rPr>
        <w:t>月</w:t>
      </w:r>
      <w:r>
        <w:rPr>
          <w:rFonts w:hint="eastAsia"/>
          <w:b/>
          <w:color w:val="000000" w:themeColor="text1"/>
          <w:szCs w:val="21"/>
          <w:lang w:val="en-US" w:eastAsia="zh-CN"/>
        </w:rPr>
        <w:t xml:space="preserve">    </w:t>
      </w:r>
      <w:r>
        <w:rPr>
          <w:rFonts w:hint="eastAsia"/>
          <w:b/>
          <w:color w:val="000000" w:themeColor="text1"/>
          <w:szCs w:val="21"/>
        </w:rPr>
        <w:t>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4"/>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4"/>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u w:val="single"/>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 w:val="16"/>
          <w:szCs w:val="16"/>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bookmarkStart w:id="22"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22"/>
  </w:p>
  <w:p>
    <w:pPr>
      <w:pStyle w:val="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1B8CD"/>
    <w:multiLevelType w:val="singleLevel"/>
    <w:tmpl w:val="07C1B8CD"/>
    <w:lvl w:ilvl="0" w:tentative="0">
      <w:start w:val="3"/>
      <w:numFmt w:val="decimal"/>
      <w:suff w:val="space"/>
      <w:lvlText w:val="%1."/>
      <w:lvlJc w:val="left"/>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48660E"/>
    <w:rsid w:val="069D6A7E"/>
    <w:rsid w:val="13035F38"/>
    <w:rsid w:val="1A4B5A46"/>
    <w:rsid w:val="1FF1647D"/>
    <w:rsid w:val="249B328D"/>
    <w:rsid w:val="29706FE3"/>
    <w:rsid w:val="2DF8438E"/>
    <w:rsid w:val="304F6455"/>
    <w:rsid w:val="42A97277"/>
    <w:rsid w:val="4BD82C01"/>
    <w:rsid w:val="4E4C5E88"/>
    <w:rsid w:val="56785ED2"/>
    <w:rsid w:val="5A9B1FF5"/>
    <w:rsid w:val="6D56642E"/>
    <w:rsid w:val="766373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Plain Text"/>
    <w:basedOn w:val="1"/>
    <w:qFormat/>
    <w:uiPriority w:val="0"/>
    <w:pPr>
      <w:jc w:val="both"/>
    </w:pPr>
    <w:rPr>
      <w:rFonts w:ascii="宋体" w:hAnsi="Courier New" w:eastAsia="宋体"/>
      <w:szCs w:val="24"/>
    </w:r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6"/>
    <w:qFormat/>
    <w:uiPriority w:val="99"/>
    <w:rPr>
      <w:rFonts w:ascii="Times New Roman" w:hAnsi="Times New Roman" w:eastAsia="宋体" w:cs="Times New Roman"/>
      <w:sz w:val="18"/>
      <w:szCs w:val="18"/>
    </w:rPr>
  </w:style>
  <w:style w:type="character" w:customStyle="1" w:styleId="14">
    <w:name w:val="页脚 Char"/>
    <w:basedOn w:val="10"/>
    <w:link w:val="5"/>
    <w:qFormat/>
    <w:uiPriority w:val="99"/>
    <w:rPr>
      <w:rFonts w:ascii="Times New Roman" w:hAnsi="Times New Roman" w:eastAsia="宋体" w:cs="Times New Roman"/>
      <w:sz w:val="18"/>
      <w:szCs w:val="18"/>
    </w:rPr>
  </w:style>
  <w:style w:type="character" w:customStyle="1" w:styleId="15">
    <w:name w:val="批注框文本 Char"/>
    <w:basedOn w:val="10"/>
    <w:link w:val="4"/>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2</TotalTime>
  <ScaleCrop>false</ScaleCrop>
  <LinksUpToDate>false</LinksUpToDate>
  <CharactersWithSpaces>5143</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张</cp:lastModifiedBy>
  <cp:lastPrinted>2019-05-13T03:19:00Z</cp:lastPrinted>
  <dcterms:modified xsi:type="dcterms:W3CDTF">2020-10-24T09:22:22Z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