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5"/>
        <w:gridCol w:w="1088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7" w:type="dxa"/>
            <w:vAlign w:val="center"/>
          </w:tcPr>
          <w:p>
            <w:pPr>
              <w:rPr>
                <w:rFonts w:hint="default" w:eastAsia="宋体"/>
                <w:sz w:val="24"/>
                <w:szCs w:val="24"/>
                <w:lang w:val="en-US" w:eastAsia="zh-CN"/>
              </w:rPr>
            </w:pPr>
            <w:r>
              <w:rPr>
                <w:rFonts w:hint="eastAsia"/>
                <w:sz w:val="24"/>
                <w:szCs w:val="24"/>
              </w:rPr>
              <w:t>受审核部门：管理层、管代          主管领导：蔡政</w:t>
            </w:r>
            <w:r>
              <w:rPr>
                <w:rFonts w:hint="eastAsia"/>
                <w:sz w:val="24"/>
                <w:szCs w:val="24"/>
                <w:lang w:eastAsia="zh-CN"/>
              </w:rPr>
              <w:t>、</w:t>
            </w:r>
            <w:r>
              <w:rPr>
                <w:rFonts w:hint="eastAsia"/>
                <w:sz w:val="24"/>
                <w:szCs w:val="24"/>
              </w:rPr>
              <w:t>周建           陪同人员：</w:t>
            </w:r>
            <w:r>
              <w:rPr>
                <w:rFonts w:hint="eastAsia"/>
                <w:sz w:val="24"/>
                <w:szCs w:val="24"/>
                <w:lang w:val="en-US" w:eastAsia="zh-CN"/>
              </w:rPr>
              <w:t>孙冰</w:t>
            </w:r>
          </w:p>
        </w:tc>
        <w:tc>
          <w:tcPr>
            <w:tcW w:w="6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835" w:type="dxa"/>
            <w:vMerge w:val="continue"/>
            <w:vAlign w:val="center"/>
          </w:tcPr>
          <w:p/>
        </w:tc>
        <w:tc>
          <w:tcPr>
            <w:tcW w:w="10887" w:type="dxa"/>
            <w:vAlign w:val="center"/>
          </w:tcPr>
          <w:p>
            <w:pPr>
              <w:spacing w:before="120"/>
            </w:pPr>
            <w:r>
              <w:rPr>
                <w:rFonts w:hint="eastAsia"/>
                <w:sz w:val="24"/>
                <w:szCs w:val="24"/>
              </w:rPr>
              <w:t>审核员：李林            审核时间：2020.10.24</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835" w:type="dxa"/>
            <w:vMerge w:val="continue"/>
            <w:vAlign w:val="center"/>
          </w:tcPr>
          <w:p/>
        </w:tc>
        <w:tc>
          <w:tcPr>
            <w:tcW w:w="10887" w:type="dxa"/>
            <w:vAlign w:val="center"/>
          </w:tcPr>
          <w:p>
            <w:pPr>
              <w:rPr>
                <w:sz w:val="24"/>
                <w:szCs w:val="24"/>
              </w:rPr>
            </w:pPr>
            <w:r>
              <w:rPr>
                <w:rFonts w:hint="eastAsia"/>
                <w:sz w:val="24"/>
                <w:szCs w:val="24"/>
              </w:rPr>
              <w:t>审核条款：</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tc>
        <w:tc>
          <w:tcPr>
            <w:tcW w:w="835" w:type="dxa"/>
          </w:tcPr>
          <w:p>
            <w:r>
              <w:rPr>
                <w:rFonts w:hint="eastAsia"/>
                <w:b/>
              </w:rPr>
              <w:t>4.1</w:t>
            </w:r>
          </w:p>
        </w:tc>
        <w:tc>
          <w:tcPr>
            <w:tcW w:w="10887"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公司制定有《内、外部因素识别评价总清单》，确定对公司有利的内外部环境因素有：公司全体员工的环境意识比较强；公司的设备和研发的工艺技术水平、销售方式方法比较先进。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835" w:type="dxa"/>
            <w:vAlign w:val="center"/>
          </w:tcPr>
          <w:p>
            <w:r>
              <w:rPr>
                <w:rFonts w:hint="eastAsia"/>
                <w:b/>
              </w:rPr>
              <w:t>4.2</w:t>
            </w:r>
          </w:p>
        </w:tc>
        <w:tc>
          <w:tcPr>
            <w:tcW w:w="10887"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ISO14001：2015</w:t>
            </w:r>
            <w:r>
              <w:rPr>
                <w:rFonts w:hint="eastAsia" w:ascii="宋体" w:hAnsi="宋体" w:cs="宋体"/>
                <w:color w:val="000000"/>
                <w:szCs w:val="24"/>
              </w:rPr>
              <w:t>。</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确定EMS范围</w:t>
            </w:r>
          </w:p>
          <w:p>
            <w:pPr>
              <w:spacing w:line="360" w:lineRule="auto"/>
            </w:pPr>
          </w:p>
        </w:tc>
        <w:tc>
          <w:tcPr>
            <w:tcW w:w="835" w:type="dxa"/>
            <w:vAlign w:val="center"/>
          </w:tcPr>
          <w:p>
            <w:r>
              <w:rPr>
                <w:rFonts w:hint="eastAsia"/>
                <w:b/>
              </w:rPr>
              <w:t>4.3</w:t>
            </w:r>
          </w:p>
        </w:tc>
        <w:tc>
          <w:tcPr>
            <w:tcW w:w="10887" w:type="dxa"/>
          </w:tcPr>
          <w:p>
            <w:pPr>
              <w:spacing w:line="360" w:lineRule="auto"/>
              <w:ind w:firstLine="420" w:firstLineChars="200"/>
              <w:rPr>
                <w:rFonts w:ascii="宋体" w:hAnsi="宋体" w:cs="宋体"/>
                <w:szCs w:val="21"/>
                <w:highlight w:val="none"/>
              </w:rPr>
            </w:pPr>
            <w:r>
              <w:rPr>
                <w:rFonts w:hint="eastAsia" w:ascii="宋体" w:hAnsi="宋体" w:cs="宋体"/>
                <w:color w:val="000000"/>
                <w:szCs w:val="21"/>
              </w:rPr>
              <w:t>公司确定的环境</w:t>
            </w:r>
            <w:r>
              <w:rPr>
                <w:rFonts w:hint="eastAsia" w:ascii="宋体" w:hAnsi="宋体" w:cs="宋体"/>
                <w:color w:val="000000"/>
                <w:szCs w:val="21"/>
                <w:highlight w:val="none"/>
              </w:rPr>
              <w:t>管理体系的范围为:</w:t>
            </w:r>
            <w:bookmarkStart w:id="0" w:name="审核范围"/>
            <w:r>
              <w:rPr>
                <w:rFonts w:hint="eastAsia" w:ascii="宋体" w:hAnsi="宋体"/>
                <w:szCs w:val="21"/>
                <w:highlight w:val="none"/>
              </w:rPr>
              <w:t>水性涂料、胶粘剂涂料、干粉腻子的生产的相关环境管理活动</w:t>
            </w:r>
            <w:bookmarkEnd w:id="0"/>
            <w:r>
              <w:rPr>
                <w:rFonts w:hint="eastAsia" w:ascii="宋体" w:hAnsi="宋体"/>
                <w:szCs w:val="21"/>
                <w:highlight w:val="none"/>
              </w:rPr>
              <w:t xml:space="preserve">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经识别，组织依据ISO14001：2015版标准的要求建立、实施、维护环境管理体系，符合标准要求。</w:t>
            </w:r>
          </w:p>
          <w:p>
            <w:pPr>
              <w:spacing w:line="360" w:lineRule="auto"/>
              <w:ind w:firstLine="420" w:firstLineChars="200"/>
              <w:rPr>
                <w:rFonts w:ascii="宋体" w:hAnsi="宋体" w:cs="宋体"/>
                <w:color w:val="131313"/>
                <w:szCs w:val="21"/>
                <w:highlight w:val="none"/>
                <w:shd w:val="clear" w:color="auto" w:fill="FFFFFF"/>
              </w:rPr>
            </w:pPr>
            <w:r>
              <w:rPr>
                <w:rFonts w:hint="eastAsia" w:ascii="宋体" w:hAnsi="宋体" w:cs="宋体"/>
                <w:color w:val="000000"/>
                <w:szCs w:val="21"/>
                <w:highlight w:val="none"/>
              </w:rPr>
              <w:t>注册地址：</w:t>
            </w:r>
            <w:bookmarkStart w:id="1" w:name="注册地址"/>
            <w:r>
              <w:rPr>
                <w:highlight w:val="none"/>
              </w:rPr>
              <w:t>重庆市合川区钱塘镇工业园区迎宾路</w:t>
            </w:r>
            <w:bookmarkEnd w:id="1"/>
          </w:p>
          <w:p>
            <w:pPr>
              <w:spacing w:line="360" w:lineRule="auto"/>
              <w:ind w:firstLine="420" w:firstLineChars="200"/>
            </w:pPr>
            <w:r>
              <w:rPr>
                <w:rFonts w:hint="eastAsia" w:ascii="宋体" w:hAnsi="宋体" w:cs="宋体"/>
                <w:color w:val="000000"/>
                <w:szCs w:val="21"/>
                <w:highlight w:val="none"/>
              </w:rPr>
              <w:t>生产/经营地址：</w:t>
            </w:r>
            <w:r>
              <w:rPr>
                <w:rFonts w:asciiTheme="minorEastAsia" w:hAnsiTheme="minorEastAsia" w:eastAsiaTheme="minorEastAsia"/>
                <w:sz w:val="20"/>
                <w:highlight w:val="none"/>
              </w:rPr>
              <w:t>重庆市合川区钱塘镇工业园区迎宾路</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pPr>
            <w:r>
              <w:rPr>
                <w:rFonts w:hint="eastAsia"/>
              </w:rPr>
              <w:t>环境管理体系</w:t>
            </w:r>
          </w:p>
        </w:tc>
        <w:tc>
          <w:tcPr>
            <w:tcW w:w="835" w:type="dxa"/>
            <w:vAlign w:val="center"/>
          </w:tcPr>
          <w:p>
            <w:r>
              <w:rPr>
                <w:rFonts w:hint="eastAsia"/>
                <w:b/>
              </w:rPr>
              <w:t>4.4</w:t>
            </w:r>
          </w:p>
        </w:tc>
        <w:tc>
          <w:tcPr>
            <w:tcW w:w="10887"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ISO14001：2015</w:t>
            </w:r>
            <w:r>
              <w:rPr>
                <w:rFonts w:hint="eastAsia" w:ascii="宋体" w:hAnsi="宋体" w:cs="宋体"/>
                <w:color w:val="000000"/>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60" w:type="dxa"/>
            <w:vAlign w:val="center"/>
          </w:tcPr>
          <w:p>
            <w:pPr>
              <w:spacing w:line="400" w:lineRule="exact"/>
            </w:pPr>
            <w:r>
              <w:rPr>
                <w:rFonts w:hint="eastAsia"/>
              </w:rPr>
              <w:t>领导的作用</w:t>
            </w:r>
          </w:p>
        </w:tc>
        <w:tc>
          <w:tcPr>
            <w:tcW w:w="835" w:type="dxa"/>
            <w:vAlign w:val="center"/>
          </w:tcPr>
          <w:p>
            <w:pPr>
              <w:rPr>
                <w:b/>
              </w:rPr>
            </w:pPr>
            <w:r>
              <w:rPr>
                <w:rFonts w:hint="eastAsia"/>
                <w:b/>
              </w:rPr>
              <w:t>5.1</w:t>
            </w:r>
          </w:p>
        </w:tc>
        <w:tc>
          <w:tcPr>
            <w:tcW w:w="10887"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蔡政</w:t>
            </w:r>
            <w:r>
              <w:rPr>
                <w:rFonts w:hint="eastAsia" w:ascii="宋体" w:hAnsi="宋体" w:cs="宋体"/>
                <w:szCs w:val="21"/>
              </w:rPr>
              <w:t>；      管代：</w:t>
            </w:r>
            <w:r>
              <w:rPr>
                <w:rFonts w:hint="eastAsia" w:ascii="宋体" w:hAnsi="宋体" w:cs="宋体"/>
                <w:szCs w:val="21"/>
                <w:lang w:val="en-US" w:eastAsia="zh-CN"/>
              </w:rPr>
              <w:t>周建</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rPr>
                <w:rFonts w:ascii="宋体" w:hAnsi="宋体" w:cs="宋体"/>
                <w:color w:val="000000"/>
                <w:szCs w:val="24"/>
              </w:rPr>
            </w:pPr>
            <w:r>
              <w:rPr>
                <w:rFonts w:hint="eastAsia" w:ascii="宋体" w:hAnsi="宋体" w:cs="宋体"/>
                <w:szCs w:val="21"/>
              </w:rPr>
              <w:t>5、为确保建立、运行和持续改进管理体系所需的一切资源得到满足，公司提供了信息、技术、人力、设备、环境和资金等必要资源。</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Cs w:val="21"/>
              </w:rPr>
              <w:t>方针</w:t>
            </w:r>
          </w:p>
        </w:tc>
        <w:tc>
          <w:tcPr>
            <w:tcW w:w="835" w:type="dxa"/>
            <w:vAlign w:val="center"/>
          </w:tcPr>
          <w:p>
            <w:r>
              <w:rPr>
                <w:rFonts w:hint="eastAsia"/>
                <w:b/>
                <w:szCs w:val="22"/>
              </w:rPr>
              <w:t xml:space="preserve">5.2 </w:t>
            </w:r>
          </w:p>
        </w:tc>
        <w:tc>
          <w:tcPr>
            <w:tcW w:w="10887" w:type="dxa"/>
          </w:tcPr>
          <w:p>
            <w:pPr>
              <w:rPr>
                <w:szCs w:val="21"/>
              </w:rPr>
            </w:pPr>
            <w:r>
              <w:rPr>
                <w:szCs w:val="21"/>
              </w:rPr>
              <w:t>环境方针为：</w:t>
            </w:r>
          </w:p>
          <w:p>
            <w:pPr>
              <w:ind w:firstLine="420" w:firstLineChars="200"/>
              <w:rPr>
                <w:rFonts w:hint="eastAsia"/>
                <w:szCs w:val="21"/>
                <w:lang w:val="en-US" w:eastAsia="zh-CN"/>
              </w:rPr>
            </w:pPr>
            <w:r>
              <w:rPr>
                <w:rFonts w:hint="eastAsia"/>
                <w:szCs w:val="21"/>
                <w:lang w:val="en-US" w:eastAsia="zh-CN"/>
              </w:rPr>
              <w:t>遵守法律法规，减少资源消耗</w:t>
            </w:r>
          </w:p>
          <w:p>
            <w:pPr>
              <w:ind w:firstLine="420" w:firstLineChars="200"/>
              <w:rPr>
                <w:rFonts w:hint="default"/>
                <w:szCs w:val="21"/>
                <w:lang w:val="en-US" w:eastAsia="zh-CN"/>
              </w:rPr>
            </w:pPr>
            <w:r>
              <w:rPr>
                <w:rFonts w:hint="eastAsia"/>
                <w:szCs w:val="21"/>
                <w:lang w:val="en-US" w:eastAsia="zh-CN"/>
              </w:rPr>
              <w:t>奉行绿色理念，建立完善体系</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方针未对外进行了发布。</w:t>
            </w:r>
          </w:p>
          <w:p>
            <w:pPr>
              <w:spacing w:line="400" w:lineRule="exact"/>
              <w:ind w:firstLine="420" w:firstLineChars="200"/>
              <w:jc w:val="left"/>
            </w:pPr>
            <w:r>
              <w:rPr>
                <w:rFonts w:hint="eastAsia" w:ascii="宋体" w:hAnsi="宋体" w:cs="宋体"/>
                <w:szCs w:val="21"/>
              </w:rPr>
              <w:t>手册对方针的内涵进行了阐述，为目标制定及评审提供了框架，每年至少一次,在管理评审会议上讨论其适宜性和改进机会。</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tc>
        <w:tc>
          <w:tcPr>
            <w:tcW w:w="835" w:type="dxa"/>
            <w:vAlign w:val="center"/>
          </w:tcPr>
          <w:p>
            <w:r>
              <w:rPr>
                <w:rFonts w:hint="eastAsia"/>
                <w:b/>
                <w:szCs w:val="22"/>
              </w:rPr>
              <w:t>5.3</w:t>
            </w:r>
          </w:p>
        </w:tc>
        <w:tc>
          <w:tcPr>
            <w:tcW w:w="10887" w:type="dxa"/>
          </w:tcPr>
          <w:p>
            <w:pPr>
              <w:adjustRightInd w:val="0"/>
              <w:snapToGrid w:val="0"/>
              <w:spacing w:line="400" w:lineRule="atLeast"/>
              <w:ind w:firstLine="420" w:firstLineChars="200"/>
              <w:jc w:val="left"/>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pPr>
            <w:r>
              <w:rPr>
                <w:rFonts w:hint="eastAsia" w:ascii="宋体" w:hAnsi="宋体" w:cs="宋体"/>
                <w:szCs w:val="21"/>
              </w:rPr>
              <w:t>应对风险和机遇的措施；</w:t>
            </w:r>
          </w:p>
        </w:tc>
        <w:tc>
          <w:tcPr>
            <w:tcW w:w="835" w:type="dxa"/>
            <w:vAlign w:val="center"/>
          </w:tcPr>
          <w:p>
            <w:r>
              <w:rPr>
                <w:rFonts w:hint="eastAsia" w:ascii="宋体" w:hAnsi="宋体" w:cs="宋体"/>
                <w:b/>
                <w:bCs/>
                <w:szCs w:val="21"/>
              </w:rPr>
              <w:t>6.1</w:t>
            </w:r>
          </w:p>
        </w:tc>
        <w:tc>
          <w:tcPr>
            <w:tcW w:w="10887"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会产生固废排放  周围居民投诉   对固废进行分类收集处理。</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pPr>
            <w:r>
              <w:rPr>
                <w:rFonts w:hint="eastAsia" w:ascii="宋体" w:hAnsi="宋体" w:cs="宋体"/>
                <w:szCs w:val="21"/>
              </w:rPr>
              <w:t>应对风险和机遇的措施应与其对于产品和服务符合性的潜在影响相适应。</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措施的策划</w:t>
            </w:r>
          </w:p>
        </w:tc>
        <w:tc>
          <w:tcPr>
            <w:tcW w:w="835" w:type="dxa"/>
            <w:vAlign w:val="center"/>
          </w:tcPr>
          <w:p>
            <w:pPr>
              <w:adjustRightInd w:val="0"/>
              <w:snapToGrid w:val="0"/>
              <w:jc w:val="center"/>
              <w:rPr>
                <w:rFonts w:ascii="宋体" w:hAnsi="宋体" w:cs="宋体"/>
                <w:szCs w:val="21"/>
              </w:rPr>
            </w:pPr>
            <w:r>
              <w:rPr>
                <w:rFonts w:hint="eastAsia" w:ascii="宋体" w:hAnsi="宋体" w:cs="宋体"/>
                <w:szCs w:val="21"/>
              </w:rPr>
              <w:t>6.1.4</w:t>
            </w:r>
          </w:p>
        </w:tc>
        <w:tc>
          <w:tcPr>
            <w:tcW w:w="10887"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几</w:t>
            </w:r>
            <w:r>
              <w:rPr>
                <w:rFonts w:hint="eastAsia" w:ascii="宋体" w:hAnsi="宋体" w:cs="宋体"/>
                <w:szCs w:val="21"/>
              </w:rPr>
              <w:t>项：</w:t>
            </w:r>
          </w:p>
          <w:p>
            <w:pPr>
              <w:tabs>
                <w:tab w:val="center" w:pos="3169"/>
              </w:tabs>
              <w:spacing w:line="400" w:lineRule="exact"/>
              <w:jc w:val="left"/>
              <w:rPr>
                <w:rFonts w:hint="eastAsia" w:ascii="宋体" w:hAnsi="宋体" w:cs="宋体"/>
                <w:szCs w:val="21"/>
              </w:rPr>
            </w:pPr>
            <w:r>
              <w:rPr>
                <w:rFonts w:hint="eastAsia" w:ascii="宋体" w:hAnsi="宋体" w:cs="宋体"/>
                <w:szCs w:val="21"/>
              </w:rPr>
              <w:t>1）固体废弃物；2）火灾、易燃品的存放、</w:t>
            </w:r>
            <w:r>
              <w:rPr>
                <w:rFonts w:hint="eastAsia" w:ascii="宋体" w:hAnsi="宋体" w:cs="宋体"/>
                <w:szCs w:val="21"/>
                <w:lang w:eastAsia="zh-CN"/>
              </w:rPr>
              <w:t>（</w:t>
            </w:r>
            <w:r>
              <w:rPr>
                <w:rFonts w:hint="eastAsia" w:ascii="宋体" w:hAnsi="宋体" w:cs="宋体"/>
                <w:szCs w:val="21"/>
              </w:rPr>
              <w:t>电气设备的运行）；3）、噪声的排放；4）、废水的排放；5）、粉尘的排放</w:t>
            </w:r>
            <w:r>
              <w:rPr>
                <w:rFonts w:hint="eastAsia" w:ascii="宋体" w:hAnsi="宋体" w:cs="宋体"/>
                <w:szCs w:val="21"/>
                <w:lang w:eastAsia="zh-CN"/>
              </w:rPr>
              <w:t>；</w:t>
            </w:r>
            <w:r>
              <w:rPr>
                <w:rFonts w:hint="eastAsia" w:ascii="宋体" w:hAnsi="宋体" w:cs="宋体"/>
                <w:szCs w:val="21"/>
                <w:lang w:val="en-US" w:eastAsia="zh-CN"/>
              </w:rPr>
              <w:t>6）增塑剂泄露</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抽查以下二项重要环境因素的管理措施：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1、废水的排放</w:t>
            </w:r>
            <w:r>
              <w:rPr>
                <w:rFonts w:hint="eastAsia" w:ascii="宋体" w:hAnsi="宋体" w:cs="宋体"/>
                <w:szCs w:val="21"/>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.严格执行公司的</w:t>
            </w:r>
            <w:r>
              <w:rPr>
                <w:rFonts w:hint="eastAsia" w:ascii="宋体" w:hAnsi="宋体" w:cs="宋体"/>
                <w:szCs w:val="21"/>
                <w:highlight w:val="none"/>
              </w:rPr>
              <w:t>排污管理制度；</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.配合环保部门的监测工作，以利于完善排污控制措施；</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.做好与相关方沟通的记录，以便做出改进；</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2、固废排放：</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1、分类回收;</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2、废金属、废纸、塑料</w:t>
            </w:r>
            <w:r>
              <w:rPr>
                <w:rFonts w:hint="eastAsia" w:ascii="宋体" w:hAnsi="宋体" w:cs="宋体"/>
                <w:szCs w:val="21"/>
                <w:highlight w:val="none"/>
                <w:lang w:val="en-US" w:eastAsia="zh-CN"/>
              </w:rPr>
              <w:t>卖</w:t>
            </w:r>
            <w:r>
              <w:rPr>
                <w:rFonts w:hint="eastAsia" w:ascii="宋体" w:hAnsi="宋体" w:cs="宋体"/>
                <w:szCs w:val="21"/>
                <w:highlight w:val="none"/>
              </w:rPr>
              <w:t xml:space="preserve">给回收公司； </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3、原材料、不</w:t>
            </w:r>
            <w:r>
              <w:rPr>
                <w:rFonts w:hint="eastAsia" w:ascii="宋体" w:hAnsi="宋体" w:cs="宋体"/>
                <w:szCs w:val="21"/>
              </w:rPr>
              <w:t>合格品等回收利用处理；</w:t>
            </w:r>
          </w:p>
          <w:p>
            <w:pPr>
              <w:tabs>
                <w:tab w:val="center" w:pos="3169"/>
              </w:tabs>
              <w:spacing w:line="400" w:lineRule="exact"/>
              <w:jc w:val="left"/>
              <w:rPr>
                <w:rFonts w:hint="eastAsia" w:ascii="宋体" w:hAnsi="宋体" w:cs="宋体"/>
                <w:szCs w:val="21"/>
              </w:rPr>
            </w:pPr>
            <w:r>
              <w:rPr>
                <w:rFonts w:hint="eastAsia" w:ascii="宋体" w:hAnsi="宋体" w:cs="宋体"/>
                <w:szCs w:val="21"/>
              </w:rPr>
              <w:t>主要环境措施：</w:t>
            </w:r>
          </w:p>
          <w:p>
            <w:pPr>
              <w:tabs>
                <w:tab w:val="center" w:pos="3169"/>
              </w:tabs>
              <w:spacing w:line="400" w:lineRule="exact"/>
              <w:jc w:val="left"/>
              <w:rPr>
                <w:rFonts w:hint="eastAsia" w:ascii="宋体" w:hAnsi="宋体" w:cs="宋体"/>
                <w:szCs w:val="21"/>
              </w:rPr>
            </w:pPr>
            <w:r>
              <w:rPr>
                <w:rFonts w:hint="eastAsia" w:ascii="宋体" w:hAnsi="宋体" w:cs="宋体"/>
                <w:szCs w:val="21"/>
              </w:rPr>
              <w:t>1.完善制度，督促各部门养成分类回收的习惯；</w:t>
            </w:r>
          </w:p>
          <w:p>
            <w:pPr>
              <w:tabs>
                <w:tab w:val="center" w:pos="3169"/>
              </w:tabs>
              <w:spacing w:line="400" w:lineRule="exact"/>
              <w:jc w:val="left"/>
              <w:rPr>
                <w:rFonts w:hint="eastAsia" w:ascii="宋体" w:hAnsi="宋体" w:cs="宋体"/>
                <w:szCs w:val="21"/>
              </w:rPr>
            </w:pPr>
            <w:r>
              <w:rPr>
                <w:rFonts w:hint="eastAsia" w:ascii="宋体" w:hAnsi="宋体" w:cs="宋体"/>
                <w:szCs w:val="21"/>
              </w:rPr>
              <w:t>2.督促各部门每月统计报财务部；</w:t>
            </w:r>
          </w:p>
          <w:p>
            <w:pPr>
              <w:tabs>
                <w:tab w:val="center" w:pos="3169"/>
              </w:tabs>
              <w:spacing w:line="400" w:lineRule="exact"/>
              <w:jc w:val="left"/>
              <w:rPr>
                <w:rFonts w:hint="eastAsia" w:ascii="宋体" w:hAnsi="宋体" w:cs="宋体"/>
                <w:szCs w:val="21"/>
              </w:rPr>
            </w:pPr>
            <w:r>
              <w:rPr>
                <w:rFonts w:hint="eastAsia" w:ascii="宋体" w:hAnsi="宋体" w:cs="宋体"/>
                <w:szCs w:val="21"/>
              </w:rPr>
              <w:t>3.与相关方进行沟通，以改进固废控制措施；</w:t>
            </w:r>
          </w:p>
          <w:p>
            <w:pPr>
              <w:tabs>
                <w:tab w:val="center" w:pos="3169"/>
              </w:tabs>
              <w:spacing w:line="400" w:lineRule="exact"/>
              <w:jc w:val="left"/>
              <w:rPr>
                <w:rFonts w:hint="eastAsia" w:ascii="宋体" w:hAnsi="宋体" w:cs="宋体"/>
                <w:szCs w:val="21"/>
              </w:rPr>
            </w:pPr>
            <w:r>
              <w:rPr>
                <w:rFonts w:hint="eastAsia" w:ascii="宋体" w:hAnsi="宋体" w:cs="宋体"/>
                <w:szCs w:val="21"/>
              </w:rPr>
              <w:t>4.加强对各部门的检查，督促落实相关措施。</w:t>
            </w:r>
          </w:p>
          <w:p>
            <w:pPr>
              <w:tabs>
                <w:tab w:val="center" w:pos="3169"/>
              </w:tabs>
              <w:spacing w:line="400" w:lineRule="exact"/>
              <w:jc w:val="left"/>
              <w:rPr>
                <w:rFonts w:hint="eastAsia" w:ascii="宋体" w:hAnsi="宋体" w:cs="宋体"/>
                <w:szCs w:val="21"/>
              </w:rPr>
            </w:pP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应对机遇及措施：及时关注公司产品、服务市场的情况，收集信息及时调整，保持公司产品的竞争力。</w:t>
            </w:r>
          </w:p>
          <w:p>
            <w:pPr>
              <w:spacing w:line="360" w:lineRule="auto"/>
              <w:ind w:firstLine="630" w:firstLineChars="300"/>
              <w:rPr>
                <w:rFonts w:ascii="宋体" w:hAnsi="宋体" w:cs="宋体"/>
                <w:szCs w:val="24"/>
              </w:rPr>
            </w:pPr>
            <w:r>
              <w:rPr>
                <w:rFonts w:hint="eastAsia" w:ascii="宋体" w:hAnsi="宋体" w:cs="宋体"/>
                <w:szCs w:val="24"/>
              </w:rPr>
              <w:t>针对外部因素，还分析了市场、原材料、文化、社会经济、法律法规的变化等。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针对内部因素，还分析了财务状况、人力资源、基础设施等。</w:t>
            </w:r>
          </w:p>
          <w:p>
            <w:r>
              <w:rPr>
                <w:rFonts w:hint="eastAsia" w:ascii="宋体" w:hAnsi="宋体" w:cs="宋体"/>
                <w:szCs w:val="24"/>
              </w:rPr>
              <w:t xml:space="preserve"> </w:t>
            </w:r>
            <w:r>
              <w:rPr>
                <w:rFonts w:hint="eastAsia" w:ascii="宋体" w:hAnsi="宋体" w:cs="宋体"/>
                <w:szCs w:val="21"/>
              </w:rPr>
              <w:t xml:space="preserve">  应对风险和机遇的措施应与其对于产品和服务符合性的潜在影响相适应。</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r>
              <w:rPr>
                <w:rFonts w:hint="eastAsia" w:ascii="宋体" w:hAnsi="宋体"/>
                <w:szCs w:val="21"/>
              </w:rPr>
              <w:t>目标及其实现的策划</w:t>
            </w:r>
          </w:p>
        </w:tc>
        <w:tc>
          <w:tcPr>
            <w:tcW w:w="835" w:type="dxa"/>
            <w:vAlign w:val="center"/>
          </w:tcPr>
          <w:p>
            <w:r>
              <w:rPr>
                <w:rFonts w:hint="eastAsia" w:ascii="宋体" w:hAnsi="宋体"/>
                <w:b/>
                <w:bCs/>
                <w:szCs w:val="21"/>
              </w:rPr>
              <w:t xml:space="preserve">6.2 </w:t>
            </w:r>
          </w:p>
        </w:tc>
        <w:tc>
          <w:tcPr>
            <w:tcW w:w="10887" w:type="dxa"/>
          </w:tcPr>
          <w:p>
            <w:pPr>
              <w:spacing w:line="400" w:lineRule="exact"/>
              <w:ind w:firstLine="420" w:firstLineChars="200"/>
              <w:rPr>
                <w:rFonts w:hint="eastAsia" w:ascii="宋体" w:hAnsi="宋体"/>
                <w:szCs w:val="21"/>
              </w:rPr>
            </w:pPr>
            <w:r>
              <w:rPr>
                <w:rFonts w:hint="eastAsia" w:ascii="宋体" w:hAnsi="宋体"/>
                <w:szCs w:val="21"/>
              </w:rPr>
              <w:t>环境目标及完成情况：</w:t>
            </w:r>
          </w:p>
          <w:p>
            <w:pPr>
              <w:spacing w:line="400" w:lineRule="exact"/>
              <w:ind w:firstLine="420" w:firstLineChars="200"/>
              <w:rPr>
                <w:rFonts w:hint="eastAsia" w:ascii="宋体" w:hAnsi="宋体"/>
                <w:szCs w:val="21"/>
              </w:rPr>
            </w:pPr>
            <w:r>
              <w:rPr>
                <w:rFonts w:hint="eastAsia" w:ascii="宋体" w:hAnsi="宋体"/>
                <w:szCs w:val="21"/>
              </w:rPr>
              <w:t>1）、环境污染事件次数                            0</w:t>
            </w:r>
          </w:p>
          <w:p>
            <w:pPr>
              <w:spacing w:line="400" w:lineRule="exact"/>
              <w:ind w:firstLine="420" w:firstLineChars="200"/>
              <w:rPr>
                <w:rFonts w:hint="eastAsia" w:ascii="宋体" w:hAnsi="宋体"/>
                <w:szCs w:val="21"/>
                <w:lang w:eastAsia="zh-CN"/>
              </w:rPr>
            </w:pPr>
            <w:r>
              <w:rPr>
                <w:rFonts w:hint="eastAsia" w:ascii="宋体" w:hAnsi="宋体"/>
                <w:szCs w:val="21"/>
              </w:rPr>
              <w:t xml:space="preserve">2)、火灾爆炸事故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0</w:t>
            </w:r>
          </w:p>
          <w:p>
            <w:pPr>
              <w:spacing w:line="400" w:lineRule="exact"/>
              <w:ind w:firstLine="420" w:firstLineChars="200"/>
              <w:rPr>
                <w:rFonts w:hint="eastAsia" w:ascii="宋体" w:hAnsi="宋体"/>
                <w:szCs w:val="21"/>
              </w:rPr>
            </w:pPr>
            <w:r>
              <w:rPr>
                <w:rFonts w:hint="eastAsia" w:ascii="宋体" w:hAnsi="宋体"/>
                <w:szCs w:val="21"/>
              </w:rPr>
              <w:t>3）、噪声污染                         昼间≤60DB</w:t>
            </w:r>
            <w:r>
              <w:rPr>
                <w:rFonts w:hint="eastAsia" w:ascii="宋体" w:hAnsi="宋体"/>
                <w:szCs w:val="21"/>
                <w:lang w:eastAsia="zh-CN"/>
              </w:rPr>
              <w:t>、</w:t>
            </w:r>
            <w:r>
              <w:rPr>
                <w:rFonts w:hint="eastAsia" w:ascii="宋体" w:hAnsi="宋体"/>
                <w:szCs w:val="21"/>
              </w:rPr>
              <w:t>夜间≤50DB</w:t>
            </w:r>
          </w:p>
          <w:p>
            <w:pPr>
              <w:spacing w:line="400" w:lineRule="exact"/>
              <w:ind w:firstLine="420" w:firstLineChars="200"/>
              <w:rPr>
                <w:rFonts w:hint="eastAsia" w:ascii="宋体" w:hAnsi="宋体"/>
                <w:szCs w:val="21"/>
              </w:rPr>
            </w:pPr>
            <w:r>
              <w:rPr>
                <w:rFonts w:hint="eastAsia" w:ascii="宋体" w:hAnsi="宋体"/>
                <w:szCs w:val="21"/>
              </w:rPr>
              <w:t xml:space="preserve">4）、废气排放                 </w:t>
            </w:r>
            <w:r>
              <w:rPr>
                <w:rFonts w:hint="eastAsia" w:ascii="宋体" w:hAnsi="宋体"/>
                <w:szCs w:val="21"/>
                <w:lang w:val="en-US" w:eastAsia="zh-CN"/>
              </w:rPr>
              <w:t xml:space="preserve">   </w:t>
            </w:r>
            <w:r>
              <w:rPr>
                <w:rFonts w:hint="eastAsia" w:ascii="宋体" w:hAnsi="宋体"/>
                <w:szCs w:val="21"/>
              </w:rPr>
              <w:t xml:space="preserve">    除尘设备运行有效率100%</w:t>
            </w:r>
          </w:p>
          <w:p>
            <w:pPr>
              <w:spacing w:line="400" w:lineRule="exact"/>
              <w:ind w:firstLine="420" w:firstLineChars="200"/>
              <w:rPr>
                <w:rFonts w:hint="eastAsia" w:ascii="宋体" w:hAnsi="宋体"/>
                <w:szCs w:val="21"/>
              </w:rPr>
            </w:pPr>
            <w:r>
              <w:rPr>
                <w:rFonts w:hint="eastAsia" w:ascii="宋体" w:hAnsi="宋体"/>
                <w:szCs w:val="21"/>
              </w:rPr>
              <w:t>5）、产生的固体废弃物合法处置                 处置率100%</w:t>
            </w:r>
          </w:p>
          <w:p>
            <w:pPr>
              <w:pStyle w:val="8"/>
              <w:spacing w:line="400" w:lineRule="exact"/>
            </w:pPr>
            <w:r>
              <w:rPr>
                <w:rFonts w:hint="eastAsia" w:ascii="宋体" w:hAnsi="宋体"/>
                <w:color w:val="auto"/>
                <w:kern w:val="2"/>
                <w:szCs w:val="21"/>
              </w:rPr>
              <w:t>查《目标考核表》2020年</w:t>
            </w:r>
            <w:r>
              <w:rPr>
                <w:rFonts w:hint="eastAsia" w:ascii="宋体" w:hAnsi="宋体"/>
                <w:color w:val="auto"/>
                <w:kern w:val="2"/>
                <w:szCs w:val="21"/>
                <w:lang w:val="en-US" w:eastAsia="zh-CN"/>
              </w:rPr>
              <w:t>1</w:t>
            </w:r>
            <w:r>
              <w:rPr>
                <w:rFonts w:hint="eastAsia" w:ascii="宋体" w:hAnsi="宋体"/>
                <w:color w:val="auto"/>
                <w:kern w:val="2"/>
                <w:szCs w:val="21"/>
              </w:rPr>
              <w:t>-</w:t>
            </w:r>
            <w:r>
              <w:rPr>
                <w:rFonts w:hint="eastAsia" w:ascii="宋体" w:hAnsi="宋体"/>
                <w:color w:val="auto"/>
                <w:kern w:val="2"/>
                <w:szCs w:val="21"/>
                <w:lang w:val="en-US" w:eastAsia="zh-CN"/>
              </w:rPr>
              <w:t>9</w:t>
            </w:r>
            <w:r>
              <w:rPr>
                <w:rFonts w:hint="eastAsia" w:ascii="宋体" w:hAnsi="宋体"/>
                <w:color w:val="auto"/>
                <w:kern w:val="2"/>
                <w:szCs w:val="21"/>
              </w:rPr>
              <w:t>月对目标进行考核，考核情况均满足环境目标。</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adjustRightInd w:val="0"/>
              <w:snapToGrid w:val="0"/>
              <w:jc w:val="center"/>
            </w:pPr>
            <w:r>
              <w:rPr>
                <w:rFonts w:hint="eastAsia" w:ascii="宋体" w:hAnsi="宋体"/>
                <w:szCs w:val="21"/>
              </w:rPr>
              <w:t>资源</w:t>
            </w:r>
          </w:p>
        </w:tc>
        <w:tc>
          <w:tcPr>
            <w:tcW w:w="835" w:type="dxa"/>
          </w:tcPr>
          <w:p>
            <w:r>
              <w:rPr>
                <w:rFonts w:hint="eastAsia" w:ascii="宋体" w:hAnsi="宋体"/>
                <w:b/>
                <w:bCs/>
                <w:szCs w:val="21"/>
              </w:rPr>
              <w:t>7.1</w:t>
            </w:r>
          </w:p>
        </w:tc>
        <w:tc>
          <w:tcPr>
            <w:tcW w:w="10887" w:type="dxa"/>
          </w:tcPr>
          <w:p>
            <w:pPr>
              <w:ind w:firstLine="420" w:firstLineChars="200"/>
              <w:rPr>
                <w:rFonts w:ascii="宋体" w:hAnsi="宋体"/>
                <w:szCs w:val="21"/>
              </w:rPr>
            </w:pPr>
            <w:r>
              <w:rPr>
                <w:rFonts w:hint="eastAsia" w:ascii="宋体" w:hAnsi="宋体"/>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pPr>
              <w:widowControl/>
              <w:jc w:val="left"/>
            </w:pPr>
            <w:r>
              <w:rPr>
                <w:rFonts w:hint="eastAsia" w:ascii="宋体" w:hAnsi="宋体"/>
                <w:szCs w:val="21"/>
              </w:rPr>
              <w:t>总经理对资源的配备比较重视，人力资源、设备和工作环境等可满足</w:t>
            </w:r>
            <w:r>
              <w:rPr>
                <w:sz w:val="20"/>
              </w:rPr>
              <w:t>阻尼板、密封胶、膨胀胶、点焊胶、抗石击涂料的生产所涉及的相关环境管理活动</w:t>
            </w:r>
            <w:r>
              <w:rPr>
                <w:rFonts w:hint="eastAsia" w:ascii="宋体" w:hAnsi="宋体"/>
                <w:szCs w:val="21"/>
              </w:rPr>
              <w:t>的需要。</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0" w:type="dxa"/>
          </w:tcPr>
          <w:p>
            <w:pPr>
              <w:adjustRightInd w:val="0"/>
              <w:snapToGrid w:val="0"/>
              <w:jc w:val="center"/>
              <w:rPr>
                <w:rFonts w:ascii="宋体" w:hAnsi="宋体"/>
                <w:szCs w:val="21"/>
              </w:rPr>
            </w:pPr>
            <w:r>
              <w:rPr>
                <w:rFonts w:hint="eastAsia" w:ascii="宋体" w:hAnsi="宋体"/>
                <w:szCs w:val="21"/>
              </w:rPr>
              <w:t>沟通</w:t>
            </w:r>
          </w:p>
        </w:tc>
        <w:tc>
          <w:tcPr>
            <w:tcW w:w="835" w:type="dxa"/>
          </w:tcPr>
          <w:p>
            <w:pPr>
              <w:rPr>
                <w:rFonts w:ascii="宋体" w:hAnsi="宋体"/>
                <w:b/>
                <w:bCs/>
                <w:szCs w:val="21"/>
              </w:rPr>
            </w:pPr>
            <w:r>
              <w:rPr>
                <w:rFonts w:hint="eastAsia" w:ascii="宋体" w:hAnsi="宋体"/>
                <w:b/>
                <w:bCs/>
                <w:szCs w:val="21"/>
              </w:rPr>
              <w:t>7.4</w:t>
            </w:r>
          </w:p>
        </w:tc>
        <w:tc>
          <w:tcPr>
            <w:tcW w:w="10887"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adjustRightInd w:val="0"/>
              <w:snapToGrid w:val="0"/>
              <w:jc w:val="center"/>
            </w:pPr>
            <w:r>
              <w:rPr>
                <w:rFonts w:hint="eastAsia" w:ascii="宋体" w:hAnsi="宋体"/>
                <w:szCs w:val="21"/>
              </w:rPr>
              <w:t>监测、分析和评价总则；</w:t>
            </w:r>
          </w:p>
        </w:tc>
        <w:tc>
          <w:tcPr>
            <w:tcW w:w="835" w:type="dxa"/>
          </w:tcPr>
          <w:p>
            <w:pPr>
              <w:rPr>
                <w:rFonts w:ascii="宋体" w:hAnsi="宋体"/>
                <w:szCs w:val="21"/>
              </w:rPr>
            </w:pPr>
            <w:r>
              <w:rPr>
                <w:rFonts w:hint="eastAsia" w:ascii="宋体" w:hAnsi="宋体"/>
                <w:b/>
                <w:bCs/>
                <w:szCs w:val="21"/>
              </w:rPr>
              <w:t>9.1.1</w:t>
            </w:r>
            <w:r>
              <w:rPr>
                <w:rFonts w:hint="eastAsia" w:ascii="宋体" w:hAnsi="宋体"/>
                <w:szCs w:val="21"/>
              </w:rPr>
              <w:t xml:space="preserve"> </w:t>
            </w:r>
          </w:p>
          <w:p/>
        </w:tc>
        <w:tc>
          <w:tcPr>
            <w:tcW w:w="10887" w:type="dxa"/>
          </w:tcPr>
          <w:p>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r>
              <w:rPr>
                <w:rFonts w:hint="eastAsia" w:ascii="宋体" w:hAnsi="宋体" w:cs="宋体"/>
                <w:szCs w:val="21"/>
              </w:rPr>
              <w:t>管理评审</w:t>
            </w:r>
          </w:p>
        </w:tc>
        <w:tc>
          <w:tcPr>
            <w:tcW w:w="835" w:type="dxa"/>
          </w:tcPr>
          <w:p>
            <w:pPr>
              <w:rPr>
                <w:rFonts w:ascii="宋体" w:hAnsi="宋体" w:cs="宋体"/>
                <w:b/>
                <w:bCs/>
                <w:szCs w:val="21"/>
              </w:rPr>
            </w:pPr>
            <w:r>
              <w:rPr>
                <w:rFonts w:hint="eastAsia" w:ascii="宋体" w:hAnsi="宋体" w:cs="宋体"/>
                <w:b/>
                <w:bCs/>
                <w:szCs w:val="21"/>
              </w:rPr>
              <w:t xml:space="preserve">9.3  </w:t>
            </w:r>
          </w:p>
          <w:p/>
        </w:tc>
        <w:tc>
          <w:tcPr>
            <w:tcW w:w="10887"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时间：2020年</w:t>
            </w:r>
            <w:r>
              <w:rPr>
                <w:rFonts w:hint="eastAsia" w:ascii="宋体" w:hAnsi="宋体" w:cs="宋体"/>
                <w:szCs w:val="21"/>
                <w:lang w:val="en-US" w:eastAsia="zh-CN"/>
              </w:rPr>
              <w:t>8</w:t>
            </w:r>
            <w:r>
              <w:rPr>
                <w:rFonts w:hint="eastAsia" w:ascii="宋体" w:hAnsi="宋体" w:cs="宋体"/>
                <w:szCs w:val="21"/>
              </w:rPr>
              <w:t>月2</w:t>
            </w:r>
            <w:r>
              <w:rPr>
                <w:rFonts w:hint="eastAsia" w:ascii="宋体" w:hAnsi="宋体" w:cs="宋体"/>
                <w:szCs w:val="21"/>
                <w:lang w:val="en-US" w:eastAsia="zh-CN"/>
              </w:rPr>
              <w:t>4</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lang w:val="en-US" w:eastAsia="zh-CN"/>
              </w:rPr>
              <w:t>评审内容及决定和措施摘要</w:t>
            </w:r>
            <w:r>
              <w:rPr>
                <w:rFonts w:hint="eastAsia" w:ascii="宋体" w:hAnsi="宋体" w:cs="宋体"/>
                <w:szCs w:val="21"/>
              </w:rPr>
              <w:t>：</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内审情况分析；</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内审反馈</w:t>
            </w:r>
            <w:r>
              <w:rPr>
                <w:rFonts w:hint="eastAsia" w:ascii="宋体" w:hAnsi="宋体" w:cs="宋体"/>
                <w:szCs w:val="21"/>
              </w:rPr>
              <w:t>；</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运行控制</w:t>
            </w:r>
            <w:r>
              <w:rPr>
                <w:rFonts w:hint="eastAsia" w:ascii="宋体" w:hAnsi="宋体" w:cs="宋体"/>
                <w:szCs w:val="21"/>
              </w:rPr>
              <w:t>实</w:t>
            </w:r>
            <w:r>
              <w:rPr>
                <w:rFonts w:hint="eastAsia" w:ascii="宋体" w:hAnsi="宋体" w:cs="宋体"/>
                <w:szCs w:val="21"/>
                <w:lang w:eastAsia="zh-CN"/>
              </w:rPr>
              <w:t>；</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预防和纠正措施状况；</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目标指标完成情况；</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合规性评价；</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相关方管理；</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以往管理评审的跟踪措施；</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对环境管理体系的评审意见；</w:t>
            </w:r>
          </w:p>
          <w:p>
            <w:pPr>
              <w:numPr>
                <w:ilvl w:val="0"/>
                <w:numId w:val="2"/>
              </w:numPr>
              <w:spacing w:line="360" w:lineRule="atLeast"/>
              <w:ind w:left="0" w:firstLine="0"/>
              <w:rPr>
                <w:rFonts w:ascii="宋体" w:hAnsi="宋体" w:cs="宋体"/>
                <w:szCs w:val="21"/>
              </w:rPr>
            </w:pPr>
            <w:r>
              <w:rPr>
                <w:rFonts w:hint="eastAsia" w:ascii="宋体" w:hAnsi="宋体" w:cs="宋体"/>
                <w:szCs w:val="21"/>
                <w:lang w:val="en-US" w:eastAsia="zh-CN"/>
              </w:rPr>
              <w:t>最高管理者的总结。</w:t>
            </w:r>
          </w:p>
          <w:p>
            <w:pPr>
              <w:spacing w:line="360" w:lineRule="atLeast"/>
              <w:rPr>
                <w:rFonts w:hint="eastAsia" w:ascii="宋体" w:hAnsi="宋体" w:cs="宋体"/>
                <w:szCs w:val="21"/>
                <w:lang w:val="en-US" w:eastAsia="zh-CN"/>
              </w:rPr>
            </w:pPr>
            <w:r>
              <w:rPr>
                <w:rFonts w:hint="eastAsia" w:ascii="宋体" w:hAnsi="宋体" w:cs="宋体"/>
                <w:szCs w:val="21"/>
                <w:lang w:val="en-US" w:eastAsia="zh-CN"/>
              </w:rPr>
              <w:t>现场查看以往管理评审的跟踪措施：</w:t>
            </w:r>
          </w:p>
          <w:p>
            <w:pPr>
              <w:spacing w:line="360" w:lineRule="atLeast"/>
              <w:rPr>
                <w:rFonts w:hint="default" w:ascii="宋体" w:hAnsi="宋体" w:cs="宋体"/>
                <w:szCs w:val="21"/>
                <w:lang w:val="en-US" w:eastAsia="zh-CN"/>
              </w:rPr>
            </w:pPr>
            <w:r>
              <w:rPr>
                <w:rFonts w:hint="eastAsia" w:ascii="宋体" w:hAnsi="宋体" w:cs="宋体"/>
                <w:szCs w:val="21"/>
                <w:lang w:val="en-US" w:eastAsia="zh-CN"/>
              </w:rPr>
              <w:t xml:space="preserve">    1、生化池跑冒滴漏，该项已于2019年9月关闭。</w:t>
            </w:r>
          </w:p>
          <w:p>
            <w:pPr>
              <w:spacing w:line="360" w:lineRule="atLeast"/>
            </w:pPr>
            <w:r>
              <w:rPr>
                <w:rFonts w:hint="eastAsia" w:ascii="宋体" w:hAnsi="宋体" w:cs="宋体"/>
                <w:szCs w:val="21"/>
              </w:rPr>
              <w:t>管理评审结论：环境方针、目标适宜，体系符合企业现状，公司建立的管理体系适宜、充分、有效</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pPr>
            <w:r>
              <w:rPr>
                <w:rFonts w:hint="eastAsia" w:ascii="宋体" w:hAnsi="宋体"/>
                <w:szCs w:val="21"/>
              </w:rPr>
              <w:t>持续改进</w:t>
            </w:r>
          </w:p>
        </w:tc>
        <w:tc>
          <w:tcPr>
            <w:tcW w:w="835" w:type="dxa"/>
          </w:tcPr>
          <w:p>
            <w:pPr>
              <w:rPr>
                <w:rFonts w:ascii="宋体" w:hAnsi="宋体"/>
                <w:szCs w:val="21"/>
              </w:rPr>
            </w:pPr>
            <w:r>
              <w:rPr>
                <w:rFonts w:hint="eastAsia" w:ascii="宋体" w:hAnsi="宋体"/>
                <w:b/>
                <w:bCs/>
                <w:szCs w:val="21"/>
              </w:rPr>
              <w:t>10.1;10.3；</w:t>
            </w:r>
            <w:r>
              <w:rPr>
                <w:rFonts w:hint="eastAsia" w:ascii="宋体" w:hAnsi="宋体"/>
                <w:szCs w:val="21"/>
              </w:rPr>
              <w:t xml:space="preserve"> </w:t>
            </w:r>
          </w:p>
          <w:p/>
        </w:tc>
        <w:tc>
          <w:tcPr>
            <w:tcW w:w="10887" w:type="dxa"/>
          </w:tcPr>
          <w:p>
            <w:pPr>
              <w:ind w:firstLine="420" w:firstLineChars="200"/>
              <w:rPr>
                <w:rFonts w:ascii="宋体" w:hAnsi="宋体"/>
                <w:szCs w:val="21"/>
              </w:rPr>
            </w:pPr>
            <w:r>
              <w:rPr>
                <w:rFonts w:hint="eastAsia" w:ascii="宋体" w:hAnsi="宋体"/>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szCs w:val="21"/>
              </w:rPr>
            </w:pPr>
          </w:p>
          <w:p>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6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szCs w:val="21"/>
              </w:rPr>
              <w:t>范围的确认、资质的确认、法律法规执行情况、环保抽查及相关投诉情况、一阶段问题验证。</w:t>
            </w:r>
          </w:p>
        </w:tc>
        <w:tc>
          <w:tcPr>
            <w:tcW w:w="835" w:type="dxa"/>
            <w:vAlign w:val="center"/>
          </w:tcPr>
          <w:p/>
        </w:tc>
        <w:tc>
          <w:tcPr>
            <w:tcW w:w="10887" w:type="dxa"/>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现场确认，公司环境管理体系覆盖范围：</w:t>
            </w:r>
            <w:r>
              <w:rPr>
                <w:rFonts w:hint="eastAsia" w:ascii="宋体" w:hAnsi="宋体"/>
                <w:szCs w:val="21"/>
                <w:lang w:eastAsia="zh-CN"/>
              </w:rPr>
              <w:t>阻尼板、密封胶、膨胀胶、点焊胶、抗石击涂料的生产所涉及的相关环境管理活动</w:t>
            </w:r>
            <w:r>
              <w:rPr>
                <w:rFonts w:hint="eastAsia"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提供营业执照（三证合一），检查有效。公司严格执行国标及企业标准要求和法律、法规要求。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2020年</w:t>
            </w:r>
            <w:r>
              <w:rPr>
                <w:rFonts w:hint="eastAsia" w:ascii="宋体" w:hAnsi="宋体" w:cs="宋体"/>
                <w:color w:val="000000"/>
                <w:szCs w:val="21"/>
                <w:lang w:val="en-US" w:eastAsia="zh-CN"/>
              </w:rPr>
              <w:t>1</w:t>
            </w:r>
            <w:r>
              <w:rPr>
                <w:rFonts w:hint="eastAsia" w:ascii="宋体" w:hAnsi="宋体" w:cs="宋体"/>
                <w:color w:val="000000"/>
                <w:szCs w:val="21"/>
              </w:rPr>
              <w:t>月至今，公司没有环保抽查情况，没有相关的环境投诉。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经现场验证一阶段问题已整改，未出现类视情况。</w:t>
            </w:r>
          </w:p>
        </w:tc>
        <w:tc>
          <w:tcPr>
            <w:tcW w:w="638" w:type="dxa"/>
          </w:tcPr>
          <w:p>
            <w:r>
              <w:rPr>
                <w:rFonts w:hint="eastAsia"/>
              </w:rPr>
              <w:t>符合</w:t>
            </w:r>
          </w:p>
        </w:tc>
      </w:tr>
    </w:tbl>
    <w:p>
      <w:r>
        <w:ptab w:relativeTo="margin" w:alignment="center" w:leader="none"/>
      </w:r>
    </w:p>
    <w:p>
      <w:pPr>
        <w:pStyle w:val="6"/>
      </w:pPr>
      <w:r>
        <w:rPr>
          <w:rFonts w:hint="eastAsia"/>
        </w:rPr>
        <w:t>说明：不符合标注N</w:t>
      </w:r>
    </w:p>
    <w:p>
      <w:pPr>
        <w:pStyle w:val="6"/>
      </w:pPr>
    </w:p>
    <w:p>
      <w:pPr>
        <w:pStyle w:val="6"/>
      </w:pP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2" w:type="dxa"/>
            <w:vAlign w:val="center"/>
          </w:tcPr>
          <w:p>
            <w:pPr>
              <w:rPr>
                <w:rFonts w:hint="eastAsia" w:eastAsia="宋体"/>
                <w:sz w:val="24"/>
                <w:szCs w:val="24"/>
                <w:lang w:eastAsia="zh-CN"/>
              </w:rPr>
            </w:pPr>
            <w:r>
              <w:rPr>
                <w:rFonts w:hint="eastAsia"/>
                <w:sz w:val="24"/>
                <w:szCs w:val="24"/>
              </w:rPr>
              <w:t>受审核部门：行政部（含财务）        主管领导：</w:t>
            </w:r>
            <w:r>
              <w:rPr>
                <w:rFonts w:hint="eastAsia"/>
                <w:sz w:val="24"/>
                <w:lang w:val="en-US" w:eastAsia="zh-CN"/>
              </w:rPr>
              <w:t>周建、唐继宏</w:t>
            </w:r>
            <w:r>
              <w:rPr>
                <w:rFonts w:hint="eastAsia"/>
                <w:sz w:val="24"/>
                <w:szCs w:val="24"/>
              </w:rPr>
              <w:t xml:space="preserve">            陪同人员</w:t>
            </w:r>
            <w:r>
              <w:rPr>
                <w:rFonts w:hint="eastAsia"/>
                <w:sz w:val="24"/>
                <w:szCs w:val="22"/>
                <w:lang w:val="en-US" w:eastAsia="zh-CN"/>
              </w:rPr>
              <w:t>：蔡政</w:t>
            </w:r>
          </w:p>
        </w:tc>
        <w:tc>
          <w:tcPr>
            <w:tcW w:w="8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2" w:type="dxa"/>
            <w:vAlign w:val="center"/>
          </w:tcPr>
          <w:p>
            <w:pPr>
              <w:spacing w:before="120"/>
            </w:pPr>
            <w:r>
              <w:rPr>
                <w:rFonts w:hint="eastAsia"/>
                <w:sz w:val="24"/>
                <w:szCs w:val="24"/>
              </w:rPr>
              <w:t>审核员：文平         审核时间：2020.10.24</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2" w:type="dxa"/>
            <w:vAlign w:val="center"/>
          </w:tcPr>
          <w:p>
            <w:pPr>
              <w:rPr>
                <w:sz w:val="24"/>
                <w:szCs w:val="24"/>
              </w:rPr>
            </w:pPr>
            <w:r>
              <w:rPr>
                <w:rFonts w:hint="eastAsia"/>
                <w:sz w:val="24"/>
                <w:szCs w:val="24"/>
              </w:rPr>
              <w:t>审核条款：</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r>
              <w:rPr>
                <w:rFonts w:hint="eastAsia" w:ascii="宋体" w:hAnsi="宋体" w:cs="新宋体"/>
                <w:szCs w:val="21"/>
              </w:rPr>
              <w:t xml:space="preserve">5.3； </w:t>
            </w:r>
          </w:p>
        </w:tc>
        <w:tc>
          <w:tcPr>
            <w:tcW w:w="1051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行政部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行政部</w:t>
            </w:r>
            <w:r>
              <w:rPr>
                <w:rFonts w:hint="eastAsia" w:ascii="宋体" w:hAnsi="宋体" w:cs="宋体"/>
                <w:szCs w:val="21"/>
              </w:rPr>
              <w:t>、财务部负责人能基本阐述本部门的主要职责。</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6.1.2</w:t>
            </w:r>
          </w:p>
        </w:tc>
        <w:tc>
          <w:tcPr>
            <w:tcW w:w="10512"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 xml:space="preserve">2020年 </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查见：《环境因素识别与评价清单》和《重要环境因素清单》，按照部门和经营过程进行识别并评价出公司重要环境因素有：1）固体废弃物；2）火灾、易燃品的存放、</w:t>
            </w:r>
            <w:r>
              <w:rPr>
                <w:rFonts w:hint="eastAsia" w:ascii="宋体" w:hAnsi="宋体" w:cs="宋体"/>
                <w:szCs w:val="21"/>
                <w:lang w:eastAsia="zh-CN"/>
              </w:rPr>
              <w:t>（</w:t>
            </w:r>
            <w:r>
              <w:rPr>
                <w:rFonts w:hint="eastAsia" w:ascii="宋体" w:hAnsi="宋体" w:cs="宋体"/>
                <w:szCs w:val="21"/>
              </w:rPr>
              <w:t>电气设备的运行）；3）、噪声的排放；4）、废水的排放；5）、粉尘的排放</w:t>
            </w:r>
            <w:r>
              <w:rPr>
                <w:rFonts w:hint="eastAsia" w:ascii="宋体" w:hAnsi="宋体" w:cs="宋体"/>
                <w:szCs w:val="21"/>
                <w:lang w:eastAsia="zh-CN"/>
              </w:rPr>
              <w:t>；</w:t>
            </w:r>
            <w:r>
              <w:rPr>
                <w:rFonts w:hint="eastAsia" w:ascii="宋体" w:hAnsi="宋体" w:cs="宋体"/>
                <w:szCs w:val="21"/>
                <w:lang w:val="en-US" w:eastAsia="zh-CN"/>
              </w:rPr>
              <w:t>6）增塑剂泄露等6</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生产</w:t>
            </w:r>
            <w:r>
              <w:rPr>
                <w:rFonts w:hint="eastAsia" w:ascii="宋体" w:hAnsi="宋体" w:cs="宋体"/>
                <w:szCs w:val="21"/>
              </w:rPr>
              <w:t>过程包装箱固废的排放。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共计识别37项。识别基本清楚、全面。</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6.1.3</w:t>
            </w:r>
          </w:p>
          <w:p>
            <w:pPr>
              <w:rPr>
                <w:rFonts w:ascii="宋体" w:hAnsi="宋体" w:cs="新宋体"/>
                <w:szCs w:val="21"/>
              </w:rPr>
            </w:pPr>
            <w:r>
              <w:rPr>
                <w:rFonts w:hint="eastAsia" w:ascii="宋体" w:hAnsi="宋体" w:cs="新宋体"/>
                <w:szCs w:val="21"/>
              </w:rPr>
              <w:t xml:space="preserve"> </w:t>
            </w:r>
          </w:p>
        </w:tc>
        <w:tc>
          <w:tcPr>
            <w:tcW w:w="10512" w:type="dxa"/>
          </w:tcPr>
          <w:p>
            <w:pPr>
              <w:rPr>
                <w:rFonts w:ascii="宋体" w:hAnsi="宋体" w:cs="宋体"/>
                <w:szCs w:val="21"/>
              </w:rPr>
            </w:pPr>
            <w:r>
              <w:rPr>
                <w:rFonts w:hint="eastAsia" w:ascii="宋体" w:hAnsi="宋体" w:cs="宋体"/>
                <w:szCs w:val="21"/>
              </w:rPr>
              <w:t>---有《</w:t>
            </w:r>
            <w:r>
              <w:rPr>
                <w:rFonts w:hint="eastAsia"/>
                <w:szCs w:val="21"/>
              </w:rPr>
              <w:t>法律法规和其他要求控制程序</w:t>
            </w:r>
            <w:r>
              <w:rPr>
                <w:rFonts w:hint="eastAsia" w:ascii="宋体" w:hAnsi="宋体" w:cs="宋体"/>
                <w:szCs w:val="21"/>
              </w:rPr>
              <w:t>》，查有《</w:t>
            </w:r>
            <w:r>
              <w:rPr>
                <w:rFonts w:hint="eastAsia" w:ascii="宋体" w:hAnsi="宋体"/>
                <w:szCs w:val="21"/>
              </w:rPr>
              <w:t>法律法规和其他要求清单</w:t>
            </w:r>
            <w:r>
              <w:rPr>
                <w:rFonts w:hint="eastAsia" w:ascii="宋体" w:hAnsi="宋体" w:cs="宋体"/>
                <w:szCs w:val="21"/>
              </w:rPr>
              <w:t>》，对本公司质量环境管理体系适用的法律法规和当地政府、行业要求进行了识别，包括环境质量标准、排放标准、等。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查见：2020年《</w:t>
            </w:r>
            <w:r>
              <w:rPr>
                <w:rFonts w:hint="eastAsia" w:ascii="宋体" w:hAnsi="宋体"/>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重庆市</w:t>
            </w:r>
            <w:r>
              <w:rPr>
                <w:rFonts w:hint="eastAsia" w:ascii="宋体" w:hAnsi="宋体" w:cs="宋体"/>
                <w:szCs w:val="21"/>
              </w:rPr>
              <w:t>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hint="eastAsia" w:ascii="宋体" w:hAnsi="宋体"/>
                <w:szCs w:val="22"/>
              </w:rPr>
            </w:pPr>
            <w:r>
              <w:rPr>
                <w:rFonts w:hint="eastAsia" w:ascii="宋体" w:hAnsi="宋体" w:cs="宋体"/>
                <w:szCs w:val="21"/>
              </w:rPr>
              <w:t>抽 ：</w:t>
            </w:r>
            <w:r>
              <w:rPr>
                <w:rFonts w:hint="eastAsia" w:ascii="宋体" w:hAnsi="宋体"/>
                <w:szCs w:val="22"/>
              </w:rPr>
              <w:t>中华人民共和国环境保护法</w:t>
            </w:r>
          </w:p>
          <w:p>
            <w:pPr>
              <w:spacing w:line="400" w:lineRule="exact"/>
              <w:rPr>
                <w:rFonts w:hint="eastAsia" w:ascii="宋体" w:hAnsi="宋体"/>
                <w:szCs w:val="22"/>
              </w:rPr>
            </w:pPr>
            <w:r>
              <w:rPr>
                <w:rFonts w:hint="eastAsia" w:ascii="宋体" w:hAnsi="宋体"/>
                <w:szCs w:val="22"/>
              </w:rPr>
              <w:t xml:space="preserve">     中华人民共和国消防法</w:t>
            </w:r>
          </w:p>
          <w:p>
            <w:pPr>
              <w:spacing w:line="400" w:lineRule="exact"/>
              <w:rPr>
                <w:rFonts w:hint="eastAsia" w:ascii="宋体" w:hAnsi="宋体"/>
                <w:szCs w:val="22"/>
              </w:rPr>
            </w:pPr>
            <w:r>
              <w:rPr>
                <w:rFonts w:hint="eastAsia" w:ascii="宋体" w:hAnsi="宋体"/>
                <w:szCs w:val="22"/>
              </w:rPr>
              <w:t xml:space="preserve">     中华人民共和国大气污染防治法</w:t>
            </w:r>
          </w:p>
          <w:p>
            <w:pPr>
              <w:spacing w:line="400" w:lineRule="exact"/>
              <w:ind w:firstLine="630" w:firstLineChars="300"/>
              <w:rPr>
                <w:rFonts w:hint="eastAsia" w:ascii="宋体" w:hAnsi="宋体"/>
                <w:szCs w:val="22"/>
              </w:rPr>
            </w:pPr>
            <w:r>
              <w:rPr>
                <w:rFonts w:hint="eastAsia" w:ascii="宋体" w:hAnsi="宋体"/>
                <w:szCs w:val="22"/>
                <w:lang w:val="en-US" w:eastAsia="zh-CN"/>
              </w:rPr>
              <w:t>重庆市生活垃圾分类管理办法</w:t>
            </w:r>
            <w:r>
              <w:rPr>
                <w:rFonts w:hint="eastAsia" w:ascii="宋体" w:hAnsi="宋体"/>
                <w:szCs w:val="22"/>
              </w:rPr>
              <w:t>等</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51</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left"/>
            </w:pPr>
            <w:r>
              <w:rPr>
                <w:rFonts w:hint="eastAsia" w:ascii="宋体" w:hAnsi="宋体" w:cs="新宋体"/>
                <w:szCs w:val="21"/>
              </w:rPr>
              <w:t>目标及其实现的策划</w:t>
            </w:r>
          </w:p>
        </w:tc>
        <w:tc>
          <w:tcPr>
            <w:tcW w:w="960" w:type="dxa"/>
          </w:tcPr>
          <w:p>
            <w:r>
              <w:rPr>
                <w:rFonts w:hint="eastAsia" w:ascii="宋体" w:hAnsi="宋体" w:cs="新宋体"/>
                <w:szCs w:val="21"/>
              </w:rPr>
              <w:t>6.2</w:t>
            </w:r>
          </w:p>
        </w:tc>
        <w:tc>
          <w:tcPr>
            <w:tcW w:w="10512" w:type="dxa"/>
          </w:tcPr>
          <w:p>
            <w:pPr>
              <w:spacing w:line="400" w:lineRule="exac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的环境目标及完成情况：</w:t>
            </w:r>
          </w:p>
          <w:p>
            <w:pPr>
              <w:spacing w:line="400" w:lineRule="exact"/>
              <w:rPr>
                <w:rFonts w:hint="eastAsia" w:ascii="宋体" w:hAnsi="宋体" w:cs="宋体"/>
                <w:szCs w:val="21"/>
                <w:lang w:eastAsia="zh-CN"/>
              </w:rPr>
            </w:pPr>
            <w:r>
              <w:rPr>
                <w:rFonts w:hint="eastAsia" w:ascii="宋体" w:hAnsi="宋体" w:cs="宋体"/>
                <w:szCs w:val="21"/>
              </w:rPr>
              <w:t>1.环境污染事件次数</w:t>
            </w:r>
            <w:r>
              <w:rPr>
                <w:rFonts w:hint="eastAsia" w:ascii="宋体" w:hAnsi="宋体" w:cs="宋体"/>
                <w:szCs w:val="21"/>
                <w:lang w:val="en-US" w:eastAsia="zh-CN"/>
              </w:rPr>
              <w:t>为0</w:t>
            </w:r>
            <w:r>
              <w:rPr>
                <w:rFonts w:hint="eastAsia" w:ascii="宋体" w:hAnsi="宋体" w:cs="宋体"/>
                <w:szCs w:val="21"/>
              </w:rPr>
              <w:t xml:space="preserve">                      </w:t>
            </w:r>
            <w:r>
              <w:rPr>
                <w:rFonts w:hint="eastAsia" w:ascii="宋体" w:hAnsi="宋体" w:cs="宋体"/>
                <w:szCs w:val="21"/>
                <w:lang w:val="en-US" w:eastAsia="zh-CN"/>
              </w:rPr>
              <w:t>0</w:t>
            </w:r>
          </w:p>
          <w:p>
            <w:pPr>
              <w:spacing w:line="400" w:lineRule="exact"/>
              <w:rPr>
                <w:rFonts w:hint="eastAsia" w:ascii="宋体" w:hAnsi="宋体" w:cs="宋体"/>
                <w:szCs w:val="21"/>
              </w:rPr>
            </w:pPr>
            <w:r>
              <w:rPr>
                <w:rFonts w:hint="eastAsia" w:ascii="宋体" w:hAnsi="宋体" w:cs="宋体"/>
                <w:szCs w:val="21"/>
              </w:rPr>
              <w:t>2.产生的固体废弃物合法处置             完成率100%</w:t>
            </w:r>
          </w:p>
          <w:p>
            <w:pPr>
              <w:spacing w:line="400" w:lineRule="exact"/>
              <w:rPr>
                <w:rFonts w:hint="eastAsia" w:ascii="宋体" w:hAnsi="宋体" w:cs="宋体"/>
                <w:szCs w:val="21"/>
              </w:rPr>
            </w:pPr>
            <w:r>
              <w:rPr>
                <w:rFonts w:hint="eastAsia" w:ascii="宋体" w:hAnsi="宋体" w:cs="宋体"/>
                <w:szCs w:val="21"/>
              </w:rPr>
              <w:t>3.火灾事故为0                              0</w:t>
            </w:r>
          </w:p>
          <w:p>
            <w:pPr>
              <w:spacing w:line="400" w:lineRule="exac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9</w:t>
            </w:r>
            <w:r>
              <w:rPr>
                <w:rFonts w:hint="eastAsia" w:ascii="宋体" w:hAnsi="宋体" w:cs="宋体"/>
                <w:szCs w:val="21"/>
              </w:rPr>
              <w:t>月质量目标统计，环境目标达到要求。</w:t>
            </w:r>
          </w:p>
          <w:p>
            <w:pPr>
              <w:widowControl/>
              <w:jc w:val="left"/>
            </w:pPr>
            <w:r>
              <w:rPr>
                <w:rFonts w:hint="eastAsia" w:ascii="宋体" w:hAnsi="宋体" w:cs="宋体"/>
                <w:szCs w:val="21"/>
              </w:rPr>
              <w:t>查，公司编制了环境管理实施方案：制定、执行程序或作业文件；加强监测和测量；培训与教育；应急响应。</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能力</w:t>
            </w:r>
          </w:p>
        </w:tc>
        <w:tc>
          <w:tcPr>
            <w:tcW w:w="960" w:type="dxa"/>
          </w:tcPr>
          <w:p>
            <w:r>
              <w:rPr>
                <w:rFonts w:hint="eastAsia" w:ascii="宋体" w:hAnsi="宋体" w:cs="新宋体"/>
                <w:szCs w:val="21"/>
              </w:rPr>
              <w:t xml:space="preserve">7.2 </w:t>
            </w:r>
          </w:p>
        </w:tc>
        <w:tc>
          <w:tcPr>
            <w:tcW w:w="10512" w:type="dxa"/>
          </w:tcPr>
          <w:p>
            <w:pPr>
              <w:rPr>
                <w:szCs w:val="21"/>
              </w:rPr>
            </w:pPr>
            <w:r>
              <w:rPr>
                <w:rFonts w:hint="eastAsia" w:ascii="宋体" w:hAnsi="宋体"/>
                <w:szCs w:val="21"/>
              </w:rPr>
              <w:t>公司确定了从事的工作影响环境管理体系绩效和有效性且在公司控制范围内的人员所必要的能力，这些能力主要是基于适当的教育、培训或经历等。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适用时，采取措施（包括：培训、辅导、重新分配工作或招聘具有能力的人员）获得所需的能力，并评价措施的有效性。保留适当的形成文件的信息，作为人员能力的证据。详见人力资源控制程序。</w:t>
            </w:r>
          </w:p>
          <w:p>
            <w:pPr>
              <w:rPr>
                <w:rFonts w:hint="eastAsia" w:ascii="宋体" w:hAnsi="宋体"/>
                <w:szCs w:val="21"/>
                <w:lang w:val="en-US" w:eastAsia="zh-CN"/>
              </w:rPr>
            </w:pPr>
            <w:r>
              <w:rPr>
                <w:rFonts w:hint="eastAsia" w:ascii="宋体" w:hAnsi="宋体"/>
                <w:szCs w:val="21"/>
                <w:lang w:val="en-US" w:eastAsia="zh-CN"/>
              </w:rPr>
              <w:t>现场查看人员资质：</w:t>
            </w:r>
          </w:p>
          <w:p>
            <w:pPr>
              <w:rPr>
                <w:rFonts w:hint="eastAsia" w:ascii="宋体" w:hAnsi="宋体"/>
                <w:szCs w:val="21"/>
                <w:lang w:val="en-US" w:eastAsia="zh-CN"/>
              </w:rPr>
            </w:pPr>
            <w:r>
              <w:rPr>
                <w:rFonts w:hint="eastAsia" w:ascii="宋体" w:hAnsi="宋体"/>
                <w:szCs w:val="21"/>
                <w:lang w:val="en-US" w:eastAsia="zh-CN"/>
              </w:rPr>
              <w:t>管  毅 工种N2 证书编号：510223197607137473  有效期：2022年1月10日</w:t>
            </w:r>
          </w:p>
          <w:p>
            <w:pPr>
              <w:rPr>
                <w:rFonts w:hint="default" w:ascii="宋体" w:hAnsi="宋体"/>
                <w:szCs w:val="21"/>
                <w:lang w:val="en-US" w:eastAsia="zh-CN"/>
              </w:rPr>
            </w:pPr>
            <w:r>
              <w:rPr>
                <w:rFonts w:hint="eastAsia" w:ascii="宋体" w:hAnsi="宋体"/>
                <w:szCs w:val="21"/>
                <w:lang w:val="en-US" w:eastAsia="zh-CN"/>
              </w:rPr>
              <w:t>代治军 工种N2 证书编号：510223198110101673  有效期：2022年1月10日</w:t>
            </w:r>
          </w:p>
          <w:p>
            <w:pPr>
              <w:rPr>
                <w:rFonts w:ascii="宋体" w:hAnsi="宋体"/>
                <w:szCs w:val="21"/>
              </w:rPr>
            </w:pPr>
          </w:p>
          <w:p>
            <w:pPr>
              <w:rPr>
                <w:rFonts w:hint="default" w:ascii="宋体" w:hAnsi="宋体"/>
                <w:szCs w:val="21"/>
                <w:lang w:val="en-US"/>
              </w:rPr>
            </w:pPr>
            <w:r>
              <w:rPr>
                <w:rFonts w:hint="eastAsia" w:ascii="宋体" w:hAnsi="宋体"/>
                <w:szCs w:val="21"/>
              </w:rPr>
              <w:t>抽查培训计划</w:t>
            </w:r>
            <w:r>
              <w:rPr>
                <w:rFonts w:hint="eastAsia" w:ascii="宋体" w:hAnsi="宋体"/>
                <w:szCs w:val="21"/>
                <w:lang w:val="en-US" w:eastAsia="zh-CN"/>
              </w:rPr>
              <w:t>及</w:t>
            </w:r>
            <w:r>
              <w:rPr>
                <w:szCs w:val="21"/>
              </w:rPr>
              <w:t>培训记录</w:t>
            </w:r>
            <w:r>
              <w:rPr>
                <w:rFonts w:hint="eastAsia"/>
                <w:szCs w:val="21"/>
                <w:lang w:eastAsia="zh-CN"/>
              </w:rPr>
              <w:t>，</w:t>
            </w:r>
            <w:r>
              <w:rPr>
                <w:rFonts w:hint="eastAsia"/>
                <w:szCs w:val="21"/>
                <w:lang w:val="en-US" w:eastAsia="zh-CN"/>
              </w:rPr>
              <w:t>2020年度计划培训5次，已培训3次，抽其中两次如下：</w:t>
            </w:r>
          </w:p>
          <w:p>
            <w:pPr>
              <w:rPr>
                <w:rFonts w:ascii="宋体" w:hAnsi="宋体"/>
                <w:szCs w:val="21"/>
              </w:rPr>
            </w:pPr>
            <w:r>
              <w:rPr>
                <w:rFonts w:hint="eastAsia" w:ascii="宋体" w:hAnsi="宋体"/>
                <w:szCs w:val="21"/>
              </w:rPr>
              <w:t>1）：2020年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日的培训记录，培训内容：</w:t>
            </w:r>
            <w:r>
              <w:rPr>
                <w:rFonts w:hint="eastAsia" w:ascii="宋体" w:hAnsi="宋体"/>
                <w:szCs w:val="21"/>
                <w:lang w:val="en-US" w:eastAsia="zh-CN"/>
              </w:rPr>
              <w:t>MSDS相关知识</w:t>
            </w:r>
            <w:r>
              <w:rPr>
                <w:rFonts w:hint="eastAsia" w:ascii="宋体" w:hAnsi="宋体"/>
                <w:szCs w:val="21"/>
              </w:rPr>
              <w:t>,培训老师：</w:t>
            </w:r>
            <w:r>
              <w:rPr>
                <w:rFonts w:hint="eastAsia" w:ascii="宋体" w:hAnsi="宋体"/>
                <w:szCs w:val="21"/>
                <w:lang w:val="en-US" w:eastAsia="zh-CN"/>
              </w:rPr>
              <w:t>周建</w:t>
            </w:r>
            <w:r>
              <w:rPr>
                <w:rFonts w:hint="eastAsia" w:ascii="宋体" w:hAnsi="宋体"/>
                <w:szCs w:val="21"/>
              </w:rPr>
              <w:t>，</w:t>
            </w:r>
            <w:r>
              <w:rPr>
                <w:rFonts w:hint="eastAsia" w:ascii="宋体" w:hAnsi="宋体"/>
                <w:szCs w:val="21"/>
                <w:lang w:val="en-US" w:eastAsia="zh-CN"/>
              </w:rPr>
              <w:t>陈勇、孙冰、胡学才等9</w:t>
            </w:r>
            <w:r>
              <w:rPr>
                <w:rFonts w:hint="eastAsia" w:ascii="宋体" w:hAnsi="宋体"/>
                <w:szCs w:val="21"/>
              </w:rPr>
              <w:t>人参加，经过现场热烈讨论，均合格。</w:t>
            </w:r>
          </w:p>
          <w:p>
            <w:pPr>
              <w:rPr>
                <w:rFonts w:ascii="宋体" w:hAnsi="宋体"/>
                <w:szCs w:val="21"/>
              </w:rPr>
            </w:pPr>
            <w:r>
              <w:rPr>
                <w:rFonts w:hint="eastAsia" w:ascii="宋体" w:hAnsi="宋体"/>
                <w:szCs w:val="21"/>
              </w:rPr>
              <w:t>1）：2020年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w:t>
            </w:r>
            <w:r>
              <w:rPr>
                <w:rFonts w:hint="eastAsia" w:ascii="宋体" w:hAnsi="宋体"/>
                <w:szCs w:val="21"/>
              </w:rPr>
              <w:t>6日的培训记录，培训内容：法律法规培训,培训老师：</w:t>
            </w:r>
            <w:r>
              <w:rPr>
                <w:rFonts w:hint="eastAsia" w:ascii="宋体" w:hAnsi="宋体"/>
                <w:szCs w:val="21"/>
                <w:lang w:val="en-US" w:eastAsia="zh-CN"/>
              </w:rPr>
              <w:t>周建</w:t>
            </w:r>
            <w:r>
              <w:rPr>
                <w:rFonts w:hint="eastAsia" w:ascii="宋体" w:hAnsi="宋体"/>
                <w:szCs w:val="21"/>
              </w:rPr>
              <w:t>，</w:t>
            </w:r>
            <w:r>
              <w:rPr>
                <w:rFonts w:hint="eastAsia" w:ascii="宋体" w:hAnsi="宋体"/>
                <w:szCs w:val="21"/>
                <w:lang w:val="en-US" w:eastAsia="zh-CN"/>
              </w:rPr>
              <w:t xml:space="preserve"> 陈勇、孙冰、胡学才等9</w:t>
            </w:r>
            <w:r>
              <w:rPr>
                <w:rFonts w:hint="eastAsia" w:ascii="宋体" w:hAnsi="宋体"/>
                <w:szCs w:val="21"/>
              </w:rPr>
              <w:t>人参加，经过现场热烈讨论，大家结合公司实际情况进一步熟悉了相关的法律法规知识。</w:t>
            </w:r>
          </w:p>
          <w:p>
            <w:pPr>
              <w:rPr>
                <w:rFonts w:ascii="宋体" w:hAnsi="宋体"/>
                <w:szCs w:val="21"/>
              </w:rPr>
            </w:pPr>
            <w:r>
              <w:rPr>
                <w:rFonts w:hint="eastAsia" w:ascii="宋体" w:hAnsi="宋体"/>
                <w:szCs w:val="21"/>
              </w:rPr>
              <w:t>。。。。。。</w:t>
            </w:r>
          </w:p>
        </w:tc>
        <w:tc>
          <w:tcPr>
            <w:tcW w:w="838" w:type="dxa"/>
          </w:tcPr>
          <w:p>
            <w:r>
              <w:rPr>
                <w:rFonts w:hint="eastAsia"/>
              </w:rPr>
              <w:t>符合</w:t>
            </w: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adjustRightInd w:val="0"/>
              <w:snapToGrid w:val="0"/>
              <w:jc w:val="center"/>
            </w:pPr>
            <w:r>
              <w:rPr>
                <w:rFonts w:hint="eastAsia" w:ascii="宋体" w:hAnsi="宋体" w:cs="新宋体"/>
                <w:szCs w:val="21"/>
              </w:rPr>
              <w:t>意识</w:t>
            </w:r>
          </w:p>
        </w:tc>
        <w:tc>
          <w:tcPr>
            <w:tcW w:w="960" w:type="dxa"/>
          </w:tcPr>
          <w:p>
            <w:r>
              <w:rPr>
                <w:rFonts w:hint="eastAsia" w:ascii="宋体" w:hAnsi="宋体" w:cs="新宋体"/>
                <w:szCs w:val="21"/>
              </w:rPr>
              <w:t xml:space="preserve">7.3 </w:t>
            </w:r>
          </w:p>
        </w:tc>
        <w:tc>
          <w:tcPr>
            <w:tcW w:w="10512"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公司通过宣导、培训、制度约束等方式确保员工能意识到他们从事的活动的相关性及重要性，以及他们对贯彻方针、达成目标及实现E的有效性的积极贡献，以及其不符合E7.3要求的后果。</w:t>
            </w:r>
          </w:p>
          <w:p>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r>
              <w:rPr>
                <w:rFonts w:hint="eastAsia"/>
              </w:rPr>
              <w:t>文件化信息</w:t>
            </w:r>
          </w:p>
        </w:tc>
        <w:tc>
          <w:tcPr>
            <w:tcW w:w="960" w:type="dxa"/>
            <w:vAlign w:val="center"/>
          </w:tcPr>
          <w:p>
            <w:pPr>
              <w:spacing w:beforeLines="50"/>
              <w:jc w:val="left"/>
              <w:rPr>
                <w:szCs w:val="21"/>
              </w:rPr>
            </w:pPr>
            <w:r>
              <w:rPr>
                <w:rFonts w:hint="eastAsia"/>
                <w:szCs w:val="21"/>
              </w:rPr>
              <w:t>7.5</w:t>
            </w:r>
            <w:r>
              <w:rPr>
                <w:szCs w:val="21"/>
              </w:rPr>
              <w:t xml:space="preserve"> </w:t>
            </w:r>
          </w:p>
          <w:p>
            <w:r>
              <w:rPr>
                <w:rFonts w:hint="eastAsia"/>
              </w:rPr>
              <w:t>7.5.1</w:t>
            </w:r>
          </w:p>
        </w:tc>
        <w:tc>
          <w:tcPr>
            <w:tcW w:w="10512" w:type="dxa"/>
          </w:tcPr>
          <w:p>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 文件包括：</w:t>
            </w:r>
          </w:p>
          <w:p>
            <w:pPr>
              <w:pStyle w:val="4"/>
              <w:tabs>
                <w:tab w:val="left" w:pos="902"/>
                <w:tab w:val="clear" w:pos="1069"/>
              </w:tabs>
              <w:ind w:left="0" w:right="1"/>
              <w:rPr>
                <w:rFonts w:ascii="宋体" w:hAnsi="宋体" w:eastAsia="宋体"/>
                <w:color w:val="000000"/>
                <w:kern w:val="0"/>
                <w:szCs w:val="21"/>
              </w:rPr>
            </w:pPr>
            <w:r>
              <w:rPr>
                <w:rFonts w:hint="eastAsia" w:ascii="宋体" w:hAnsi="宋体" w:eastAsia="宋体"/>
                <w:color w:val="000000"/>
                <w:kern w:val="0"/>
                <w:szCs w:val="21"/>
              </w:rPr>
              <w:t xml:space="preserve">  </w:t>
            </w:r>
            <w:r>
              <w:rPr>
                <w:rFonts w:ascii="宋体" w:hAnsi="宋体" w:eastAsia="宋体"/>
                <w:color w:val="000000"/>
                <w:kern w:val="0"/>
                <w:szCs w:val="21"/>
              </w:rPr>
              <w:t>一级文件</w:t>
            </w:r>
            <w:r>
              <w:rPr>
                <w:rFonts w:hint="eastAsia" w:ascii="宋体" w:hAnsi="宋体" w:eastAsia="宋体"/>
                <w:color w:val="000000"/>
                <w:kern w:val="0"/>
                <w:szCs w:val="21"/>
              </w:rPr>
              <w:t>，环境、职业健康安全管理手册；</w:t>
            </w:r>
          </w:p>
          <w:p>
            <w:pPr>
              <w:pStyle w:val="4"/>
              <w:tabs>
                <w:tab w:val="left" w:pos="902"/>
                <w:tab w:val="clear" w:pos="1069"/>
              </w:tabs>
              <w:ind w:left="0" w:right="1"/>
              <w:rPr>
                <w:rFonts w:ascii="宋体" w:hAnsi="宋体" w:eastAsia="宋体"/>
                <w:color w:val="000000"/>
                <w:kern w:val="0"/>
                <w:szCs w:val="21"/>
              </w:rPr>
            </w:pPr>
            <w:r>
              <w:rPr>
                <w:rFonts w:hint="eastAsia" w:ascii="宋体" w:hAnsi="宋体" w:eastAsia="宋体"/>
                <w:color w:val="000000"/>
                <w:kern w:val="0"/>
                <w:szCs w:val="21"/>
              </w:rPr>
              <w:t xml:space="preserve">  </w:t>
            </w:r>
            <w:r>
              <w:rPr>
                <w:rFonts w:ascii="宋体" w:hAnsi="宋体" w:eastAsia="宋体"/>
                <w:color w:val="000000"/>
                <w:kern w:val="0"/>
                <w:szCs w:val="21"/>
              </w:rPr>
              <w:t>二级文件</w:t>
            </w:r>
            <w:r>
              <w:rPr>
                <w:rFonts w:hint="eastAsia" w:ascii="宋体" w:hAnsi="宋体" w:eastAsia="宋体"/>
                <w:color w:val="000000"/>
                <w:kern w:val="0"/>
                <w:szCs w:val="21"/>
              </w:rPr>
              <w:t>，程序文件；</w:t>
            </w:r>
          </w:p>
          <w:p>
            <w:pPr>
              <w:pStyle w:val="4"/>
              <w:tabs>
                <w:tab w:val="left" w:pos="902"/>
                <w:tab w:val="clear" w:pos="1069"/>
              </w:tabs>
              <w:ind w:left="0" w:right="1"/>
              <w:rPr>
                <w:rFonts w:ascii="宋体" w:hAnsi="宋体" w:eastAsia="宋体"/>
                <w:color w:val="000000"/>
                <w:kern w:val="0"/>
                <w:szCs w:val="21"/>
              </w:rPr>
            </w:pPr>
            <w:r>
              <w:rPr>
                <w:rFonts w:hint="eastAsia" w:ascii="宋体" w:hAnsi="宋体" w:eastAsia="宋体"/>
                <w:color w:val="000000"/>
                <w:kern w:val="0"/>
                <w:szCs w:val="21"/>
              </w:rPr>
              <w:t xml:space="preserve">  </w:t>
            </w:r>
            <w:r>
              <w:rPr>
                <w:rFonts w:ascii="宋体" w:hAnsi="宋体" w:eastAsia="宋体"/>
                <w:color w:val="000000"/>
                <w:kern w:val="0"/>
                <w:szCs w:val="21"/>
              </w:rPr>
              <w:t>三级文件</w:t>
            </w:r>
            <w:r>
              <w:rPr>
                <w:rFonts w:hint="eastAsia" w:ascii="宋体" w:hAnsi="宋体" w:eastAsia="宋体"/>
                <w:color w:val="000000"/>
                <w:kern w:val="0"/>
                <w:szCs w:val="21"/>
              </w:rPr>
              <w:t>，操作规程、管理规定或制度；</w:t>
            </w:r>
          </w:p>
          <w:p>
            <w:pPr>
              <w:pStyle w:val="4"/>
              <w:tabs>
                <w:tab w:val="left" w:pos="902"/>
                <w:tab w:val="clear" w:pos="1069"/>
              </w:tabs>
              <w:ind w:left="0" w:right="1"/>
              <w:rPr>
                <w:rFonts w:ascii="宋体" w:hAnsi="宋体" w:eastAsia="宋体"/>
                <w:color w:val="000000"/>
                <w:kern w:val="0"/>
                <w:szCs w:val="21"/>
              </w:rPr>
            </w:pPr>
            <w:r>
              <w:rPr>
                <w:rFonts w:hint="eastAsia" w:ascii="宋体" w:hAnsi="宋体" w:eastAsia="宋体"/>
                <w:color w:val="000000"/>
                <w:kern w:val="0"/>
                <w:szCs w:val="21"/>
              </w:rPr>
              <w:t xml:space="preserve">  四级文件；记录；</w:t>
            </w:r>
          </w:p>
          <w:p>
            <w:pPr>
              <w:pStyle w:val="4"/>
              <w:tabs>
                <w:tab w:val="left" w:pos="902"/>
                <w:tab w:val="clear" w:pos="1069"/>
              </w:tabs>
              <w:ind w:left="0" w:right="1"/>
              <w:rPr>
                <w:rFonts w:ascii="宋体" w:hAnsi="宋体" w:eastAsia="宋体"/>
                <w:color w:val="000000"/>
                <w:kern w:val="0"/>
                <w:szCs w:val="21"/>
              </w:rPr>
            </w:pPr>
            <w:r>
              <w:rPr>
                <w:rFonts w:hint="eastAsia" w:ascii="宋体" w:hAnsi="宋体" w:eastAsia="宋体"/>
                <w:color w:val="000000"/>
                <w:kern w:val="0"/>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Cs w:val="21"/>
              </w:rPr>
            </w:pPr>
            <w:r>
              <w:rPr>
                <w:rFonts w:hint="eastAsia" w:ascii="宋体" w:hAnsi="宋体" w:eastAsia="宋体" w:cs="Arial"/>
                <w:szCs w:val="21"/>
              </w:rPr>
              <w:t xml:space="preserve">  查组织的记录清单，共有</w:t>
            </w:r>
            <w:r>
              <w:rPr>
                <w:rFonts w:hint="eastAsia" w:ascii="宋体" w:hAnsi="宋体" w:eastAsia="宋体" w:cs="Arial"/>
                <w:szCs w:val="21"/>
                <w:lang w:val="en-US" w:eastAsia="zh-CN"/>
              </w:rPr>
              <w:t>46</w:t>
            </w:r>
            <w:r>
              <w:rPr>
                <w:rFonts w:hint="eastAsia" w:ascii="宋体" w:hAnsi="宋体" w:eastAsia="宋体" w:cs="Arial"/>
                <w:szCs w:val="21"/>
              </w:rPr>
              <w:t>项环境记录。</w:t>
            </w:r>
          </w:p>
          <w:p>
            <w:pPr>
              <w:pStyle w:val="4"/>
              <w:tabs>
                <w:tab w:val="left" w:pos="902"/>
                <w:tab w:val="clear" w:pos="1069"/>
              </w:tabs>
              <w:ind w:left="0" w:right="1"/>
            </w:pPr>
            <w:r>
              <w:rPr>
                <w:rFonts w:hint="eastAsia" w:ascii="宋体" w:hAnsi="宋体" w:eastAsia="宋体"/>
                <w:color w:val="000000"/>
                <w:kern w:val="0"/>
                <w:szCs w:val="21"/>
              </w:rPr>
              <w:t xml:space="preserve">  以上文件涵盖了ISO14001：2015； 标准要求的以及确定的为确保环境管理体系有效性的文件，符合标准的要求。</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widowControl/>
              <w:jc w:val="left"/>
              <w:rPr>
                <w:bCs/>
              </w:rPr>
            </w:pPr>
            <w:r>
              <w:rPr>
                <w:rFonts w:ascii="Arial" w:hAnsi="Arial" w:cs="Arial"/>
                <w:bCs/>
                <w:color w:val="000000"/>
                <w:kern w:val="0"/>
                <w:szCs w:val="21"/>
              </w:rPr>
              <w:t xml:space="preserve"> </w:t>
            </w:r>
            <w:r>
              <w:rPr>
                <w:rFonts w:hint="eastAsia" w:ascii="宋体" w:hAnsi="宋体" w:cs="宋体"/>
                <w:bCs/>
                <w:color w:val="000000"/>
                <w:kern w:val="0"/>
                <w:szCs w:val="21"/>
              </w:rPr>
              <w:t xml:space="preserve">创建和更新 </w:t>
            </w:r>
          </w:p>
          <w:p>
            <w:pPr>
              <w:rPr>
                <w:rFonts w:ascii="Arial" w:hAnsi="Arial" w:cs="Arial"/>
                <w:bCs/>
                <w:szCs w:val="21"/>
                <w:highlight w:val="yellow"/>
              </w:rPr>
            </w:pPr>
          </w:p>
        </w:tc>
        <w:tc>
          <w:tcPr>
            <w:tcW w:w="960" w:type="dxa"/>
            <w:vAlign w:val="center"/>
          </w:tcPr>
          <w:p>
            <w:r>
              <w:rPr>
                <w:rFonts w:hint="eastAsia"/>
              </w:rPr>
              <w:t>7.5.2</w:t>
            </w:r>
          </w:p>
        </w:tc>
        <w:tc>
          <w:tcPr>
            <w:tcW w:w="1051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抽查3-5个体系文件如：</w:t>
            </w:r>
            <w:r>
              <w:rPr>
                <w:rFonts w:hint="eastAsia" w:ascii="宋体" w:hAnsi="宋体" w:eastAsia="宋体" w:cs="宋体"/>
                <w:color w:val="000000"/>
                <w:kern w:val="0"/>
                <w:szCs w:val="21"/>
                <w:lang w:val="en-US" w:eastAsia="zh-CN"/>
              </w:rPr>
              <w:t>管理</w:t>
            </w:r>
            <w:r>
              <w:rPr>
                <w:rFonts w:hint="eastAsia" w:ascii="宋体" w:hAnsi="宋体" w:eastAsia="宋体" w:cs="宋体"/>
                <w:color w:val="000000"/>
                <w:kern w:val="0"/>
                <w:szCs w:val="21"/>
              </w:rPr>
              <w:t>手册、程序文件、岗位任职要求、内审报告等均有适当的标识和说明、相对固定的格式、纸质和电子档为载体、文件发布前均的得到评审和批准，从而确保了适宜性和充分性；记录得到确认等。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现场抽见《</w:t>
            </w:r>
            <w:r>
              <w:rPr>
                <w:rFonts w:hint="eastAsia" w:ascii="宋体" w:hAnsi="宋体" w:eastAsia="宋体" w:cs="宋体"/>
                <w:color w:val="000000"/>
                <w:kern w:val="0"/>
                <w:szCs w:val="21"/>
                <w:lang w:val="en-US" w:eastAsia="zh-CN"/>
              </w:rPr>
              <w:t>管理</w:t>
            </w:r>
            <w:r>
              <w:rPr>
                <w:rFonts w:hint="eastAsia" w:ascii="宋体" w:hAnsi="宋体" w:eastAsia="宋体" w:cs="宋体"/>
                <w:color w:val="000000"/>
                <w:kern w:val="0"/>
                <w:szCs w:val="21"/>
              </w:rPr>
              <w:t>手册》</w:t>
            </w:r>
          </w:p>
          <w:p>
            <w:pPr>
              <w:tabs>
                <w:tab w:val="left" w:pos="3060"/>
              </w:tabs>
              <w:spacing w:line="360" w:lineRule="auto"/>
              <w:ind w:right="276" w:firstLine="420" w:firstLineChars="200"/>
              <w:rPr>
                <w:rFonts w:hint="default" w:eastAsia="宋体" w:asciiTheme="minorEastAsia" w:hAnsiTheme="minorEastAsia" w:cstheme="minorEastAsia"/>
                <w:color w:val="000000"/>
                <w:kern w:val="0"/>
                <w:szCs w:val="21"/>
                <w:lang w:val="en-US" w:eastAsia="zh-CN"/>
              </w:rPr>
            </w:pPr>
            <w:r>
              <w:rPr>
                <w:rFonts w:hint="eastAsia" w:ascii="宋体" w:hAnsi="宋体" w:cs="宋体"/>
                <w:color w:val="000000"/>
                <w:kern w:val="0"/>
                <w:szCs w:val="21"/>
              </w:rPr>
              <w:t>文件编号：</w:t>
            </w:r>
            <w:r>
              <w:rPr>
                <w:rFonts w:hint="eastAsia" w:ascii="宋体" w:hAnsi="宋体" w:cs="宋体"/>
                <w:color w:val="000000"/>
                <w:kern w:val="0"/>
                <w:szCs w:val="21"/>
                <w:lang w:val="en-US" w:eastAsia="zh-CN"/>
              </w:rPr>
              <w:t>BG/EMG-2017</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版本号：</w:t>
            </w:r>
            <w:r>
              <w:rPr>
                <w:rFonts w:hint="eastAsia" w:ascii="宋体" w:hAnsi="宋体" w:eastAsia="宋体" w:cs="宋体"/>
                <w:color w:val="000000"/>
                <w:kern w:val="0"/>
                <w:szCs w:val="21"/>
                <w:lang w:val="en-US" w:eastAsia="zh-CN"/>
              </w:rPr>
              <w:t>A</w:t>
            </w:r>
            <w:r>
              <w:rPr>
                <w:rFonts w:hint="eastAsia" w:ascii="宋体" w:hAnsi="宋体" w:eastAsia="宋体" w:cs="宋体"/>
                <w:color w:val="000000"/>
                <w:kern w:val="0"/>
                <w:szCs w:val="21"/>
              </w:rPr>
              <w:t xml:space="preserve">  20</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月1</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 xml:space="preserve">日发布  </w:t>
            </w:r>
          </w:p>
          <w:p>
            <w:pPr>
              <w:ind w:firstLine="420" w:firstLineChars="200"/>
              <w:rPr>
                <w:rFonts w:ascii="宋体" w:hAnsi="宋体" w:cs="宋体"/>
                <w:color w:val="000000"/>
                <w:kern w:val="0"/>
                <w:szCs w:val="21"/>
                <w:highlight w:val="none"/>
              </w:rPr>
            </w:pPr>
            <w:r>
              <w:rPr>
                <w:rFonts w:hint="eastAsia" w:ascii="宋体" w:hAnsi="宋体" w:cs="宋体"/>
                <w:color w:val="000000"/>
                <w:kern w:val="0"/>
                <w:szCs w:val="21"/>
              </w:rPr>
              <w:t>抽</w:t>
            </w:r>
            <w:r>
              <w:rPr>
                <w:rFonts w:hint="eastAsia" w:ascii="宋体" w:hAnsi="宋体" w:cs="宋体"/>
                <w:color w:val="000000"/>
                <w:kern w:val="0"/>
                <w:szCs w:val="21"/>
                <w:highlight w:val="none"/>
              </w:rPr>
              <w:t>见</w:t>
            </w:r>
            <w:r>
              <w:rPr>
                <w:rFonts w:hint="eastAsia" w:ascii="宋体" w:hAnsi="宋体" w:cs="宋体"/>
                <w:kern w:val="0"/>
                <w:szCs w:val="21"/>
                <w:highlight w:val="none"/>
              </w:rPr>
              <w:t>《程序文件》</w:t>
            </w:r>
          </w:p>
          <w:p>
            <w:pPr>
              <w:tabs>
                <w:tab w:val="left" w:pos="3060"/>
              </w:tabs>
              <w:spacing w:line="360" w:lineRule="auto"/>
              <w:ind w:right="276" w:firstLine="420" w:firstLineChars="200"/>
              <w:rPr>
                <w:rFonts w:hint="default" w:ascii="宋体" w:hAnsi="宋体"/>
                <w:color w:val="000000"/>
                <w:szCs w:val="21"/>
                <w:highlight w:val="none"/>
                <w:lang w:val="en-US"/>
              </w:rPr>
            </w:pPr>
            <w:r>
              <w:rPr>
                <w:rFonts w:hint="eastAsia" w:ascii="宋体" w:hAnsi="宋体" w:cs="宋体"/>
                <w:color w:val="000000"/>
                <w:kern w:val="0"/>
                <w:szCs w:val="21"/>
                <w:highlight w:val="none"/>
              </w:rPr>
              <w:t>文件编</w:t>
            </w:r>
            <w:r>
              <w:rPr>
                <w:rFonts w:hint="eastAsia" w:ascii="宋体" w:hAnsi="宋体" w:cs="宋体"/>
                <w:kern w:val="0"/>
                <w:szCs w:val="21"/>
                <w:highlight w:val="none"/>
              </w:rPr>
              <w:t>号：</w:t>
            </w:r>
            <w:r>
              <w:rPr>
                <w:rFonts w:hint="eastAsia" w:ascii="宋体" w:hAnsi="宋体" w:cs="宋体"/>
                <w:color w:val="000000"/>
                <w:kern w:val="0"/>
                <w:szCs w:val="21"/>
                <w:highlight w:val="none"/>
                <w:lang w:val="en-US" w:eastAsia="zh-CN"/>
              </w:rPr>
              <w:t>EMS/BG-CX-2017</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版本号：</w:t>
            </w:r>
            <w:r>
              <w:rPr>
                <w:rFonts w:hint="eastAsia" w:ascii="宋体" w:hAnsi="宋体" w:eastAsia="宋体" w:cs="宋体"/>
                <w:color w:val="000000"/>
                <w:kern w:val="0"/>
                <w:szCs w:val="21"/>
                <w:lang w:val="en-US" w:eastAsia="zh-CN"/>
              </w:rPr>
              <w:t>A</w:t>
            </w:r>
            <w:r>
              <w:rPr>
                <w:rFonts w:hint="eastAsia" w:ascii="宋体" w:hAnsi="宋体" w:eastAsia="宋体" w:cs="宋体"/>
                <w:color w:val="000000"/>
                <w:kern w:val="0"/>
                <w:szCs w:val="21"/>
              </w:rPr>
              <w:t xml:space="preserve">  20</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月1</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 xml:space="preserve">日发布     </w:t>
            </w:r>
          </w:p>
          <w:p>
            <w:pPr>
              <w:spacing w:line="360" w:lineRule="auto"/>
              <w:ind w:firstLine="420" w:firstLineChars="200"/>
              <w:rPr>
                <w:rFonts w:ascii="宋体" w:hAnsi="宋体"/>
                <w:color w:val="000000"/>
                <w:kern w:val="0"/>
                <w:szCs w:val="21"/>
                <w:highlight w:val="yellow"/>
              </w:rPr>
            </w:pPr>
            <w:r>
              <w:rPr>
                <w:rFonts w:hint="eastAsia" w:ascii="宋体" w:hAnsi="宋体" w:cs="宋体"/>
                <w:color w:val="000000"/>
                <w:kern w:val="0"/>
                <w:szCs w:val="21"/>
              </w:rPr>
              <w:t>以上文件均有编审批，发布实施日期及发放编号、受控状态。</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widowControl/>
              <w:jc w:val="left"/>
              <w:rPr>
                <w:bCs/>
              </w:rPr>
            </w:pPr>
            <w:r>
              <w:rPr>
                <w:rFonts w:hint="eastAsia" w:ascii="宋体" w:hAnsi="宋体" w:cs="宋体"/>
                <w:bCs/>
                <w:color w:val="000000"/>
                <w:kern w:val="0"/>
                <w:szCs w:val="21"/>
              </w:rPr>
              <w:t>文件化信息的控制</w:t>
            </w:r>
          </w:p>
          <w:p>
            <w:pPr>
              <w:rPr>
                <w:rFonts w:ascii="Arial" w:hAnsi="Arial" w:cs="Arial"/>
                <w:bCs/>
                <w:szCs w:val="21"/>
                <w:highlight w:val="yellow"/>
              </w:rPr>
            </w:pPr>
          </w:p>
        </w:tc>
        <w:tc>
          <w:tcPr>
            <w:tcW w:w="960" w:type="dxa"/>
            <w:vAlign w:val="center"/>
          </w:tcPr>
          <w:p>
            <w:r>
              <w:rPr>
                <w:rFonts w:hint="eastAsia"/>
              </w:rPr>
              <w:t>7.5.3</w:t>
            </w:r>
          </w:p>
        </w:tc>
        <w:tc>
          <w:tcPr>
            <w:tcW w:w="1051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查，质量手册：公司编制了《文件控制程序》，规定了体系文件的编制、审核、批准、受控、使用、报废等要求。查：《受控文件清单》里面包括：质量手册、程序文件、岗位任职要求、作业文件等。</w:t>
            </w:r>
          </w:p>
          <w:p>
            <w:pPr>
              <w:spacing w:line="360" w:lineRule="auto"/>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w:t>
            </w:r>
          </w:p>
          <w:p>
            <w:pPr>
              <w:spacing w:line="360" w:lineRule="auto"/>
              <w:jc w:val="left"/>
              <w:rPr>
                <w:rFonts w:hint="eastAsia" w:ascii="宋体" w:hAnsi="宋体" w:cs="宋体"/>
                <w:szCs w:val="21"/>
              </w:rPr>
            </w:pPr>
            <w:r>
              <w:rPr>
                <w:rFonts w:hint="eastAsia" w:ascii="宋体" w:hAnsi="宋体" w:cs="宋体"/>
                <w:szCs w:val="21"/>
              </w:rPr>
              <w:t xml:space="preserve">法律法规：中华人民共和国合同法、中华人民共和国劳动法、中华人民共和国环境保护法等 </w:t>
            </w:r>
          </w:p>
          <w:p>
            <w:pPr>
              <w:spacing w:line="360"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现场查看外来文件清单，未能识别</w:t>
            </w:r>
            <w:r>
              <w:rPr>
                <w:rFonts w:hint="eastAsia" w:ascii="宋体" w:hAnsi="宋体" w:cs="宋体"/>
                <w:b/>
                <w:bCs/>
                <w:szCs w:val="21"/>
              </w:rPr>
              <w:t>《</w:t>
            </w:r>
            <w:r>
              <w:rPr>
                <w:rFonts w:hint="eastAsia" w:ascii="宋体" w:hAnsi="宋体" w:cs="宋体"/>
                <w:b/>
                <w:bCs/>
                <w:szCs w:val="21"/>
                <w:lang w:val="en-US" w:eastAsia="zh-CN"/>
              </w:rPr>
              <w:t>合成树脂工业污染物排放标准</w:t>
            </w:r>
            <w:r>
              <w:rPr>
                <w:rFonts w:hint="eastAsia" w:ascii="宋体" w:hAnsi="宋体" w:cs="宋体"/>
                <w:b/>
                <w:bCs/>
                <w:szCs w:val="21"/>
              </w:rPr>
              <w:t>》</w:t>
            </w:r>
            <w:r>
              <w:rPr>
                <w:rFonts w:hint="eastAsia" w:ascii="宋体" w:hAnsi="宋体" w:cs="宋体"/>
                <w:b/>
                <w:bCs/>
                <w:szCs w:val="21"/>
                <w:lang w:val="en-US" w:eastAsia="zh-CN"/>
              </w:rPr>
              <w:t>GB31572表9企业边界大气污染物浓度限值。</w:t>
            </w:r>
          </w:p>
          <w:p>
            <w:pPr>
              <w:spacing w:line="360" w:lineRule="auto"/>
              <w:jc w:val="left"/>
              <w:rPr>
                <w:rFonts w:ascii="宋体" w:hAnsi="宋体"/>
                <w:color w:val="000000"/>
                <w:kern w:val="0"/>
                <w:szCs w:val="21"/>
                <w:highlight w:val="yellow"/>
              </w:rPr>
            </w:pPr>
            <w:r>
              <w:rPr>
                <w:rFonts w:hint="eastAsia" w:ascii="宋体" w:hAnsi="宋体" w:cs="宋体"/>
                <w:szCs w:val="21"/>
              </w:rPr>
              <w:t xml:space="preserve"> EMS运行至今文件更改和作废情况未发生。在“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838" w:type="dxa"/>
          </w:tcPr>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pPr>
          </w:p>
        </w:tc>
        <w:tc>
          <w:tcPr>
            <w:tcW w:w="960" w:type="dxa"/>
          </w:tcPr>
          <w:p>
            <w:pPr>
              <w:adjustRightInd w:val="0"/>
              <w:snapToGrid w:val="0"/>
            </w:pPr>
            <w:r>
              <w:rPr>
                <w:rFonts w:hint="eastAsia" w:ascii="宋体" w:hAnsi="宋体"/>
                <w:szCs w:val="21"/>
              </w:rPr>
              <w:t>8.1</w:t>
            </w:r>
          </w:p>
        </w:tc>
        <w:tc>
          <w:tcPr>
            <w:tcW w:w="10512" w:type="dxa"/>
          </w:tcPr>
          <w:p>
            <w:pPr>
              <w:rPr>
                <w:rFonts w:ascii="Arial" w:hAnsi="Arial" w:cs="Arial"/>
                <w:szCs w:val="21"/>
              </w:rPr>
            </w:pPr>
            <w:r>
              <w:rPr>
                <w:rFonts w:hint="eastAsia" w:ascii="Arial" w:hAnsi="Arial" w:cs="Arial"/>
                <w:color w:val="00B050"/>
                <w:szCs w:val="21"/>
              </w:rPr>
              <w:t xml:space="preserve"> </w:t>
            </w:r>
            <w:r>
              <w:rPr>
                <w:rFonts w:hint="eastAsia"/>
                <w:szCs w:val="21"/>
              </w:rPr>
              <w:t>◆</w:t>
            </w:r>
            <w:r>
              <w:rPr>
                <w:rFonts w:hint="eastAsia" w:ascii="Arial" w:hAnsi="Arial" w:cs="Arial"/>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根据过程的运行准则，组织实施资源能源的消耗控制、火灾预防等过程的控制，避免和减少了环境的损失。</w:t>
            </w:r>
          </w:p>
          <w:p>
            <w:pPr>
              <w:rPr>
                <w:rFonts w:ascii="Arial" w:hAnsi="Arial" w:cs="Arial"/>
                <w:szCs w:val="21"/>
              </w:rPr>
            </w:pPr>
            <w:r>
              <w:rPr>
                <w:rFonts w:hint="eastAsia" w:ascii="Arial" w:hAnsi="Arial" w:cs="Arial"/>
                <w:szCs w:val="21"/>
              </w:rPr>
              <w:t xml:space="preserve"> </w:t>
            </w:r>
            <w:r>
              <w:rPr>
                <w:rFonts w:hint="eastAsia"/>
                <w:szCs w:val="21"/>
              </w:rPr>
              <w:t>◆消防设施检查、节能降耗运行检查、火灾预防运行检查等关键运行控制信息的证据都以记录或文件的方式保留。</w:t>
            </w:r>
          </w:p>
          <w:p>
            <w:pPr>
              <w:rPr>
                <w:rFonts w:ascii="Arial" w:hAnsi="Arial" w:cs="Arial"/>
                <w:szCs w:val="21"/>
              </w:rPr>
            </w:pPr>
            <w:r>
              <w:rPr>
                <w:rFonts w:hint="eastAsia" w:ascii="Arial" w:hAnsi="Arial" w:cs="Arial"/>
                <w:szCs w:val="21"/>
              </w:rPr>
              <w:t xml:space="preserve"> </w:t>
            </w:r>
            <w:r>
              <w:rPr>
                <w:rFonts w:hint="eastAsia"/>
                <w:szCs w:val="21"/>
              </w:rPr>
              <w:t>◆</w:t>
            </w:r>
            <w:r>
              <w:rPr>
                <w:rFonts w:hint="eastAsia" w:ascii="Arial" w:hAnsi="Arial" w:cs="Arial"/>
                <w:szCs w:val="21"/>
              </w:rPr>
              <w:t>抽查环境运行的策划与控制实施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1、废水的排放</w:t>
            </w:r>
            <w:r>
              <w:rPr>
                <w:rFonts w:hint="eastAsia" w:ascii="宋体" w:hAnsi="宋体" w:cs="宋体"/>
                <w:szCs w:val="21"/>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.严格执行公司的</w:t>
            </w:r>
            <w:r>
              <w:rPr>
                <w:rFonts w:hint="eastAsia" w:ascii="宋体" w:hAnsi="宋体" w:cs="宋体"/>
                <w:szCs w:val="21"/>
                <w:highlight w:val="none"/>
              </w:rPr>
              <w:t>排污管理制度；</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.配合环保部门的监测工作，以利于完善排污控制措施；</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.做好与相关方沟通的记录，以便做出改进；</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2、固废排放：</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、分类回收;</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、废金属、废纸、塑料</w:t>
            </w:r>
            <w:r>
              <w:rPr>
                <w:rFonts w:hint="eastAsia" w:ascii="宋体" w:hAnsi="宋体" w:cs="宋体"/>
                <w:szCs w:val="21"/>
                <w:highlight w:val="none"/>
                <w:lang w:val="en-US" w:eastAsia="zh-CN"/>
              </w:rPr>
              <w:t>卖</w:t>
            </w:r>
            <w:r>
              <w:rPr>
                <w:rFonts w:hint="eastAsia" w:ascii="宋体" w:hAnsi="宋体" w:cs="宋体"/>
                <w:szCs w:val="21"/>
                <w:highlight w:val="none"/>
              </w:rPr>
              <w:t xml:space="preserve">给回收公司； </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、原材料、不</w:t>
            </w:r>
            <w:r>
              <w:rPr>
                <w:rFonts w:hint="eastAsia" w:ascii="宋体" w:hAnsi="宋体" w:cs="宋体"/>
                <w:szCs w:val="21"/>
              </w:rPr>
              <w:t>合格品等回收利用处理；</w:t>
            </w:r>
          </w:p>
          <w:p>
            <w:pPr>
              <w:tabs>
                <w:tab w:val="center" w:pos="3169"/>
              </w:tabs>
              <w:spacing w:line="400" w:lineRule="exact"/>
              <w:jc w:val="left"/>
              <w:rPr>
                <w:rFonts w:hint="eastAsia" w:ascii="宋体" w:hAnsi="宋体" w:cs="宋体"/>
                <w:szCs w:val="21"/>
              </w:rPr>
            </w:pPr>
            <w:r>
              <w:rPr>
                <w:rFonts w:hint="eastAsia" w:ascii="宋体" w:hAnsi="宋体" w:cs="宋体"/>
                <w:szCs w:val="21"/>
              </w:rPr>
              <w:t>主要环境措施：</w:t>
            </w:r>
          </w:p>
          <w:p>
            <w:pPr>
              <w:tabs>
                <w:tab w:val="center" w:pos="3169"/>
              </w:tabs>
              <w:spacing w:line="400" w:lineRule="exact"/>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.完善制度，督促各部门养成分类回收的习惯；</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.督促各部门每月统计报财务部；</w:t>
            </w:r>
          </w:p>
          <w:p>
            <w:pPr>
              <w:tabs>
                <w:tab w:val="center" w:pos="3169"/>
              </w:tabs>
              <w:spacing w:line="400" w:lineRule="exact"/>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.与相关方进行沟通，以改进固废控制措施；</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.加强对各部门的检查，督促落实相关措施。</w:t>
            </w:r>
          </w:p>
          <w:p>
            <w:pPr>
              <w:rPr>
                <w:rFonts w:ascii="宋体" w:hAnsi="宋体"/>
                <w:szCs w:val="21"/>
              </w:rPr>
            </w:pPr>
          </w:p>
          <w:p>
            <w:pPr>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火灾预防</w:t>
            </w:r>
          </w:p>
          <w:p>
            <w:pPr>
              <w:rPr>
                <w:rFonts w:ascii="宋体" w:hAnsi="宋体"/>
                <w:szCs w:val="21"/>
              </w:rPr>
            </w:pPr>
            <w:r>
              <w:rPr>
                <w:rFonts w:hint="eastAsia" w:ascii="宋体" w:hAnsi="宋体"/>
                <w:szCs w:val="21"/>
              </w:rPr>
              <w:t xml:space="preserve">  </w:t>
            </w:r>
            <w:r>
              <w:rPr>
                <w:rFonts w:ascii="宋体" w:hAnsi="宋体"/>
                <w:szCs w:val="21"/>
              </w:rPr>
              <w:t>制定并实施</w:t>
            </w:r>
            <w:r>
              <w:rPr>
                <w:rFonts w:hint="eastAsia" w:ascii="宋体" w:hAnsi="宋体"/>
                <w:bCs/>
                <w:szCs w:val="21"/>
              </w:rPr>
              <w:t>《应急准备与响应控制程序》</w:t>
            </w:r>
            <w:r>
              <w:rPr>
                <w:rFonts w:hint="eastAsia" w:ascii="宋体" w:hAnsi="宋体"/>
                <w:szCs w:val="21"/>
              </w:rPr>
              <w:t>。</w:t>
            </w:r>
          </w:p>
          <w:p>
            <w:pPr>
              <w:rPr>
                <w:rFonts w:ascii="宋体" w:hAnsi="宋体"/>
                <w:szCs w:val="21"/>
              </w:rPr>
            </w:pPr>
            <w:r>
              <w:rPr>
                <w:rFonts w:hint="eastAsia" w:ascii="宋体" w:hAnsi="宋体"/>
                <w:b/>
                <w:szCs w:val="21"/>
              </w:rPr>
              <w:t xml:space="preserve">  </w:t>
            </w: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现场提供</w:t>
            </w:r>
            <w:r>
              <w:rPr>
                <w:rFonts w:hint="eastAsia" w:ascii="宋体" w:hAnsi="宋体"/>
                <w:szCs w:val="21"/>
                <w:lang w:val="en-US" w:eastAsia="zh-CN"/>
              </w:rPr>
              <w:t>重庆市合川区</w:t>
            </w:r>
            <w:r>
              <w:rPr>
                <w:rFonts w:hint="eastAsia" w:ascii="宋体" w:hAnsi="宋体"/>
                <w:szCs w:val="21"/>
              </w:rPr>
              <w:t>环境保护局关于</w:t>
            </w:r>
            <w:bookmarkStart w:id="2" w:name="组织名称"/>
            <w:r>
              <w:rPr>
                <w:sz w:val="21"/>
                <w:szCs w:val="21"/>
              </w:rPr>
              <w:t>重庆宝光车用材料有限公司</w:t>
            </w:r>
            <w:bookmarkEnd w:id="2"/>
            <w:r>
              <w:rPr>
                <w:rFonts w:hint="eastAsia"/>
                <w:sz w:val="21"/>
                <w:szCs w:val="21"/>
                <w:lang w:val="en-US" w:eastAsia="zh-CN"/>
              </w:rPr>
              <w:t>申报的汽车零部件生产线</w:t>
            </w:r>
            <w:r>
              <w:rPr>
                <w:rFonts w:hint="eastAsia" w:ascii="宋体" w:hAnsi="宋体"/>
                <w:szCs w:val="21"/>
              </w:rPr>
              <w:t>项目环境影响报告表审査</w:t>
            </w:r>
            <w:r>
              <w:rPr>
                <w:rFonts w:hint="eastAsia" w:ascii="宋体" w:hAnsi="宋体"/>
                <w:szCs w:val="21"/>
                <w:lang w:val="en-US" w:eastAsia="zh-CN"/>
              </w:rPr>
              <w:t>批准书</w:t>
            </w:r>
            <w:r>
              <w:rPr>
                <w:rFonts w:hint="eastAsia" w:ascii="宋体" w:hAnsi="宋体"/>
                <w:szCs w:val="21"/>
              </w:rPr>
              <w:t>，</w:t>
            </w:r>
            <w:r>
              <w:rPr>
                <w:rFonts w:hint="eastAsia" w:ascii="宋体" w:hAnsi="宋体"/>
                <w:szCs w:val="21"/>
                <w:lang w:val="en-US" w:eastAsia="zh-CN"/>
              </w:rPr>
              <w:t>批准号：渝（合）环准 【2015】066号，</w:t>
            </w:r>
            <w:r>
              <w:rPr>
                <w:rFonts w:hint="eastAsia" w:ascii="宋体" w:hAnsi="宋体"/>
                <w:szCs w:val="21"/>
              </w:rPr>
              <w:t>批复时间201</w:t>
            </w:r>
            <w:r>
              <w:rPr>
                <w:rFonts w:hint="eastAsia" w:ascii="宋体" w:hAnsi="宋体"/>
                <w:szCs w:val="21"/>
                <w:lang w:val="en-US" w:eastAsia="zh-CN"/>
              </w:rPr>
              <w:t>5</w:t>
            </w:r>
            <w:r>
              <w:rPr>
                <w:rFonts w:hint="eastAsia" w:ascii="宋体" w:hAnsi="宋体"/>
                <w:szCs w:val="21"/>
              </w:rPr>
              <w:t>年5月</w:t>
            </w:r>
            <w:r>
              <w:rPr>
                <w:rFonts w:hint="eastAsia" w:ascii="宋体" w:hAnsi="宋体"/>
                <w:szCs w:val="21"/>
                <w:lang w:val="en-US" w:eastAsia="zh-CN"/>
              </w:rPr>
              <w:t>6</w:t>
            </w:r>
            <w:r>
              <w:rPr>
                <w:rFonts w:hint="eastAsia" w:ascii="宋体" w:hAnsi="宋体"/>
                <w:szCs w:val="21"/>
              </w:rPr>
              <w:t>日；</w:t>
            </w:r>
          </w:p>
          <w:p>
            <w:pPr>
              <w:ind w:firstLine="420" w:firstLineChars="200"/>
              <w:rPr>
                <w:rFonts w:hint="default" w:ascii="宋体" w:hAnsi="宋体" w:eastAsia="宋体"/>
                <w:szCs w:val="21"/>
                <w:lang w:val="en-US" w:eastAsia="zh-CN"/>
              </w:rPr>
            </w:pPr>
            <w:r>
              <w:rPr>
                <w:rFonts w:hint="eastAsia" w:ascii="宋体" w:hAnsi="宋体"/>
                <w:szCs w:val="21"/>
              </w:rPr>
              <w:t>提供</w:t>
            </w:r>
            <w:r>
              <w:rPr>
                <w:rFonts w:hint="eastAsia" w:ascii="宋体" w:hAnsi="宋体"/>
                <w:szCs w:val="21"/>
                <w:lang w:val="en-US" w:eastAsia="zh-CN"/>
              </w:rPr>
              <w:t>重庆市建设项目噪声、固体废弃物污染防治设施竣工环境保护验收批复：</w:t>
            </w:r>
          </w:p>
          <w:p>
            <w:pPr>
              <w:ind w:firstLine="420" w:firstLineChars="200"/>
              <w:rPr>
                <w:rFonts w:hint="eastAsia" w:ascii="宋体" w:hAnsi="宋体"/>
                <w:szCs w:val="21"/>
              </w:rPr>
            </w:pPr>
            <w:r>
              <w:drawing>
                <wp:anchor distT="0" distB="0" distL="114300" distR="114300" simplePos="0" relativeHeight="251658240" behindDoc="0" locked="0" layoutInCell="1" allowOverlap="1">
                  <wp:simplePos x="0" y="0"/>
                  <wp:positionH relativeFrom="column">
                    <wp:posOffset>266700</wp:posOffset>
                  </wp:positionH>
                  <wp:positionV relativeFrom="page">
                    <wp:posOffset>3810</wp:posOffset>
                  </wp:positionV>
                  <wp:extent cx="3202305" cy="5307965"/>
                  <wp:effectExtent l="0" t="0" r="17145" b="6985"/>
                  <wp:wrapTopAndBottom/>
                  <wp:docPr id="4" name="图片 2" descr="C:\Users\24309\AppData\Local\Temp\WeChat Files\76c36e1a3d9c93a1fe5ece9e3a68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24309\AppData\Local\Temp\WeChat Files\76c36e1a3d9c93a1fe5ece9e3a68514.jpg"/>
                          <pic:cNvPicPr>
                            <a:picLocks noChangeAspect="1"/>
                          </pic:cNvPicPr>
                        </pic:nvPicPr>
                        <pic:blipFill>
                          <a:blip r:embed="rId6"/>
                          <a:stretch>
                            <a:fillRect/>
                          </a:stretch>
                        </pic:blipFill>
                        <pic:spPr>
                          <a:xfrm>
                            <a:off x="0" y="0"/>
                            <a:ext cx="3202305" cy="530796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3749040</wp:posOffset>
                  </wp:positionH>
                  <wp:positionV relativeFrom="paragraph">
                    <wp:posOffset>-4396740</wp:posOffset>
                  </wp:positionV>
                  <wp:extent cx="2840990" cy="5499735"/>
                  <wp:effectExtent l="0" t="0" r="16510" b="5715"/>
                  <wp:wrapTopAndBottom/>
                  <wp:docPr id="5" name="图片 3" descr="C:\Users\24309\AppData\Local\Temp\WeChat Files\dbefa94f5dc42ca3ff8bdf57d590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24309\AppData\Local\Temp\WeChat Files\dbefa94f5dc42ca3ff8bdf57d590c11.jpg"/>
                          <pic:cNvPicPr>
                            <a:picLocks noChangeAspect="1"/>
                          </pic:cNvPicPr>
                        </pic:nvPicPr>
                        <pic:blipFill>
                          <a:blip r:embed="rId7"/>
                          <a:stretch>
                            <a:fillRect/>
                          </a:stretch>
                        </pic:blipFill>
                        <pic:spPr>
                          <a:xfrm>
                            <a:off x="0" y="0"/>
                            <a:ext cx="2840990" cy="5499735"/>
                          </a:xfrm>
                          <a:prstGeom prst="rect">
                            <a:avLst/>
                          </a:prstGeom>
                          <a:noFill/>
                          <a:ln>
                            <a:noFill/>
                          </a:ln>
                        </pic:spPr>
                      </pic:pic>
                    </a:graphicData>
                  </a:graphic>
                </wp:anchor>
              </w:drawing>
            </w:r>
          </w:p>
          <w:p>
            <w:pPr>
              <w:ind w:firstLine="420" w:firstLineChars="200"/>
              <w:rPr>
                <w:rFonts w:hint="default" w:ascii="宋体" w:hAnsi="宋体" w:eastAsia="宋体"/>
                <w:szCs w:val="21"/>
                <w:lang w:val="en-US" w:eastAsia="zh-CN"/>
              </w:rPr>
            </w:pPr>
            <w:r>
              <w:rPr>
                <w:rFonts w:hint="eastAsia" w:ascii="宋体" w:hAnsi="宋体"/>
                <w:szCs w:val="21"/>
                <w:lang w:val="en-US" w:eastAsia="zh-CN"/>
              </w:rPr>
              <w:t>提供排污许可证：</w:t>
            </w:r>
          </w:p>
          <w:p>
            <w:pPr>
              <w:ind w:firstLine="420" w:firstLineChars="200"/>
            </w:pPr>
            <w:r>
              <w:drawing>
                <wp:inline distT="0" distB="0" distL="114300" distR="114300">
                  <wp:extent cx="5043805" cy="4575175"/>
                  <wp:effectExtent l="0" t="0" r="4445"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043805" cy="4575175"/>
                          </a:xfrm>
                          <a:prstGeom prst="rect">
                            <a:avLst/>
                          </a:prstGeom>
                          <a:noFill/>
                          <a:ln>
                            <a:noFill/>
                          </a:ln>
                        </pic:spPr>
                      </pic:pic>
                    </a:graphicData>
                  </a:graphic>
                </wp:inline>
              </w:drawing>
            </w:r>
          </w:p>
          <w:p>
            <w:pPr>
              <w:ind w:firstLine="420" w:firstLineChars="200"/>
              <w:jc w:val="left"/>
              <w:rPr>
                <w:rFonts w:hint="default" w:eastAsia="宋体"/>
                <w:lang w:val="en-US" w:eastAsia="zh-CN"/>
              </w:rPr>
            </w:pPr>
            <w:r>
              <w:rPr>
                <w:rFonts w:hint="eastAsia"/>
                <w:lang w:val="en-US" w:eastAsia="zh-CN"/>
              </w:rPr>
              <w:t>现场查看公司提供的环境监测报告为2018年7月16日，公司负责人介绍由于人员的变动造成该项工作未完成，目前公司已经在安排相关人员进行处理，(详细情况如下)，待检测报告出来后，报机构备案处理。</w:t>
            </w:r>
            <w:r>
              <w:drawing>
                <wp:inline distT="0" distB="0" distL="114300" distR="114300">
                  <wp:extent cx="6534785" cy="4831080"/>
                  <wp:effectExtent l="0" t="0" r="18415" b="762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6534785" cy="4831080"/>
                          </a:xfrm>
                          <a:prstGeom prst="rect">
                            <a:avLst/>
                          </a:prstGeom>
                          <a:noFill/>
                          <a:ln>
                            <a:noFill/>
                          </a:ln>
                        </pic:spPr>
                      </pic:pic>
                    </a:graphicData>
                  </a:graphic>
                </wp:inline>
              </w:drawing>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pPr>
            <w:r>
              <w:rPr>
                <w:rFonts w:hint="eastAsia" w:ascii="宋体" w:hAnsi="宋体" w:cs="新宋体"/>
                <w:szCs w:val="21"/>
              </w:rPr>
              <w:t>应急准备和响应</w:t>
            </w:r>
          </w:p>
        </w:tc>
        <w:tc>
          <w:tcPr>
            <w:tcW w:w="960" w:type="dxa"/>
          </w:tcPr>
          <w:p>
            <w:r>
              <w:rPr>
                <w:rFonts w:hint="eastAsia" w:ascii="宋体" w:hAnsi="宋体" w:cs="新宋体"/>
                <w:szCs w:val="21"/>
              </w:rPr>
              <w:t>8.2</w:t>
            </w:r>
          </w:p>
        </w:tc>
        <w:tc>
          <w:tcPr>
            <w:tcW w:w="10512"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消防火灾应急疏散预案</w:t>
            </w:r>
            <w:r>
              <w:rPr>
                <w:rFonts w:hint="eastAsia" w:cs="宋体"/>
                <w:szCs w:val="21"/>
              </w:rPr>
              <w:t>》、《机械设备事故救援应急预案》等。</w:t>
            </w:r>
          </w:p>
          <w:p>
            <w:pPr>
              <w:spacing w:line="400" w:lineRule="atLeast"/>
              <w:ind w:firstLine="420" w:firstLineChars="200"/>
              <w:rPr>
                <w:rFonts w:ascii="宋体" w:cs="宋体"/>
                <w:szCs w:val="21"/>
              </w:rPr>
            </w:pPr>
            <w:r>
              <w:rPr>
                <w:rFonts w:hint="eastAsia" w:cs="宋体"/>
                <w:szCs w:val="21"/>
              </w:rPr>
              <w:t>查见：消防演练实况记录：相</w:t>
            </w:r>
            <w:r>
              <w:rPr>
                <w:rFonts w:hint="eastAsia" w:ascii="宋体" w:cs="宋体"/>
                <w:szCs w:val="21"/>
              </w:rPr>
              <w:t>关人员参加了2020年</w:t>
            </w:r>
            <w:r>
              <w:rPr>
                <w:rFonts w:hint="eastAsia" w:ascii="宋体" w:cs="宋体"/>
                <w:szCs w:val="21"/>
                <w:lang w:val="en-US" w:eastAsia="zh-CN"/>
              </w:rPr>
              <w:t>10</w:t>
            </w:r>
            <w:r>
              <w:rPr>
                <w:rFonts w:hint="eastAsia" w:ascii="宋体" w:cs="宋体"/>
                <w:szCs w:val="21"/>
              </w:rPr>
              <w:t>月</w:t>
            </w:r>
            <w:r>
              <w:rPr>
                <w:rFonts w:hint="eastAsia" w:ascii="宋体" w:cs="宋体"/>
                <w:szCs w:val="21"/>
                <w:lang w:val="en-US" w:eastAsia="zh-CN"/>
              </w:rPr>
              <w:t>12</w:t>
            </w:r>
            <w:r>
              <w:rPr>
                <w:rFonts w:hint="eastAsia" w:ascii="宋体" w:cs="宋体"/>
                <w:szCs w:val="21"/>
              </w:rPr>
              <w:t>日在公司组织的火灾消防演练。</w:t>
            </w:r>
          </w:p>
          <w:p>
            <w:pPr>
              <w:spacing w:line="400" w:lineRule="atLeast"/>
              <w:ind w:firstLine="420" w:firstLineChars="200"/>
              <w:rPr>
                <w:rFonts w:ascii="宋体" w:cs="宋体"/>
                <w:szCs w:val="21"/>
              </w:rPr>
            </w:pPr>
            <w:r>
              <w:rPr>
                <w:rFonts w:hint="eastAsia" w:ascii="宋体" w:cs="宋体"/>
                <w:szCs w:val="21"/>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Cs w:val="21"/>
              </w:rPr>
              <w:t>应急准备</w:t>
            </w:r>
            <w:r>
              <w:rPr>
                <w:rFonts w:hint="eastAsia" w:ascii="宋体" w:hAnsi="宋体"/>
                <w:szCs w:val="21"/>
              </w:rPr>
              <w:t>：</w:t>
            </w:r>
            <w:r>
              <w:rPr>
                <w:rFonts w:hint="eastAsia" w:ascii="宋体" w:hAnsi="宋体" w:cs="宋体"/>
                <w:szCs w:val="21"/>
              </w:rPr>
              <w:t>在公司办公区域，配置有灭火器</w:t>
            </w:r>
            <w:r>
              <w:rPr>
                <w:rFonts w:hint="eastAsia" w:ascii="宋体" w:hAnsi="宋体"/>
                <w:szCs w:val="21"/>
              </w:rPr>
              <w:t>，符合</w:t>
            </w:r>
            <w:r>
              <w:rPr>
                <w:rFonts w:hint="eastAsia" w:ascii="宋体" w:hAnsi="宋体"/>
                <w:bCs/>
                <w:szCs w:val="21"/>
              </w:rPr>
              <w:t>管理</w:t>
            </w:r>
            <w:r>
              <w:rPr>
                <w:rFonts w:hint="eastAsia" w:ascii="宋体" w:hAnsi="宋体"/>
                <w:szCs w:val="21"/>
              </w:rPr>
              <w:t>要求。</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pPr>
            <w:r>
              <w:rPr>
                <w:rFonts w:hint="eastAsia" w:ascii="宋体" w:hAnsi="宋体" w:cs="新宋体"/>
                <w:szCs w:val="21"/>
              </w:rPr>
              <w:t>监视、测量、分析与评估</w:t>
            </w:r>
          </w:p>
        </w:tc>
        <w:tc>
          <w:tcPr>
            <w:tcW w:w="960" w:type="dxa"/>
          </w:tcPr>
          <w:p>
            <w:r>
              <w:rPr>
                <w:rFonts w:hint="eastAsia" w:ascii="宋体" w:hAnsi="宋体" w:cs="新宋体"/>
                <w:szCs w:val="21"/>
              </w:rPr>
              <w:t xml:space="preserve">9.1 </w:t>
            </w:r>
          </w:p>
        </w:tc>
        <w:tc>
          <w:tcPr>
            <w:tcW w:w="10512" w:type="dxa"/>
          </w:tcPr>
          <w:p>
            <w:pPr>
              <w:spacing w:line="400" w:lineRule="exact"/>
              <w:rPr>
                <w:rFonts w:ascii="宋体" w:hAnsi="宋体" w:cs="宋体"/>
                <w:b/>
                <w:szCs w:val="21"/>
              </w:rPr>
            </w:pPr>
            <w:r>
              <w:rPr>
                <w:rFonts w:hint="eastAsia" w:ascii="宋体" w:hAnsi="宋体" w:cs="宋体"/>
                <w:szCs w:val="21"/>
              </w:rPr>
              <w:t>----有《绩效测量与监测控制程序》和管理文件。</w:t>
            </w:r>
          </w:p>
          <w:p>
            <w:pPr>
              <w:spacing w:line="400" w:lineRule="exact"/>
              <w:rPr>
                <w:rFonts w:ascii="宋体" w:hAnsi="宋体" w:cs="宋体"/>
                <w:szCs w:val="21"/>
              </w:rPr>
            </w:pPr>
            <w:r>
              <w:rPr>
                <w:rFonts w:hint="eastAsia" w:ascii="宋体" w:hAnsi="宋体" w:cs="宋体"/>
                <w:szCs w:val="21"/>
              </w:rPr>
              <w:t>◆查公司消防设备运行检查记录表</w:t>
            </w:r>
          </w:p>
          <w:p>
            <w:pPr>
              <w:spacing w:line="400" w:lineRule="exact"/>
              <w:ind w:firstLine="420" w:firstLineChars="200"/>
              <w:rPr>
                <w:rFonts w:ascii="宋体" w:hAnsi="宋体" w:cs="宋体"/>
                <w:szCs w:val="21"/>
              </w:rPr>
            </w:pPr>
            <w:r>
              <w:rPr>
                <w:rFonts w:hint="eastAsia" w:ascii="宋体" w:hAnsi="宋体" w:cs="宋体"/>
                <w:szCs w:val="21"/>
              </w:rPr>
              <w:t>2020年1-</w:t>
            </w:r>
            <w:r>
              <w:rPr>
                <w:rFonts w:hint="eastAsia" w:ascii="宋体" w:hAnsi="宋体" w:cs="宋体"/>
                <w:szCs w:val="21"/>
                <w:lang w:val="en-US" w:eastAsia="zh-CN"/>
              </w:rPr>
              <w:t>9</w:t>
            </w:r>
            <w:r>
              <w:rPr>
                <w:rFonts w:hint="eastAsia" w:ascii="宋体" w:hAnsi="宋体" w:cs="宋体"/>
                <w:szCs w:val="21"/>
              </w:rPr>
              <w:t>月份，公司对消防器材、用电安全进行了检查，均合格。</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检查人：</w:t>
            </w:r>
            <w:r>
              <w:rPr>
                <w:rFonts w:hint="eastAsia" w:ascii="宋体" w:hAnsi="宋体" w:cs="宋体"/>
                <w:szCs w:val="21"/>
                <w:lang w:val="en-US" w:eastAsia="zh-CN"/>
              </w:rPr>
              <w:t>周建</w:t>
            </w:r>
          </w:p>
          <w:p>
            <w:pPr>
              <w:rPr>
                <w:rFonts w:ascii="宋体" w:hAnsi="宋体" w:cs="宋体"/>
                <w:szCs w:val="21"/>
              </w:rPr>
            </w:pPr>
            <w:r>
              <w:rPr>
                <w:rFonts w:hint="eastAsia" w:ascii="宋体" w:hAnsi="宋体" w:cs="宋体"/>
                <w:szCs w:val="21"/>
              </w:rPr>
              <w:t>◆ 查《消防安全检查记录》，由</w:t>
            </w:r>
            <w:r>
              <w:rPr>
                <w:rFonts w:hint="eastAsia" w:ascii="宋体" w:hAnsi="宋体" w:cs="宋体"/>
                <w:szCs w:val="21"/>
                <w:lang w:eastAsia="zh-CN"/>
              </w:rPr>
              <w:t>行政部</w:t>
            </w:r>
            <w:r>
              <w:rPr>
                <w:rFonts w:hint="eastAsia" w:ascii="宋体" w:hAnsi="宋体" w:cs="宋体"/>
                <w:szCs w:val="21"/>
              </w:rPr>
              <w:t>组织实施对公司各部门的安全消防管理进行监控检查，每月一次。</w:t>
            </w:r>
          </w:p>
          <w:p>
            <w:r>
              <w:rPr>
                <w:rFonts w:hint="eastAsia" w:ascii="宋体" w:hAnsi="宋体" w:cs="宋体"/>
                <w:szCs w:val="21"/>
              </w:rPr>
              <w:t>◆查《环境体系运行检查记录》，由</w:t>
            </w:r>
            <w:r>
              <w:rPr>
                <w:rFonts w:hint="eastAsia" w:ascii="宋体" w:hAnsi="宋体" w:cs="宋体"/>
                <w:szCs w:val="21"/>
                <w:lang w:eastAsia="zh-CN"/>
              </w:rPr>
              <w:t>行政部</w:t>
            </w:r>
            <w:r>
              <w:rPr>
                <w:rFonts w:hint="eastAsia" w:ascii="宋体" w:hAnsi="宋体" w:cs="宋体"/>
                <w:szCs w:val="21"/>
              </w:rPr>
              <w:t>组织实施对公司各部门的水电、固废、消防、控制方案等进行监控检查，每月一次</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tcPr>
          <w:p>
            <w:pPr>
              <w:adjustRightInd w:val="0"/>
              <w:snapToGrid w:val="0"/>
              <w:jc w:val="center"/>
            </w:pPr>
            <w:r>
              <w:rPr>
                <w:rFonts w:hint="eastAsia" w:ascii="宋体" w:hAnsi="宋体" w:cs="新宋体"/>
                <w:szCs w:val="21"/>
              </w:rPr>
              <w:t>符合性评估</w:t>
            </w:r>
          </w:p>
        </w:tc>
        <w:tc>
          <w:tcPr>
            <w:tcW w:w="960" w:type="dxa"/>
          </w:tcPr>
          <w:p>
            <w:r>
              <w:rPr>
                <w:rFonts w:hint="eastAsia" w:ascii="宋体" w:hAnsi="宋体" w:cs="新宋体"/>
                <w:szCs w:val="21"/>
              </w:rPr>
              <w:t xml:space="preserve">9.1.2 </w:t>
            </w:r>
          </w:p>
        </w:tc>
        <w:tc>
          <w:tcPr>
            <w:tcW w:w="10512"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组织各部门于2020年</w:t>
            </w:r>
            <w:r>
              <w:rPr>
                <w:rFonts w:hint="eastAsia" w:ascii="宋体" w:hAnsi="宋体"/>
                <w:szCs w:val="21"/>
                <w:lang w:val="en-US" w:eastAsia="zh-CN"/>
              </w:rPr>
              <w:t>9</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ascii="宋体" w:hAnsi="宋体"/>
                <w:szCs w:val="21"/>
                <w:lang w:val="en-US" w:eastAsia="zh-CN"/>
              </w:rPr>
              <w:t>周建、孙冰</w:t>
            </w:r>
            <w:r>
              <w:rPr>
                <w:rFonts w:hint="eastAsia" w:ascii="宋体" w:hAnsi="宋体"/>
                <w:szCs w:val="21"/>
              </w:rPr>
              <w:t xml:space="preserve"> </w:t>
            </w:r>
          </w:p>
          <w:p>
            <w:pPr>
              <w:widowControl/>
              <w:spacing w:line="400" w:lineRule="exact"/>
              <w:jc w:val="left"/>
            </w:pPr>
            <w:r>
              <w:rPr>
                <w:rFonts w:hint="eastAsia" w:ascii="宋体" w:hAnsi="宋体"/>
                <w:szCs w:val="21"/>
              </w:rPr>
              <w:t>查：有《合规性评价报告》，有保持合规性评价的相关记录。</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tcPr>
          <w:p>
            <w:pPr>
              <w:adjustRightInd w:val="0"/>
              <w:snapToGrid w:val="0"/>
              <w:jc w:val="cente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9.2 </w:t>
            </w:r>
          </w:p>
          <w:p/>
        </w:tc>
        <w:tc>
          <w:tcPr>
            <w:tcW w:w="10512" w:type="dxa"/>
          </w:tcPr>
          <w:p>
            <w:pPr>
              <w:spacing w:line="360" w:lineRule="atLeast"/>
              <w:rPr>
                <w:rFonts w:ascii="宋体" w:hAnsi="宋体"/>
                <w:szCs w:val="21"/>
              </w:rPr>
            </w:pPr>
            <w:r>
              <w:rPr>
                <w:rFonts w:hint="eastAsia" w:ascii="宋体" w:hAnsi="宋体"/>
                <w:szCs w:val="21"/>
              </w:rPr>
              <w:t>查管理手册，公司按标准要求编制了《内部审核程序》，规定了内部审核的目的、范围、职责、要求、方法频次等，规定每两次内审的时间不得超过12个月。</w:t>
            </w:r>
          </w:p>
          <w:p>
            <w:pPr>
              <w:spacing w:line="360" w:lineRule="atLeast"/>
              <w:rPr>
                <w:rFonts w:ascii="宋体" w:hAnsi="宋体"/>
                <w:szCs w:val="21"/>
              </w:rPr>
            </w:pPr>
            <w:r>
              <w:rPr>
                <w:rFonts w:hint="eastAsia" w:ascii="宋体" w:hAnsi="宋体"/>
                <w:szCs w:val="21"/>
              </w:rPr>
              <w:t>查，2020年《内部审核计划》</w:t>
            </w:r>
          </w:p>
          <w:p>
            <w:pPr>
              <w:spacing w:line="360" w:lineRule="atLeast"/>
              <w:rPr>
                <w:rFonts w:ascii="宋体" w:hAnsi="宋体"/>
                <w:szCs w:val="21"/>
              </w:rPr>
            </w:pPr>
            <w:r>
              <w:rPr>
                <w:rFonts w:hint="eastAsia" w:ascii="宋体" w:hAnsi="宋体"/>
                <w:szCs w:val="21"/>
              </w:rPr>
              <w:t>审核时间：2020年7月10日，</w:t>
            </w:r>
          </w:p>
          <w:p>
            <w:pPr>
              <w:spacing w:line="360" w:lineRule="atLeast"/>
              <w:rPr>
                <w:rFonts w:ascii="宋体" w:hAnsi="宋体"/>
                <w:szCs w:val="21"/>
              </w:rPr>
            </w:pPr>
            <w:r>
              <w:rPr>
                <w:rFonts w:hint="eastAsia" w:ascii="宋体" w:hAnsi="宋体"/>
                <w:szCs w:val="21"/>
              </w:rPr>
              <w:t>目的：评定并确定现行的管理体系、方针是否符合标准的要求，运行是否有效，迎接认证公司审核；</w:t>
            </w:r>
          </w:p>
          <w:p>
            <w:pPr>
              <w:spacing w:line="360" w:lineRule="atLeast"/>
              <w:rPr>
                <w:rFonts w:ascii="宋体" w:hAnsi="宋体"/>
                <w:szCs w:val="21"/>
              </w:rPr>
            </w:pPr>
            <w:r>
              <w:rPr>
                <w:rFonts w:hint="eastAsia" w:ascii="宋体" w:hAnsi="宋体"/>
                <w:szCs w:val="21"/>
              </w:rPr>
              <w:t>范围：管理手册覆盖的所有部门、过程和要素。</w:t>
            </w:r>
          </w:p>
          <w:p>
            <w:pPr>
              <w:spacing w:line="360" w:lineRule="atLeast"/>
              <w:rPr>
                <w:rFonts w:ascii="宋体" w:hAnsi="宋体"/>
                <w:szCs w:val="21"/>
              </w:rPr>
            </w:pPr>
            <w:r>
              <w:rPr>
                <w:rFonts w:hint="eastAsia" w:ascii="宋体" w:hAnsi="宋体"/>
                <w:szCs w:val="21"/>
              </w:rPr>
              <w:t>审核组长：周建   审核员：孙冰</w:t>
            </w:r>
          </w:p>
          <w:p>
            <w:pPr>
              <w:spacing w:line="360" w:lineRule="atLeast"/>
              <w:rPr>
                <w:rFonts w:ascii="宋体" w:hAnsi="宋体"/>
                <w:szCs w:val="21"/>
              </w:rPr>
            </w:pPr>
            <w:r>
              <w:rPr>
                <w:rFonts w:hint="eastAsia" w:ascii="宋体" w:hAnsi="宋体"/>
                <w:szCs w:val="21"/>
              </w:rPr>
              <w:t>抽查《</w:t>
            </w:r>
            <w:r>
              <w:rPr>
                <w:rFonts w:hint="eastAsia" w:ascii="宋体" w:hAnsi="宋体"/>
                <w:szCs w:val="21"/>
                <w:lang w:eastAsia="zh-CN"/>
              </w:rPr>
              <w:t>行政部</w:t>
            </w:r>
            <w:r>
              <w:rPr>
                <w:rFonts w:hint="eastAsia" w:ascii="宋体" w:hAnsi="宋体"/>
                <w:szCs w:val="21"/>
              </w:rPr>
              <w:t>审核检查表》《生产部审核检查表》，《销售部审核检查表》审核记录，审核过程及条款基本齐全，不存在审核自己部门的情况。</w:t>
            </w:r>
          </w:p>
          <w:p>
            <w:pPr>
              <w:tabs>
                <w:tab w:val="right" w:pos="9332"/>
              </w:tabs>
              <w:spacing w:line="440" w:lineRule="exact"/>
              <w:rPr>
                <w:rFonts w:ascii="宋体" w:hAnsi="宋体"/>
                <w:szCs w:val="21"/>
              </w:rPr>
            </w:pPr>
            <w:r>
              <w:rPr>
                <w:rFonts w:hint="eastAsia" w:ascii="宋体" w:hAnsi="宋体"/>
                <w:szCs w:val="21"/>
              </w:rPr>
              <w:t>查本次内审共发现不</w:t>
            </w:r>
            <w:r>
              <w:rPr>
                <w:rFonts w:hint="eastAsia" w:ascii="宋体" w:hAnsi="宋体"/>
                <w:szCs w:val="21"/>
                <w:lang w:val="en-US" w:eastAsia="zh-CN"/>
              </w:rPr>
              <w:t>合格项2个，属一般不符合。涉及生产部不符合5.3条款审核中抽查主管人员,不熟悉环境职责；涉及行政部不符合6.2条款，不能提供本部门环境目标指标策划证据。</w:t>
            </w:r>
            <w:r>
              <w:rPr>
                <w:rFonts w:hint="eastAsia" w:ascii="宋体" w:hAnsi="宋体"/>
                <w:szCs w:val="21"/>
              </w:rPr>
              <w:t>已经对不合格原因进行了分析，制订了纠正措施，并对结果进行了验证。</w:t>
            </w:r>
          </w:p>
          <w:p>
            <w:pPr>
              <w:spacing w:line="360" w:lineRule="atLeast"/>
              <w:rPr>
                <w:rFonts w:ascii="宋体" w:hAnsi="宋体"/>
                <w:szCs w:val="21"/>
              </w:rPr>
            </w:pPr>
            <w:r>
              <w:rPr>
                <w:rFonts w:hint="eastAsia" w:ascii="宋体" w:hAnsi="宋体"/>
                <w:szCs w:val="21"/>
              </w:rPr>
              <w:t>查，审核结论：公司环境管理体系的建立符合标准要求、实施有效。</w:t>
            </w:r>
          </w:p>
          <w:p>
            <w:pPr>
              <w:spacing w:line="360" w:lineRule="atLeast"/>
            </w:pPr>
            <w:r>
              <w:rPr>
                <w:rFonts w:hint="eastAsia" w:ascii="宋体" w:hAnsi="宋体"/>
                <w:szCs w:val="21"/>
              </w:rPr>
              <w:t>通过内部审核，公司环境管理体系的建立实施是有效的，符合标准要求。</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center"/>
            </w:pPr>
          </w:p>
        </w:tc>
        <w:tc>
          <w:tcPr>
            <w:tcW w:w="960" w:type="dxa"/>
          </w:tcPr>
          <w:p>
            <w:pPr>
              <w:rPr>
                <w:rFonts w:ascii="宋体" w:hAnsi="宋体"/>
                <w:szCs w:val="21"/>
              </w:rPr>
            </w:pPr>
            <w:r>
              <w:rPr>
                <w:rFonts w:hint="eastAsia" w:ascii="宋体" w:hAnsi="宋体"/>
                <w:szCs w:val="21"/>
              </w:rPr>
              <w:t>10.2</w:t>
            </w:r>
          </w:p>
          <w:p/>
        </w:tc>
        <w:tc>
          <w:tcPr>
            <w:tcW w:w="10512" w:type="dxa"/>
          </w:tcPr>
          <w:p>
            <w:pPr>
              <w:spacing w:line="400" w:lineRule="atLeast"/>
              <w:rPr>
                <w:rFonts w:ascii="宋体" w:hAnsi="宋体"/>
                <w:szCs w:val="21"/>
              </w:rPr>
            </w:pPr>
            <w:r>
              <w:rPr>
                <w:rFonts w:hint="eastAsia" w:ascii="宋体" w:hAnsi="宋体"/>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p>
          <w:p>
            <w:pPr>
              <w:spacing w:line="400" w:lineRule="atLeast"/>
              <w:rPr>
                <w:rFonts w:ascii="宋体" w:hAnsi="宋体"/>
                <w:szCs w:val="21"/>
              </w:rPr>
            </w:pPr>
            <w:r>
              <w:rPr>
                <w:rFonts w:hint="eastAsia" w:ascii="宋体" w:hAnsi="宋体"/>
                <w:szCs w:val="21"/>
              </w:rPr>
              <w:t>抽查不符合处理记录：</w:t>
            </w:r>
          </w:p>
          <w:p>
            <w:pPr>
              <w:spacing w:line="400" w:lineRule="atLeast"/>
              <w:rPr>
                <w:rFonts w:ascii="宋体" w:hAnsi="宋体"/>
                <w:szCs w:val="21"/>
              </w:rPr>
            </w:pPr>
            <w:r>
              <w:rPr>
                <w:rFonts w:hint="eastAsia" w:ascii="宋体" w:hAnsi="宋体"/>
                <w:szCs w:val="21"/>
              </w:rPr>
              <w:t>提供《纠正预防措施处理单》</w:t>
            </w:r>
            <w:r>
              <w:rPr>
                <w:rFonts w:hint="eastAsia" w:ascii="宋体" w:hAnsi="宋体"/>
                <w:szCs w:val="21"/>
                <w:lang w:val="en-US" w:eastAsia="zh-CN"/>
              </w:rPr>
              <w:t>2</w:t>
            </w:r>
            <w:r>
              <w:rPr>
                <w:rFonts w:hint="eastAsia" w:ascii="宋体" w:hAnsi="宋体"/>
                <w:szCs w:val="21"/>
              </w:rPr>
              <w:t>份</w:t>
            </w:r>
          </w:p>
          <w:p>
            <w:pPr>
              <w:spacing w:line="400" w:lineRule="atLeast"/>
              <w:rPr>
                <w:rFonts w:ascii="宋体" w:hAnsi="宋体"/>
                <w:szCs w:val="21"/>
              </w:rPr>
            </w:pPr>
            <w:r>
              <w:rPr>
                <w:rFonts w:hint="eastAsia" w:ascii="宋体" w:hAnsi="宋体"/>
                <w:szCs w:val="21"/>
              </w:rPr>
              <w:t>抽1 份不合格事实：2020年7月1</w:t>
            </w:r>
            <w:r>
              <w:rPr>
                <w:rFonts w:hint="eastAsia" w:ascii="宋体" w:hAnsi="宋体"/>
                <w:szCs w:val="21"/>
                <w:lang w:val="en-US" w:eastAsia="zh-CN"/>
              </w:rPr>
              <w:t>0</w:t>
            </w:r>
            <w:r>
              <w:rPr>
                <w:rFonts w:hint="eastAsia" w:ascii="宋体" w:hAnsi="宋体"/>
                <w:szCs w:val="21"/>
              </w:rPr>
              <w:t>日发现</w:t>
            </w:r>
            <w:r>
              <w:rPr>
                <w:rFonts w:hint="eastAsia" w:ascii="宋体" w:hAnsi="宋体"/>
                <w:szCs w:val="21"/>
                <w:lang w:eastAsia="zh-CN"/>
              </w:rPr>
              <w:t>行政部</w:t>
            </w:r>
            <w:r>
              <w:rPr>
                <w:rFonts w:hint="eastAsia" w:ascii="宋体" w:hAnsi="宋体"/>
                <w:szCs w:val="21"/>
                <w:lang w:val="en-US" w:eastAsia="zh-CN"/>
              </w:rPr>
              <w:t>不能提供本部门环境目标指标策划证据</w:t>
            </w:r>
            <w:r>
              <w:rPr>
                <w:rFonts w:hint="eastAsia" w:ascii="宋体" w:hAnsi="宋体"/>
                <w:szCs w:val="21"/>
              </w:rPr>
              <w:t>。已对不合格原因进行了描述分析，采取了相应措施，基本符合要求。</w:t>
            </w:r>
          </w:p>
          <w:p>
            <w:pPr>
              <w:spacing w:line="400" w:lineRule="atLeast"/>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tcPr>
          <w:p>
            <w:pPr>
              <w:adjustRightInd w:val="0"/>
              <w:snapToGrid w:val="0"/>
              <w:jc w:val="center"/>
            </w:pPr>
            <w:r>
              <w:rPr>
                <w:rFonts w:hint="eastAsia" w:ascii="宋体" w:hAnsi="宋体" w:cs="新宋体"/>
                <w:szCs w:val="21"/>
              </w:rPr>
              <w:t>EMS运行控制相关财务支出证据</w:t>
            </w:r>
          </w:p>
        </w:tc>
        <w:tc>
          <w:tcPr>
            <w:tcW w:w="960" w:type="dxa"/>
          </w:tcPr>
          <w:p>
            <w:pPr>
              <w:adjustRightInd w:val="0"/>
              <w:snapToGrid w:val="0"/>
            </w:pPr>
          </w:p>
        </w:tc>
        <w:tc>
          <w:tcPr>
            <w:tcW w:w="10512" w:type="dxa"/>
          </w:tcPr>
          <w:p>
            <w:pPr>
              <w:widowControl/>
              <w:spacing w:line="400" w:lineRule="exact"/>
              <w:jc w:val="left"/>
            </w:pPr>
            <w:r>
              <w:rPr>
                <w:rFonts w:hint="eastAsia" w:ascii="宋体" w:hAnsi="宋体"/>
                <w:szCs w:val="21"/>
              </w:rPr>
              <w:t>提供有2020年支出清单：支出项目有购置灭火器、消防演练、垃圾处置、劳保用品等共计</w:t>
            </w:r>
            <w:r>
              <w:rPr>
                <w:rFonts w:hint="eastAsia" w:ascii="宋体" w:hAnsi="宋体"/>
                <w:szCs w:val="21"/>
                <w:lang w:val="en-US" w:eastAsia="zh-CN"/>
              </w:rPr>
              <w:t>2</w:t>
            </w:r>
            <w:r>
              <w:rPr>
                <w:rFonts w:hint="eastAsia" w:ascii="宋体" w:hAnsi="宋体"/>
                <w:szCs w:val="21"/>
              </w:rPr>
              <w:t>万元。</w:t>
            </w:r>
          </w:p>
        </w:tc>
        <w:tc>
          <w:tcPr>
            <w:tcW w:w="838" w:type="dxa"/>
          </w:tcPr>
          <w:p/>
        </w:tc>
      </w:tr>
    </w:tbl>
    <w:p>
      <w:pPr>
        <w:pStyle w:val="6"/>
      </w:pPr>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5" w:type="dxa"/>
            <w:vAlign w:val="center"/>
          </w:tcPr>
          <w:p>
            <w:pPr>
              <w:rPr>
                <w:rFonts w:hint="eastAsia" w:eastAsia="宋体"/>
                <w:sz w:val="24"/>
                <w:szCs w:val="24"/>
                <w:lang w:eastAsia="zh-CN"/>
              </w:rPr>
            </w:pPr>
            <w:r>
              <w:rPr>
                <w:rFonts w:hint="eastAsia"/>
                <w:sz w:val="24"/>
                <w:szCs w:val="24"/>
              </w:rPr>
              <w:t>受审核部门：生产部        主管领导：</w:t>
            </w:r>
            <w:r>
              <w:rPr>
                <w:rFonts w:hint="eastAsia"/>
                <w:sz w:val="24"/>
                <w:szCs w:val="24"/>
                <w:lang w:val="en-US" w:eastAsia="zh-CN"/>
              </w:rPr>
              <w:t>代治军</w:t>
            </w:r>
            <w:r>
              <w:rPr>
                <w:rFonts w:hint="eastAsia"/>
                <w:sz w:val="24"/>
                <w:szCs w:val="24"/>
              </w:rPr>
              <w:t xml:space="preserve">          陪同人员：</w:t>
            </w:r>
            <w:r>
              <w:rPr>
                <w:rFonts w:hint="eastAsia"/>
                <w:sz w:val="24"/>
                <w:lang w:val="en-US" w:eastAsia="zh-CN"/>
              </w:rPr>
              <w:t>周建</w:t>
            </w:r>
          </w:p>
        </w:tc>
        <w:tc>
          <w:tcPr>
            <w:tcW w:w="9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25" w:type="dxa"/>
            <w:vAlign w:val="center"/>
          </w:tcPr>
          <w:p>
            <w:pPr>
              <w:spacing w:before="120"/>
            </w:pPr>
            <w:r>
              <w:rPr>
                <w:rFonts w:hint="eastAsia"/>
                <w:sz w:val="24"/>
                <w:szCs w:val="24"/>
              </w:rPr>
              <w:t>审核员：文平         审核时间：2020.10.24</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5" w:type="dxa"/>
            <w:vAlign w:val="center"/>
          </w:tcPr>
          <w:p>
            <w:pPr>
              <w:rPr>
                <w:sz w:val="24"/>
                <w:szCs w:val="24"/>
              </w:rPr>
            </w:pPr>
            <w:r>
              <w:rPr>
                <w:rFonts w:hint="eastAsia"/>
                <w:sz w:val="24"/>
                <w:szCs w:val="24"/>
              </w:rPr>
              <w:t>审核条款：</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r>
              <w:rPr>
                <w:rFonts w:hint="eastAsia" w:ascii="宋体" w:hAnsi="宋体" w:cs="新宋体"/>
                <w:szCs w:val="21"/>
              </w:rPr>
              <w:t xml:space="preserve">5.3； </w:t>
            </w:r>
          </w:p>
        </w:tc>
        <w:tc>
          <w:tcPr>
            <w:tcW w:w="1042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340" w:lineRule="exact"/>
              <w:ind w:firstLine="420" w:firstLineChars="200"/>
              <w:rPr>
                <w:rFonts w:ascii="宋体" w:hAnsi="宋体"/>
                <w:szCs w:val="21"/>
              </w:rPr>
            </w:pPr>
            <w:r>
              <w:rPr>
                <w:rFonts w:hint="eastAsia" w:ascii="宋体" w:hAnsi="宋体" w:cs="宋体"/>
                <w:szCs w:val="21"/>
              </w:rPr>
              <w:t>7）负责设备管理，负责设备的维修保养</w:t>
            </w:r>
            <w:r>
              <w:rPr>
                <w:rFonts w:hint="eastAsia" w:ascii="宋体" w:cs="宋体"/>
                <w:szCs w:val="21"/>
              </w:rPr>
              <w:t>部门职责清晰、明确</w:t>
            </w:r>
            <w:r>
              <w:rPr>
                <w:rFonts w:hint="eastAsia" w:ascii="宋体" w:hAnsi="宋体"/>
                <w:szCs w:val="21"/>
              </w:rPr>
              <w:t xml:space="preserve"> </w:t>
            </w:r>
          </w:p>
          <w:p>
            <w:pPr>
              <w:spacing w:line="320" w:lineRule="exact"/>
              <w:ind w:firstLine="420" w:firstLineChars="200"/>
              <w:textAlignment w:val="baseline"/>
              <w:rPr>
                <w:rFonts w:ascii="宋体" w:hAnsi="宋体"/>
                <w:szCs w:val="21"/>
              </w:rPr>
            </w:pPr>
            <w:r>
              <w:rPr>
                <w:rFonts w:hint="eastAsia" w:ascii="宋体" w:hAnsi="宋体"/>
                <w:szCs w:val="21"/>
              </w:rPr>
              <w:t>.......</w:t>
            </w:r>
          </w:p>
          <w:p>
            <w:pPr>
              <w:widowControl/>
              <w:jc w:val="left"/>
            </w:pPr>
            <w:r>
              <w:rPr>
                <w:rFonts w:hint="eastAsia" w:ascii="宋体" w:hAnsi="宋体"/>
                <w:szCs w:val="21"/>
              </w:rPr>
              <w:t>部门负责人熟悉本部门职责。</w:t>
            </w:r>
          </w:p>
        </w:tc>
        <w:tc>
          <w:tcPr>
            <w:tcW w:w="92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pPr>
            <w:r>
              <w:rPr>
                <w:rFonts w:hint="eastAsia" w:ascii="宋体" w:hAnsi="宋体" w:cs="新宋体"/>
                <w:szCs w:val="21"/>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6.1.2</w:t>
            </w:r>
          </w:p>
        </w:tc>
        <w:tc>
          <w:tcPr>
            <w:tcW w:w="10425" w:type="dxa"/>
          </w:tcPr>
          <w:p>
            <w:pPr>
              <w:adjustRightInd w:val="0"/>
              <w:snapToGrid w:val="0"/>
              <w:rPr>
                <w:rFonts w:hint="eastAsia" w:ascii="宋体" w:hAnsi="宋体" w:cs="新宋体"/>
                <w:szCs w:val="21"/>
                <w:highlight w:val="none"/>
              </w:rPr>
            </w:pPr>
            <w:r>
              <w:rPr>
                <w:rFonts w:hint="eastAsia" w:ascii="宋体" w:hAnsi="宋体" w:cs="新宋体"/>
                <w:szCs w:val="21"/>
                <w:highlight w:val="none"/>
              </w:rPr>
              <w:t>查，公司根据《环境因素识别、评价和更新程序》，从不同的时态、状态识别了环境因素，通过对其发生的可能性、危害性等进行评价。</w:t>
            </w:r>
          </w:p>
          <w:p>
            <w:pPr>
              <w:adjustRightInd w:val="0"/>
              <w:snapToGrid w:val="0"/>
              <w:rPr>
                <w:rFonts w:hint="eastAsia" w:ascii="宋体" w:hAnsi="宋体" w:cs="新宋体"/>
                <w:szCs w:val="21"/>
                <w:highlight w:val="none"/>
              </w:rPr>
            </w:pPr>
            <w:r>
              <w:rPr>
                <w:rFonts w:hint="eastAsia" w:ascii="宋体" w:hAnsi="宋体" w:cs="新宋体"/>
                <w:szCs w:val="21"/>
                <w:highlight w:val="none"/>
              </w:rPr>
              <w:t>查，公司的认证范围：阻尼板、密封胶、膨胀胶、点焊胶、抗石击涂料、丁基胶带的生产所涉及的相关管理活动。</w:t>
            </w:r>
          </w:p>
          <w:p>
            <w:pPr>
              <w:adjustRightInd w:val="0"/>
              <w:snapToGrid w:val="0"/>
              <w:rPr>
                <w:rFonts w:hint="eastAsia" w:ascii="宋体" w:hAnsi="宋体" w:cs="新宋体"/>
                <w:szCs w:val="21"/>
                <w:highlight w:val="none"/>
              </w:rPr>
            </w:pPr>
            <w:r>
              <w:rPr>
                <w:rFonts w:hint="eastAsia" w:ascii="宋体" w:hAnsi="宋体" w:cs="新宋体"/>
                <w:szCs w:val="21"/>
                <w:highlight w:val="none"/>
              </w:rPr>
              <w:t>在车间现场查看，主要原料：再生橡胶、合成树脂、钙粉、邻苯二甲酸二异壬酯等。</w:t>
            </w:r>
          </w:p>
          <w:p>
            <w:pPr>
              <w:adjustRightInd w:val="0"/>
              <w:snapToGrid w:val="0"/>
              <w:rPr>
                <w:rFonts w:hint="eastAsia" w:ascii="宋体" w:hAnsi="宋体" w:cs="新宋体"/>
                <w:szCs w:val="21"/>
                <w:highlight w:val="none"/>
              </w:rPr>
            </w:pPr>
            <w:r>
              <w:rPr>
                <w:rFonts w:hint="eastAsia" w:ascii="宋体" w:hAnsi="宋体" w:cs="新宋体"/>
                <w:szCs w:val="21"/>
                <w:highlight w:val="none"/>
              </w:rPr>
              <w:t>查，生产工艺：</w:t>
            </w:r>
          </w:p>
          <w:p>
            <w:pPr>
              <w:adjustRightInd w:val="0"/>
              <w:snapToGrid w:val="0"/>
              <w:rPr>
                <w:rFonts w:hint="eastAsia" w:ascii="宋体" w:hAnsi="宋体" w:cs="新宋体"/>
                <w:szCs w:val="21"/>
                <w:highlight w:val="none"/>
              </w:rPr>
            </w:pPr>
            <w:r>
              <w:rPr>
                <w:rFonts w:hint="eastAsia" w:ascii="宋体" w:hAnsi="宋体" w:cs="新宋体"/>
                <w:szCs w:val="21"/>
                <w:highlight w:val="none"/>
              </w:rPr>
              <w:t>阻尼板、丁基胶带工艺：原料混合加热、开练压延、成型、包装。</w:t>
            </w:r>
          </w:p>
          <w:p>
            <w:pPr>
              <w:adjustRightInd w:val="0"/>
              <w:snapToGrid w:val="0"/>
              <w:rPr>
                <w:rFonts w:hint="eastAsia" w:ascii="宋体" w:hAnsi="宋体" w:cs="新宋体"/>
                <w:szCs w:val="21"/>
                <w:highlight w:val="none"/>
              </w:rPr>
            </w:pPr>
            <w:r>
              <w:rPr>
                <w:rFonts w:hint="eastAsia" w:ascii="宋体" w:hAnsi="宋体" w:cs="新宋体"/>
                <w:szCs w:val="21"/>
                <w:highlight w:val="none"/>
              </w:rPr>
              <w:t>密封胶、膨胀胶、点焊胶、抗石击涂料生产工艺：原料混合、陈化、调试粘度、检验包装。</w:t>
            </w:r>
          </w:p>
          <w:p>
            <w:pPr>
              <w:adjustRightInd w:val="0"/>
              <w:snapToGrid w:val="0"/>
              <w:rPr>
                <w:rFonts w:hint="eastAsia" w:ascii="宋体" w:hAnsi="宋体" w:cs="新宋体"/>
                <w:szCs w:val="21"/>
                <w:highlight w:val="none"/>
              </w:rPr>
            </w:pPr>
            <w:r>
              <w:rPr>
                <w:rFonts w:hint="eastAsia" w:ascii="宋体" w:hAnsi="宋体" w:cs="新宋体"/>
                <w:szCs w:val="21"/>
                <w:highlight w:val="none"/>
              </w:rPr>
              <w:t>公司上次审核以来的生产经营没有变化，工艺没有变化。</w:t>
            </w:r>
          </w:p>
          <w:p>
            <w:pPr>
              <w:adjustRightInd w:val="0"/>
              <w:snapToGrid w:val="0"/>
              <w:rPr>
                <w:rFonts w:hint="eastAsia" w:ascii="宋体" w:hAnsi="宋体" w:cs="新宋体"/>
                <w:szCs w:val="21"/>
                <w:highlight w:val="none"/>
              </w:rPr>
            </w:pPr>
            <w:r>
              <w:rPr>
                <w:rFonts w:hint="eastAsia" w:ascii="宋体" w:hAnsi="宋体" w:cs="新宋体"/>
                <w:szCs w:val="21"/>
                <w:highlight w:val="none"/>
              </w:rPr>
              <w:t>查，提供20</w:t>
            </w:r>
            <w:r>
              <w:rPr>
                <w:rFonts w:hint="eastAsia" w:ascii="宋体" w:hAnsi="宋体" w:cs="新宋体"/>
                <w:szCs w:val="21"/>
                <w:highlight w:val="none"/>
                <w:lang w:val="en-US" w:eastAsia="zh-CN"/>
              </w:rPr>
              <w:t>20</w:t>
            </w:r>
            <w:r>
              <w:rPr>
                <w:rFonts w:hint="eastAsia" w:ascii="宋体" w:hAnsi="宋体" w:cs="新宋体"/>
                <w:szCs w:val="21"/>
                <w:highlight w:val="none"/>
              </w:rPr>
              <w:t>年更新的《环境因素识别表》，识别了：1）固体废弃物；2）火灾、易燃品的存放、</w:t>
            </w:r>
            <w:r>
              <w:rPr>
                <w:rFonts w:hint="eastAsia" w:ascii="宋体" w:hAnsi="宋体" w:cs="新宋体"/>
                <w:szCs w:val="21"/>
                <w:highlight w:val="none"/>
                <w:lang w:eastAsia="zh-CN"/>
              </w:rPr>
              <w:t>（</w:t>
            </w:r>
            <w:r>
              <w:rPr>
                <w:rFonts w:hint="eastAsia" w:ascii="宋体" w:hAnsi="宋体" w:cs="新宋体"/>
                <w:szCs w:val="21"/>
                <w:highlight w:val="none"/>
              </w:rPr>
              <w:t>电气设备的运行）；3）、噪声的排放；4）、废水的排放；5）、粉尘的排放</w:t>
            </w:r>
            <w:r>
              <w:rPr>
                <w:rFonts w:hint="eastAsia" w:ascii="宋体" w:hAnsi="宋体" w:cs="新宋体"/>
                <w:szCs w:val="21"/>
                <w:highlight w:val="none"/>
                <w:lang w:eastAsia="zh-CN"/>
              </w:rPr>
              <w:t>；</w:t>
            </w:r>
            <w:r>
              <w:rPr>
                <w:rFonts w:hint="eastAsia" w:ascii="宋体" w:hAnsi="宋体" w:cs="新宋体"/>
                <w:szCs w:val="21"/>
                <w:highlight w:val="none"/>
                <w:lang w:val="en-US" w:eastAsia="zh-CN"/>
              </w:rPr>
              <w:t>6）增塑剂泄露</w:t>
            </w:r>
            <w:r>
              <w:rPr>
                <w:rFonts w:hint="eastAsia" w:ascii="宋体" w:hAnsi="宋体" w:cs="新宋体"/>
                <w:szCs w:val="21"/>
                <w:highlight w:val="none"/>
              </w:rPr>
              <w:t>。</w:t>
            </w:r>
          </w:p>
          <w:p>
            <w:pPr>
              <w:adjustRightInd w:val="0"/>
              <w:snapToGrid w:val="0"/>
              <w:rPr>
                <w:rFonts w:hint="eastAsia" w:ascii="宋体" w:hAnsi="宋体" w:cs="新宋体"/>
                <w:szCs w:val="21"/>
                <w:highlight w:val="none"/>
              </w:rPr>
            </w:pPr>
            <w:r>
              <w:rPr>
                <w:rFonts w:hint="eastAsia" w:ascii="宋体" w:hAnsi="宋体" w:cs="新宋体"/>
                <w:szCs w:val="21"/>
                <w:highlight w:val="none"/>
              </w:rPr>
              <w:t>查，生产部确定的重要环境因素有：1）固体废弃物；2）火灾、易燃品的存放、</w:t>
            </w:r>
            <w:r>
              <w:rPr>
                <w:rFonts w:hint="eastAsia" w:ascii="宋体" w:hAnsi="宋体" w:cs="新宋体"/>
                <w:szCs w:val="21"/>
                <w:highlight w:val="none"/>
                <w:lang w:eastAsia="zh-CN"/>
              </w:rPr>
              <w:t>（</w:t>
            </w:r>
            <w:r>
              <w:rPr>
                <w:rFonts w:hint="eastAsia" w:ascii="宋体" w:hAnsi="宋体" w:cs="新宋体"/>
                <w:szCs w:val="21"/>
                <w:highlight w:val="none"/>
              </w:rPr>
              <w:t>电气设备的运行）；3）、噪声的排放；4）、废水的排放；5）、粉尘的排放</w:t>
            </w:r>
            <w:r>
              <w:rPr>
                <w:rFonts w:hint="eastAsia" w:ascii="宋体" w:hAnsi="宋体" w:cs="新宋体"/>
                <w:szCs w:val="21"/>
                <w:highlight w:val="none"/>
                <w:lang w:eastAsia="zh-CN"/>
              </w:rPr>
              <w:t>；</w:t>
            </w:r>
            <w:r>
              <w:rPr>
                <w:rFonts w:hint="eastAsia" w:ascii="宋体" w:hAnsi="宋体" w:cs="新宋体"/>
                <w:szCs w:val="21"/>
                <w:highlight w:val="none"/>
                <w:lang w:val="en-US" w:eastAsia="zh-CN"/>
              </w:rPr>
              <w:t>6）增塑剂泄露</w:t>
            </w:r>
            <w:r>
              <w:rPr>
                <w:rFonts w:hint="eastAsia" w:ascii="宋体" w:hAnsi="宋体" w:cs="新宋体"/>
                <w:szCs w:val="21"/>
                <w:highlight w:val="none"/>
              </w:rPr>
              <w:t>。</w:t>
            </w:r>
          </w:p>
          <w:p>
            <w:pPr>
              <w:adjustRightInd w:val="0"/>
              <w:snapToGrid w:val="0"/>
              <w:rPr>
                <w:rFonts w:hint="eastAsia" w:ascii="宋体" w:hAnsi="宋体" w:cs="新宋体"/>
                <w:szCs w:val="21"/>
                <w:highlight w:val="none"/>
              </w:rPr>
            </w:pPr>
            <w:r>
              <w:rPr>
                <w:rFonts w:hint="eastAsia" w:ascii="宋体" w:hAnsi="宋体" w:cs="新宋体"/>
                <w:szCs w:val="21"/>
                <w:highlight w:val="none"/>
              </w:rPr>
              <w:t>部门的环境因素识别比较充分，重要环境因素确定基本合理。</w:t>
            </w:r>
          </w:p>
          <w:p>
            <w:pPr>
              <w:adjustRightInd w:val="0"/>
              <w:snapToGrid w:val="0"/>
              <w:rPr>
                <w:rFonts w:hint="eastAsia" w:ascii="宋体" w:hAnsi="宋体"/>
                <w:szCs w:val="21"/>
                <w:highlight w:val="none"/>
              </w:rPr>
            </w:pPr>
            <w:r>
              <w:rPr>
                <w:rFonts w:hint="eastAsia" w:ascii="宋体" w:hAnsi="宋体" w:cs="新宋体"/>
                <w:szCs w:val="21"/>
                <w:highlight w:val="none"/>
              </w:rPr>
              <w:t>从现场看，重要环境因素评价合理。</w:t>
            </w:r>
          </w:p>
        </w:tc>
        <w:tc>
          <w:tcPr>
            <w:tcW w:w="92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highlight w:val="none"/>
              </w:rPr>
            </w:pPr>
            <w:r>
              <w:rPr>
                <w:rFonts w:hint="eastAsia" w:ascii="宋体" w:hAnsi="宋体" w:cs="新宋体"/>
                <w:szCs w:val="21"/>
                <w:highlight w:val="none"/>
              </w:rPr>
              <w:t>目标及其实现的策划</w:t>
            </w:r>
          </w:p>
        </w:tc>
        <w:tc>
          <w:tcPr>
            <w:tcW w:w="960" w:type="dxa"/>
          </w:tcPr>
          <w:p>
            <w:pPr>
              <w:rPr>
                <w:highlight w:val="none"/>
              </w:rPr>
            </w:pPr>
            <w:r>
              <w:rPr>
                <w:rFonts w:hint="eastAsia" w:ascii="宋体" w:hAnsi="宋体" w:cs="新宋体"/>
                <w:szCs w:val="21"/>
                <w:highlight w:val="none"/>
              </w:rPr>
              <w:t>6.2</w:t>
            </w:r>
          </w:p>
        </w:tc>
        <w:tc>
          <w:tcPr>
            <w:tcW w:w="10425" w:type="dxa"/>
          </w:tcPr>
          <w:p>
            <w:pPr>
              <w:spacing w:line="400" w:lineRule="atLeast"/>
              <w:ind w:right="170"/>
              <w:jc w:val="left"/>
              <w:rPr>
                <w:rFonts w:ascii="宋体" w:hAnsi="宋体" w:cs="Arial"/>
                <w:iCs/>
                <w:szCs w:val="21"/>
                <w:highlight w:val="none"/>
              </w:rPr>
            </w:pPr>
            <w:r>
              <w:rPr>
                <w:rFonts w:hint="eastAsia" w:ascii="宋体" w:hAnsi="宋体" w:cs="Arial"/>
                <w:iCs/>
                <w:szCs w:val="21"/>
                <w:highlight w:val="none"/>
                <w:lang w:eastAsia="zh-CN"/>
              </w:rPr>
              <w:t>生产部</w:t>
            </w:r>
            <w:r>
              <w:rPr>
                <w:rFonts w:hint="eastAsia" w:ascii="宋体" w:hAnsi="宋体" w:cs="Arial"/>
                <w:iCs/>
                <w:szCs w:val="21"/>
                <w:highlight w:val="none"/>
              </w:rPr>
              <w:t>环境目标及完成情况：</w:t>
            </w:r>
          </w:p>
          <w:p>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）、噪声污染                         昼间≤60DB</w:t>
            </w:r>
            <w:r>
              <w:rPr>
                <w:rFonts w:hint="eastAsia" w:ascii="宋体" w:hAnsi="宋体"/>
                <w:szCs w:val="21"/>
                <w:highlight w:val="none"/>
                <w:lang w:eastAsia="zh-CN"/>
              </w:rPr>
              <w:t>、</w:t>
            </w:r>
            <w:r>
              <w:rPr>
                <w:rFonts w:hint="eastAsia" w:ascii="宋体" w:hAnsi="宋体"/>
                <w:szCs w:val="21"/>
                <w:highlight w:val="none"/>
              </w:rPr>
              <w:t>夜间≤50DB</w:t>
            </w:r>
          </w:p>
          <w:p>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）、废气排放                 </w:t>
            </w:r>
            <w:r>
              <w:rPr>
                <w:rFonts w:hint="eastAsia" w:ascii="宋体" w:hAnsi="宋体"/>
                <w:szCs w:val="21"/>
                <w:highlight w:val="none"/>
                <w:lang w:val="en-US" w:eastAsia="zh-CN"/>
              </w:rPr>
              <w:t xml:space="preserve">   </w:t>
            </w:r>
            <w:r>
              <w:rPr>
                <w:rFonts w:hint="eastAsia" w:ascii="宋体" w:hAnsi="宋体"/>
                <w:szCs w:val="21"/>
                <w:highlight w:val="none"/>
              </w:rPr>
              <w:t xml:space="preserve">    除尘设备运行有效率100%</w:t>
            </w:r>
          </w:p>
          <w:p>
            <w:pPr>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）、产生的固体废弃物合法处置                 处置率100%</w:t>
            </w:r>
          </w:p>
          <w:p>
            <w:pPr>
              <w:widowControl/>
              <w:jc w:val="left"/>
              <w:rPr>
                <w:highlight w:val="none"/>
              </w:rPr>
            </w:pPr>
            <w:r>
              <w:rPr>
                <w:rFonts w:hint="eastAsia" w:ascii="宋体" w:hAnsi="宋体"/>
                <w:color w:val="auto"/>
                <w:kern w:val="2"/>
                <w:szCs w:val="21"/>
                <w:highlight w:val="none"/>
              </w:rPr>
              <w:t>查《目标考核表》2020年</w:t>
            </w:r>
            <w:r>
              <w:rPr>
                <w:rFonts w:hint="eastAsia" w:ascii="宋体" w:hAnsi="宋体"/>
                <w:color w:val="auto"/>
                <w:kern w:val="2"/>
                <w:szCs w:val="21"/>
                <w:highlight w:val="none"/>
                <w:lang w:val="en-US" w:eastAsia="zh-CN"/>
              </w:rPr>
              <w:t>1</w:t>
            </w:r>
            <w:r>
              <w:rPr>
                <w:rFonts w:hint="eastAsia" w:ascii="宋体" w:hAnsi="宋体"/>
                <w:color w:val="auto"/>
                <w:kern w:val="2"/>
                <w:szCs w:val="21"/>
                <w:highlight w:val="none"/>
              </w:rPr>
              <w:t>-</w:t>
            </w:r>
            <w:r>
              <w:rPr>
                <w:rFonts w:hint="eastAsia" w:ascii="宋体" w:hAnsi="宋体"/>
                <w:color w:val="auto"/>
                <w:kern w:val="2"/>
                <w:szCs w:val="21"/>
                <w:highlight w:val="none"/>
                <w:lang w:val="en-US" w:eastAsia="zh-CN"/>
              </w:rPr>
              <w:t>9</w:t>
            </w:r>
            <w:r>
              <w:rPr>
                <w:rFonts w:hint="eastAsia" w:ascii="宋体" w:hAnsi="宋体"/>
                <w:color w:val="auto"/>
                <w:kern w:val="2"/>
                <w:szCs w:val="21"/>
                <w:highlight w:val="none"/>
              </w:rPr>
              <w:t>月对目标进行考核，考核情况均满足环境目标。</w:t>
            </w:r>
            <w:r>
              <w:rPr>
                <w:rFonts w:hint="eastAsia" w:ascii="宋体" w:hAnsi="宋体" w:cs="宋体"/>
                <w:szCs w:val="21"/>
                <w:highlight w:val="none"/>
              </w:rPr>
              <w:t>查，公司编制了环境管理实施方案：制定、执行程序或作业文件；加强监测和测量；培训与教育；应急响应。</w:t>
            </w:r>
          </w:p>
        </w:tc>
        <w:tc>
          <w:tcPr>
            <w:tcW w:w="92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沟通</w:t>
            </w:r>
          </w:p>
        </w:tc>
        <w:tc>
          <w:tcPr>
            <w:tcW w:w="960" w:type="dxa"/>
            <w:vAlign w:val="center"/>
          </w:tcPr>
          <w:p>
            <w:r>
              <w:rPr>
                <w:rFonts w:hint="eastAsia"/>
              </w:rPr>
              <w:t>7.4</w:t>
            </w:r>
          </w:p>
        </w:tc>
        <w:tc>
          <w:tcPr>
            <w:tcW w:w="10425" w:type="dxa"/>
          </w:tcPr>
          <w:p>
            <w:pPr>
              <w:pStyle w:val="8"/>
              <w:spacing w:line="400" w:lineRule="exact"/>
              <w:rPr>
                <w:rFonts w:ascii="宋体" w:hAnsi="宋体" w:cs="Arial"/>
                <w:iCs/>
                <w:kern w:val="2"/>
                <w:szCs w:val="21"/>
              </w:rPr>
            </w:pPr>
            <w:r>
              <w:rPr>
                <w:rFonts w:hint="eastAsia" w:ascii="宋体" w:hAnsi="宋体" w:cs="宋体"/>
                <w:kern w:val="2"/>
                <w:szCs w:val="21"/>
              </w:rPr>
              <w:t>公司在管理手册中</w:t>
            </w:r>
            <w:r>
              <w:rPr>
                <w:rFonts w:hint="eastAsia" w:ascii="宋体" w:hAnsi="宋体" w:cs="Arial"/>
                <w:iCs/>
                <w:kern w:val="2"/>
                <w:szCs w:val="21"/>
              </w:rPr>
              <w:t>规定了公司内外信息交流、协商的对象、方式、记录等。</w:t>
            </w:r>
          </w:p>
          <w:p>
            <w:pPr>
              <w:pStyle w:val="8"/>
              <w:spacing w:line="400" w:lineRule="exact"/>
              <w:ind w:firstLine="420" w:firstLineChars="200"/>
              <w:rPr>
                <w:rFonts w:ascii="宋体" w:hAnsi="宋体" w:cs="Arial"/>
                <w:iCs/>
                <w:kern w:val="2"/>
                <w:szCs w:val="21"/>
              </w:rPr>
            </w:pPr>
            <w:r>
              <w:rPr>
                <w:rFonts w:hint="eastAsia" w:ascii="宋体" w:hAnsi="宋体" w:cs="Arial"/>
                <w:iCs/>
                <w:kern w:val="2"/>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Cs w:val="21"/>
              </w:rPr>
            </w:pPr>
            <w:r>
              <w:rPr>
                <w:rFonts w:hint="eastAsia" w:ascii="宋体" w:hAnsi="宋体" w:cs="Arial"/>
                <w:iCs/>
                <w:kern w:val="2"/>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1）告知员工：环境管理者代表是</w:t>
            </w:r>
            <w:r>
              <w:rPr>
                <w:rFonts w:hint="eastAsia" w:ascii="宋体" w:hAnsi="宋体" w:cs="Arial"/>
                <w:iCs/>
                <w:szCs w:val="21"/>
                <w:lang w:val="en-US" w:eastAsia="zh-CN"/>
              </w:rPr>
              <w:t>周建</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pPr>
            <w:r>
              <w:rPr>
                <w:rFonts w:hint="eastAsia" w:ascii="宋体" w:hAnsi="宋体" w:cs="Arial"/>
                <w:iCs/>
                <w:szCs w:val="21"/>
              </w:rPr>
              <w:t>审核时未发现有相关方投诉和环境安全违规情况发生。</w:t>
            </w:r>
          </w:p>
        </w:tc>
        <w:tc>
          <w:tcPr>
            <w:tcW w:w="92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tcPr>
          <w:p>
            <w:pPr>
              <w:rPr>
                <w:szCs w:val="22"/>
              </w:rPr>
            </w:pPr>
            <w:r>
              <w:rPr>
                <w:rFonts w:hint="eastAsia"/>
                <w:szCs w:val="22"/>
              </w:rPr>
              <w:t>运行的策划与控制</w:t>
            </w:r>
          </w:p>
          <w:p>
            <w:pPr>
              <w:rPr>
                <w:szCs w:val="22"/>
              </w:rPr>
            </w:pPr>
          </w:p>
        </w:tc>
        <w:tc>
          <w:tcPr>
            <w:tcW w:w="960" w:type="dxa"/>
          </w:tcPr>
          <w:p>
            <w:pPr>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8.1</w:t>
            </w:r>
          </w:p>
        </w:tc>
        <w:tc>
          <w:tcPr>
            <w:tcW w:w="10425" w:type="dxa"/>
          </w:tcPr>
          <w:p>
            <w:pPr>
              <w:spacing w:line="400" w:lineRule="exac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查，生产部实施以下环境管理文件：《固体废弃物管理程序》、《资源、能源管理程序》、《废水、废气排放管理控制程序》等。</w:t>
            </w:r>
          </w:p>
          <w:p>
            <w:pPr>
              <w:spacing w:line="400" w:lineRule="exac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在生产车间，正在生产的产品：阻尼板、密封胶、点焊胶、抗石击涂料。</w:t>
            </w:r>
          </w:p>
          <w:p>
            <w:pPr>
              <w:spacing w:line="400" w:lineRule="exac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查，公司生产无倒班。</w:t>
            </w:r>
          </w:p>
          <w:p>
            <w:pPr>
              <w:spacing w:line="400" w:lineRule="exac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膨胀胶和点焊胶工艺相同（配方不同），在一条生产线上生产，审核过程暂未生产。环境因素相同。</w:t>
            </w:r>
          </w:p>
          <w:p>
            <w:pPr>
              <w:spacing w:line="400" w:lineRule="exac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丁基胶带和阻尼板工艺相同（配方不同），在一条生产线上生产，审核过程暂未生产。环境因素相同。</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查，生产部确定的主要环境因素：噪声排放、固废排放、火灾、粉尘废气排放、化学品泄漏。</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ascii="宋体" w:hAnsi="宋体" w:eastAsia="宋体" w:cs="Arial"/>
                <w:iCs/>
                <w:color w:val="000000"/>
                <w:kern w:val="2"/>
                <w:sz w:val="21"/>
                <w:szCs w:val="21"/>
                <w:lang w:val="en-US" w:eastAsia="zh-CN" w:bidi="ar-SA"/>
              </w:rPr>
              <w:t>查，生产部的环境因</w:t>
            </w:r>
            <w:r>
              <w:rPr>
                <w:rFonts w:hint="eastAsia" w:ascii="宋体" w:hAnsi="宋体" w:eastAsia="宋体" w:cs="Arial"/>
                <w:iCs/>
                <w:color w:val="000000"/>
                <w:kern w:val="2"/>
                <w:sz w:val="21"/>
                <w:szCs w:val="21"/>
                <w:highlight w:val="none"/>
                <w:lang w:val="en-US" w:eastAsia="zh-CN" w:bidi="ar-SA"/>
              </w:rPr>
              <w:t>素管理：</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ascii="宋体" w:hAnsi="宋体" w:eastAsia="宋体" w:cs="Arial"/>
                <w:iCs/>
                <w:color w:val="000000"/>
                <w:kern w:val="2"/>
                <w:sz w:val="21"/>
                <w:szCs w:val="21"/>
                <w:highlight w:val="none"/>
                <w:lang w:val="en-US" w:eastAsia="zh-CN" w:bidi="ar-SA"/>
              </w:rPr>
              <w:t>1、噪声排放管理：</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ascii="宋体" w:hAnsi="宋体" w:eastAsia="宋体" w:cs="Arial"/>
                <w:iCs/>
                <w:color w:val="000000"/>
                <w:kern w:val="2"/>
                <w:sz w:val="21"/>
                <w:szCs w:val="21"/>
                <w:highlight w:val="none"/>
                <w:lang w:val="en-US" w:eastAsia="zh-CN" w:bidi="ar-SA"/>
              </w:rPr>
              <w:t>查，车间的噪声源主要为生产设备的运行，公司通过采用隔音和控制设备状态对噪声进行管理。</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ascii="宋体" w:hAnsi="宋体" w:eastAsia="宋体" w:cs="Arial"/>
                <w:iCs/>
                <w:color w:val="000000"/>
                <w:kern w:val="2"/>
                <w:sz w:val="21"/>
                <w:szCs w:val="21"/>
                <w:highlight w:val="none"/>
                <w:lang w:val="en-US" w:eastAsia="zh-CN" w:bidi="ar-SA"/>
              </w:rPr>
              <w:t>现场查，设备运行状态良好，无异常噪声。</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highlight w:val="none"/>
                <w:lang w:val="en-US" w:eastAsia="zh-CN"/>
              </w:rPr>
              <w:t>查看公司提供的环境监测报告为2018年7月16日，公司负责人介绍由于人员的变动造成该项工作未完成，目前公司已经在安排相关人员进行处理，待检测报告出来后，报机构备案处理。</w:t>
            </w:r>
          </w:p>
          <w:p>
            <w:pPr>
              <w:spacing w:line="400" w:lineRule="atLeast"/>
              <w:ind w:firstLine="420" w:firstLineChars="200"/>
              <w:rPr>
                <w:rFonts w:hint="eastAsia" w:ascii="宋体" w:hAnsi="宋体" w:eastAsia="宋体" w:cs="Arial"/>
                <w:iCs/>
                <w:color w:val="000000"/>
                <w:kern w:val="2"/>
                <w:sz w:val="21"/>
                <w:szCs w:val="21"/>
                <w:highlight w:val="none"/>
                <w:lang w:val="en-US" w:eastAsia="zh-CN" w:bidi="ar-SA"/>
              </w:rPr>
            </w:pPr>
            <w:r>
              <w:rPr>
                <w:rFonts w:hint="eastAsia" w:ascii="宋体" w:hAnsi="宋体" w:eastAsia="宋体" w:cs="Arial"/>
                <w:iCs/>
                <w:color w:val="000000"/>
                <w:kern w:val="2"/>
                <w:sz w:val="21"/>
                <w:szCs w:val="21"/>
                <w:highlight w:val="none"/>
                <w:lang w:val="en-US" w:eastAsia="zh-CN" w:bidi="ar-SA"/>
              </w:rPr>
              <w:t>查，公司周边为山地和农田。无敏感区。</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2、固废排放管理：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现场查看，生产部的固废主要有：产品边角料、包装箱、包装袋、废机油、收集的粉尘等。</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查，公司编制了固废管理制度，规定了公司固废的分类、收集、处理的要求。</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其中：废机油、废活性炭为危险固废。公司量少，未处理，暂存。</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查，公司设置了危废储存间。</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查，危废收集情况，公司的危废收集设施无标识。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查，提供危险固废处理协议：处理单位：重庆炬缘环保有限公司。</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对于车间产生的边角料、粉尘除尘器收集的粉尘、试验废料等，均按原料进行投料再用。</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对于可回收固废、废纸箱等包装材料，根据不同性质进行分类收集，交给再生资源公司回收处理。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一般不可回收的普通固废，交给市政集中处理。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固废管理需要改善。</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3、粉尘废气排放管理：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现场查看，粉尘主要来源原料搅拌粉尘，公司设置了除尘装置，通过布袋除尘进行控制，粉尘定期清理进行再投料使用。</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对于废气主要为开料等过程产生的有机气体，公司设置了废气处理设施，通过活性炭吸附处理后排空。</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现场查看，粉尘、废气处理符合要求。</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4、火灾预防管理：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查，生产部的应急管理主要为火灾、消防管理。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查，公司策划了消防管理制度，提供生产部编制了消防示意图，规定了消防设备的布设要求、消防通道、逃生通道等。</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查，车间规定了车间禁烟的要求，定期对车间的电路进行检查，并设置了灭火器、消防栓等消防设施。提供部门安全消防应急培训记录，提供消防演练记录等。</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现场查看，车间的消防设备、消防通道等基本符合要求。</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查，公司对消防管理进行了培训，并实施了应急演习。</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火灾预防管理受控。</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5、化学品泄漏管理：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查，车间有增塑剂（邻苯二甲酸二异壬酯DINP）、石油树脂化学品使用，增塑剂为储罐储存，储量一般约10吨，石油树脂也为储罐储存，储量一般5吨，以上均为普通化学品。</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查，公司策划了《化学品控制程序》，完善了化学品管理要求。该为上次不符合，现场查看，改善有效。</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查，公司的增塑剂、石油树脂储罐均设置了防泄漏围堰。设施完好。</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查，储罐区域设置了监控，生产部管理人员每天巡检。</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查，公司的管道均悬空外漏，公司每天进行检查，放置泄漏。</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现场查看，化学品储罐、围堰等满足要求。</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6、电能消耗，主要为设备用电，公司在电耗方面的主要控制措施为：1、合理安排生产；2、车间全部使用节能灯；3、对车间照明的要求进行了规定。</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现场查看，车间的用电方面未有违规情况。</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7、相关方管理：</w:t>
            </w:r>
          </w:p>
          <w:p>
            <w:pPr>
              <w:spacing w:line="400" w:lineRule="atLeast"/>
              <w:ind w:firstLine="420" w:firstLineChars="200"/>
              <w:rPr>
                <w:rFonts w:hint="eastAsia"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查，公司对相关的环境管理提出了要求，主要为供应商的环境管理要求。提供供方的环保包装、客户的产品报废回收、包装的循环使用等。</w:t>
            </w:r>
          </w:p>
          <w:p>
            <w:pPr>
              <w:spacing w:line="400" w:lineRule="atLeast"/>
              <w:ind w:firstLine="420" w:firstLineChars="200"/>
              <w:rPr>
                <w:rFonts w:hint="default" w:ascii="宋体" w:hAnsi="宋体" w:eastAsia="宋体" w:cs="Arial"/>
                <w:iCs/>
                <w:color w:val="000000"/>
                <w:kern w:val="2"/>
                <w:sz w:val="21"/>
                <w:szCs w:val="21"/>
                <w:lang w:val="en-US" w:eastAsia="zh-CN" w:bidi="ar-SA"/>
              </w:rPr>
            </w:pPr>
            <w:r>
              <w:rPr>
                <w:rFonts w:hint="eastAsia" w:ascii="宋体" w:hAnsi="宋体" w:eastAsia="宋体" w:cs="Arial"/>
                <w:iCs/>
                <w:color w:val="000000"/>
                <w:kern w:val="2"/>
                <w:sz w:val="21"/>
                <w:szCs w:val="21"/>
                <w:lang w:val="en-US" w:eastAsia="zh-CN" w:bidi="ar-SA"/>
              </w:rPr>
              <w:t>查，车间有冷却循环水使用，现场查看，车间用水无外排情况。</w:t>
            </w:r>
            <w:bookmarkStart w:id="3" w:name="_GoBack"/>
            <w:bookmarkEnd w:id="3"/>
          </w:p>
        </w:tc>
        <w:tc>
          <w:tcPr>
            <w:tcW w:w="92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pPr>
            <w:r>
              <w:rPr>
                <w:rFonts w:hint="eastAsia" w:ascii="宋体" w:hAnsi="宋体" w:cs="新宋体"/>
                <w:szCs w:val="21"/>
              </w:rPr>
              <w:t>应急准备和响应</w:t>
            </w:r>
          </w:p>
        </w:tc>
        <w:tc>
          <w:tcPr>
            <w:tcW w:w="960" w:type="dxa"/>
          </w:tcPr>
          <w:p>
            <w:r>
              <w:rPr>
                <w:rFonts w:hint="eastAsia" w:ascii="宋体" w:hAnsi="宋体" w:cs="新宋体"/>
                <w:szCs w:val="21"/>
              </w:rPr>
              <w:t>8.2</w:t>
            </w:r>
          </w:p>
        </w:tc>
        <w:tc>
          <w:tcPr>
            <w:tcW w:w="10425"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消防火灾应急疏散预案</w:t>
            </w:r>
            <w:r>
              <w:rPr>
                <w:rFonts w:hint="eastAsia" w:cs="宋体"/>
                <w:szCs w:val="21"/>
              </w:rPr>
              <w:t>》等。</w:t>
            </w:r>
          </w:p>
          <w:p>
            <w:pPr>
              <w:spacing w:line="400" w:lineRule="atLeast"/>
              <w:ind w:firstLine="420" w:firstLineChars="200"/>
              <w:rPr>
                <w:rFonts w:hint="eastAsia" w:ascii="宋体" w:eastAsia="宋体" w:cs="宋体"/>
                <w:szCs w:val="21"/>
                <w:lang w:eastAsia="zh-CN"/>
              </w:rPr>
            </w:pPr>
            <w:r>
              <w:rPr>
                <w:rFonts w:hint="eastAsia" w:cs="宋体"/>
                <w:szCs w:val="21"/>
              </w:rPr>
              <w:t>查见：消防演练实况记录：相</w:t>
            </w:r>
            <w:r>
              <w:rPr>
                <w:rFonts w:hint="eastAsia" w:ascii="宋体" w:cs="宋体"/>
                <w:szCs w:val="21"/>
              </w:rPr>
              <w:t>关人员参加了2020年</w:t>
            </w:r>
            <w:r>
              <w:rPr>
                <w:rFonts w:hint="eastAsia" w:ascii="宋体" w:cs="宋体"/>
                <w:szCs w:val="21"/>
                <w:lang w:val="en-US" w:eastAsia="zh-CN"/>
              </w:rPr>
              <w:t>10</w:t>
            </w:r>
            <w:r>
              <w:rPr>
                <w:rFonts w:hint="eastAsia" w:ascii="宋体" w:cs="宋体"/>
                <w:szCs w:val="21"/>
              </w:rPr>
              <w:t>月</w:t>
            </w:r>
            <w:r>
              <w:rPr>
                <w:rFonts w:hint="eastAsia" w:ascii="宋体" w:cs="宋体"/>
                <w:szCs w:val="21"/>
                <w:lang w:val="en-US" w:eastAsia="zh-CN"/>
              </w:rPr>
              <w:t>12</w:t>
            </w:r>
            <w:r>
              <w:rPr>
                <w:rFonts w:hint="eastAsia" w:ascii="宋体" w:cs="宋体"/>
                <w:szCs w:val="21"/>
              </w:rPr>
              <w:t>日在公司组织的火灾消防演练</w:t>
            </w:r>
            <w:r>
              <w:rPr>
                <w:rFonts w:hint="eastAsia" w:ascii="宋体" w:cs="宋体"/>
                <w:szCs w:val="21"/>
                <w:lang w:eastAsia="zh-CN"/>
              </w:rPr>
              <w:t>。</w:t>
            </w:r>
          </w:p>
          <w:p>
            <w:pPr>
              <w:spacing w:line="400" w:lineRule="atLeast"/>
              <w:ind w:firstLine="420" w:firstLineChars="200"/>
              <w:rPr>
                <w:rFonts w:ascii="宋体" w:cs="宋体"/>
                <w:szCs w:val="21"/>
              </w:rPr>
            </w:pPr>
            <w:r>
              <w:rPr>
                <w:rFonts w:hint="eastAsia" w:ascii="宋体" w:cs="宋体"/>
                <w:szCs w:val="21"/>
              </w:rPr>
              <w:t>查，现场能提供有演练预案，演练计划等资料。通过演练，公司员工的安全逃生意识有明显的改善和较大提高。使员工掌握了安全逃生的</w:t>
            </w:r>
            <w:r>
              <w:rPr>
                <w:rFonts w:hint="eastAsia" w:ascii="宋体" w:hAnsi="宋体" w:eastAsia="宋体" w:cs="Arial"/>
                <w:iCs/>
                <w:color w:val="000000"/>
                <w:kern w:val="2"/>
                <w:sz w:val="21"/>
                <w:szCs w:val="21"/>
                <w:lang w:val="en-US" w:eastAsia="zh-CN" w:bidi="ar-SA"/>
              </w:rPr>
              <w:t>方式</w:t>
            </w:r>
            <w:r>
              <w:rPr>
                <w:rFonts w:hint="eastAsia" w:ascii="宋体" w:cs="宋体"/>
                <w:szCs w:val="21"/>
              </w:rPr>
              <w:t>和路径，员工能按预案执行和获救等。</w:t>
            </w:r>
          </w:p>
          <w:p>
            <w:pPr>
              <w:spacing w:line="400" w:lineRule="atLeast"/>
              <w:ind w:firstLine="420" w:firstLineChars="200"/>
            </w:pPr>
            <w:r>
              <w:rPr>
                <w:rFonts w:ascii="宋体" w:hAnsi="宋体"/>
                <w:szCs w:val="21"/>
              </w:rPr>
              <w:t>应急准备</w:t>
            </w:r>
            <w:r>
              <w:rPr>
                <w:rFonts w:hint="eastAsia" w:ascii="宋体" w:hAnsi="宋体"/>
                <w:szCs w:val="21"/>
              </w:rPr>
              <w:t>：</w:t>
            </w:r>
            <w:r>
              <w:rPr>
                <w:rFonts w:hint="eastAsia" w:ascii="宋体" w:hAnsi="宋体" w:cs="宋体"/>
                <w:szCs w:val="21"/>
              </w:rPr>
              <w:t>在车间及办公区域，配置有灭火器、消防栓等</w:t>
            </w:r>
            <w:r>
              <w:rPr>
                <w:rFonts w:hint="eastAsia" w:ascii="宋体" w:hAnsi="宋体"/>
                <w:szCs w:val="21"/>
              </w:rPr>
              <w:t>，符合</w:t>
            </w:r>
            <w:r>
              <w:rPr>
                <w:rFonts w:hint="eastAsia" w:ascii="宋体" w:hAnsi="宋体"/>
                <w:bCs/>
                <w:szCs w:val="21"/>
              </w:rPr>
              <w:t>管理</w:t>
            </w:r>
            <w:r>
              <w:rPr>
                <w:rFonts w:hint="eastAsia" w:ascii="宋体" w:hAnsi="宋体"/>
                <w:szCs w:val="21"/>
              </w:rPr>
              <w:t>要求。</w:t>
            </w:r>
          </w:p>
        </w:tc>
        <w:tc>
          <w:tcPr>
            <w:tcW w:w="925" w:type="dxa"/>
          </w:tcPr>
          <w:p>
            <w:r>
              <w:rPr>
                <w:rFonts w:hint="eastAsia"/>
              </w:rPr>
              <w:t>符合</w:t>
            </w:r>
          </w:p>
        </w:tc>
      </w:tr>
    </w:tbl>
    <w:p>
      <w:r>
        <w:ptab w:relativeTo="margin" w:alignment="center" w:leader="none"/>
      </w:r>
    </w:p>
    <w:p>
      <w:pPr>
        <w:pStyle w:val="6"/>
      </w:pPr>
      <w:r>
        <w:rPr>
          <w:rFonts w:hint="eastAsia"/>
        </w:rPr>
        <w:t>说明：不符合标注N</w:t>
      </w:r>
    </w:p>
    <w:p>
      <w:pPr>
        <w:spacing w:beforeLines="0" w:afterLines="0" w:line="480" w:lineRule="exact"/>
        <w:jc w:val="center"/>
        <w:rPr>
          <w:rFonts w:hint="eastAsia" w:ascii="隶书" w:hAnsi="宋体" w:eastAsia="隶书"/>
          <w:color w:val="000000"/>
          <w:sz w:val="36"/>
        </w:rPr>
      </w:pPr>
      <w:r>
        <w:rPr>
          <w:rFonts w:hint="eastAsia" w:ascii="隶书" w:hAnsi="宋体" w:eastAsia="隶书"/>
          <w:color w:val="000000"/>
          <w:sz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jc w:val="center"/>
              <w:rPr>
                <w:rFonts w:hint="default"/>
                <w:color w:val="000000"/>
                <w:sz w:val="24"/>
              </w:rPr>
            </w:pPr>
            <w:r>
              <w:rPr>
                <w:rFonts w:hint="eastAsia"/>
                <w:color w:val="000000"/>
                <w:sz w:val="24"/>
              </w:rPr>
              <w:t>过程与活动、</w:t>
            </w:r>
          </w:p>
          <w:p>
            <w:pPr>
              <w:spacing w:beforeLines="0" w:afterLines="0"/>
              <w:jc w:val="center"/>
              <w:rPr>
                <w:rFonts w:hint="default"/>
                <w:color w:val="000000"/>
                <w:sz w:val="21"/>
              </w:rPr>
            </w:pPr>
            <w:r>
              <w:rPr>
                <w:rFonts w:hint="eastAsia"/>
                <w:color w:val="000000"/>
                <w:sz w:val="24"/>
              </w:rPr>
              <w:t>抽样计划</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涉及</w:t>
            </w:r>
          </w:p>
          <w:p>
            <w:pPr>
              <w:spacing w:beforeLines="0" w:afterLines="0"/>
              <w:rPr>
                <w:rFonts w:hint="default"/>
                <w:color w:val="000000"/>
                <w:sz w:val="21"/>
              </w:rPr>
            </w:pPr>
            <w:r>
              <w:rPr>
                <w:rFonts w:hint="eastAsia"/>
                <w:color w:val="000000"/>
                <w:sz w:val="24"/>
              </w:rPr>
              <w:t>条款</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受审核部门：销售部      主管领导：戚大剑         陪同人员：周建</w:t>
            </w:r>
          </w:p>
        </w:tc>
        <w:tc>
          <w:tcPr>
            <w:tcW w:w="8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rPr>
                <w:rFonts w:hint="default"/>
                <w:color w:val="000000"/>
                <w:sz w:val="21"/>
              </w:rPr>
            </w:pPr>
            <w:r>
              <w:rPr>
                <w:rFonts w:hint="eastAsia"/>
                <w:color w:val="000000"/>
                <w:sz w:val="24"/>
              </w:rPr>
              <w:t>审核员：李林        审核时间：2020.10.24</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审核条款：</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组织的角色、职责和权限</w:t>
            </w:r>
          </w:p>
          <w:p>
            <w:pPr>
              <w:adjustRightInd w:val="0"/>
              <w:snapToGrid w:val="0"/>
              <w:spacing w:beforeLines="0" w:afterLines="0"/>
              <w:jc w:val="center"/>
              <w:rPr>
                <w:rFonts w:hint="default"/>
                <w:color w:val="000000"/>
                <w:sz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 xml:space="preserve">5.3；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jc w:val="left"/>
              <w:rPr>
                <w:rFonts w:hint="eastAsia" w:ascii="宋体" w:hAnsi="宋体"/>
                <w:color w:val="000000"/>
                <w:sz w:val="21"/>
              </w:rPr>
            </w:pPr>
            <w:r>
              <w:rPr>
                <w:rFonts w:hint="eastAsia" w:ascii="宋体" w:hAnsi="宋体"/>
                <w:color w:val="000000"/>
                <w:sz w:val="21"/>
              </w:rPr>
              <w:t>查，销售部的岗位职责和权限如下：</w:t>
            </w:r>
          </w:p>
          <w:p>
            <w:pPr>
              <w:spacing w:beforeLines="0" w:afterLines="0" w:line="400" w:lineRule="exact"/>
              <w:rPr>
                <w:rFonts w:hint="default" w:hAnsi="宋体"/>
                <w:color w:val="000000"/>
                <w:sz w:val="21"/>
              </w:rPr>
            </w:pPr>
            <w:r>
              <w:rPr>
                <w:rFonts w:hint="eastAsia" w:ascii="宋体" w:hAnsi="宋体"/>
                <w:color w:val="000000"/>
                <w:sz w:val="21"/>
              </w:rPr>
              <w:t>1）</w:t>
            </w:r>
            <w:r>
              <w:rPr>
                <w:rFonts w:hint="eastAsia" w:hAnsi="宋体"/>
                <w:color w:val="000000"/>
                <w:sz w:val="21"/>
              </w:rPr>
              <w:t>负责跟踪行业发展趋势，建立和完善营销信息收集、处理、交流；</w:t>
            </w:r>
          </w:p>
          <w:p>
            <w:pPr>
              <w:spacing w:beforeLines="0" w:afterLines="0" w:line="400" w:lineRule="exact"/>
              <w:rPr>
                <w:rFonts w:hint="default" w:hAnsi="宋体"/>
                <w:color w:val="000000"/>
                <w:sz w:val="21"/>
              </w:rPr>
            </w:pPr>
            <w:r>
              <w:rPr>
                <w:rFonts w:hint="eastAsia" w:hAnsi="宋体"/>
                <w:color w:val="000000"/>
                <w:sz w:val="21"/>
              </w:rPr>
              <w:t>2）负责市场调研，掌握消费者购买心理和行为，为公司市场活动提供决策依据；</w:t>
            </w:r>
          </w:p>
          <w:p>
            <w:pPr>
              <w:spacing w:beforeLines="0" w:afterLines="0" w:line="400" w:lineRule="exact"/>
              <w:rPr>
                <w:rFonts w:hint="default" w:hAnsi="宋体"/>
                <w:color w:val="000000"/>
                <w:sz w:val="21"/>
              </w:rPr>
            </w:pPr>
            <w:r>
              <w:rPr>
                <w:rFonts w:hint="default" w:hAnsi="宋体"/>
                <w:color w:val="000000"/>
                <w:sz w:val="21"/>
              </w:rPr>
              <w:t>3</w:t>
            </w:r>
            <w:r>
              <w:rPr>
                <w:rFonts w:hint="eastAsia" w:hAnsi="宋体"/>
                <w:color w:val="000000"/>
                <w:sz w:val="21"/>
              </w:rPr>
              <w:t>）负责商务、物流、售后管理工作，有效支撑公司业务开展及管理；</w:t>
            </w:r>
          </w:p>
          <w:p>
            <w:pPr>
              <w:spacing w:beforeLines="0" w:afterLines="0" w:line="400" w:lineRule="exact"/>
              <w:rPr>
                <w:rFonts w:hint="eastAsia" w:ascii="宋体" w:hAnsi="宋体"/>
                <w:color w:val="000000"/>
                <w:sz w:val="21"/>
              </w:rPr>
            </w:pPr>
            <w:r>
              <w:rPr>
                <w:rFonts w:hint="eastAsia" w:ascii="宋体" w:hAnsi="宋体"/>
                <w:color w:val="000000"/>
                <w:sz w:val="21"/>
              </w:rPr>
              <w:t>4)</w:t>
            </w:r>
            <w:r>
              <w:rPr>
                <w:rFonts w:hint="eastAsia" w:hAnsi="宋体"/>
                <w:color w:val="000000"/>
                <w:sz w:val="21"/>
              </w:rPr>
              <w:t>负责本部门的环境因素识别，完成本部门目标、指标和环境管理方案的实施；</w:t>
            </w:r>
          </w:p>
          <w:p>
            <w:pPr>
              <w:widowControl/>
              <w:spacing w:beforeLines="0" w:afterLines="0"/>
              <w:ind w:firstLine="420" w:firstLineChars="200"/>
              <w:jc w:val="left"/>
              <w:rPr>
                <w:rFonts w:hint="eastAsia" w:ascii="宋体" w:hAnsi="宋体"/>
                <w:color w:val="000000"/>
                <w:sz w:val="21"/>
              </w:rPr>
            </w:pPr>
            <w:r>
              <w:rPr>
                <w:rFonts w:hint="eastAsia" w:ascii="宋体" w:hAnsi="宋体"/>
                <w:color w:val="000000"/>
                <w:sz w:val="21"/>
              </w:rPr>
              <w:t>。。。。。。</w:t>
            </w:r>
          </w:p>
          <w:p>
            <w:pPr>
              <w:widowControl/>
              <w:spacing w:beforeLines="0" w:afterLines="0"/>
              <w:jc w:val="left"/>
              <w:rPr>
                <w:rFonts w:hint="default"/>
                <w:color w:val="000000"/>
                <w:sz w:val="21"/>
              </w:rPr>
            </w:pPr>
            <w:r>
              <w:rPr>
                <w:rFonts w:hint="eastAsia" w:ascii="宋体" w:hAnsi="宋体"/>
                <w:color w:val="000000"/>
                <w:sz w:val="21"/>
              </w:rPr>
              <w:t>销售部负责人对部门职责清楚。</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default"/>
                <w:color w:val="000000"/>
                <w:sz w:val="21"/>
              </w:rPr>
            </w:pPr>
            <w:r>
              <w:rPr>
                <w:rFonts w:hint="eastAsia" w:ascii="宋体" w:hAnsi="宋体"/>
                <w:color w:val="000000"/>
                <w:sz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6.1.2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ind w:firstLine="420" w:firstLineChars="200"/>
              <w:jc w:val="left"/>
              <w:rPr>
                <w:rFonts w:hint="eastAsia" w:ascii="宋体"/>
                <w:color w:val="000000"/>
                <w:sz w:val="21"/>
              </w:rPr>
            </w:pPr>
            <w:r>
              <w:rPr>
                <w:rFonts w:hint="eastAsia" w:ascii="宋体"/>
                <w:color w:val="000000"/>
                <w:sz w:val="21"/>
              </w:rPr>
              <w:t>查，依据</w:t>
            </w:r>
            <w:r>
              <w:rPr>
                <w:rFonts w:hint="eastAsia" w:ascii="宋体" w:hAnsi="宋体"/>
                <w:color w:val="000000"/>
                <w:sz w:val="21"/>
              </w:rPr>
              <w:t>《</w:t>
            </w:r>
            <w:r>
              <w:rPr>
                <w:rFonts w:hint="eastAsia" w:ascii="宋体"/>
                <w:color w:val="000000"/>
                <w:sz w:val="21"/>
              </w:rPr>
              <w:t>环境因素识别与评价</w:t>
            </w:r>
            <w:r>
              <w:rPr>
                <w:rFonts w:hint="eastAsia" w:ascii="宋体" w:hAnsi="宋体"/>
                <w:color w:val="000000"/>
                <w:sz w:val="21"/>
              </w:rPr>
              <w:t>》</w:t>
            </w:r>
            <w:r>
              <w:rPr>
                <w:rFonts w:hint="eastAsia" w:ascii="宋体"/>
                <w:color w:val="000000"/>
                <w:sz w:val="21"/>
              </w:rPr>
              <w:t>，根据不同的时态、状态识别了环境因素，通过对其发生的可能性、危害性等进行评价，销售部确定的重要环境因素有：潜在火灾、固废的排放。</w:t>
            </w:r>
          </w:p>
          <w:p>
            <w:pPr>
              <w:autoSpaceDE w:val="0"/>
              <w:autoSpaceDN w:val="0"/>
              <w:adjustRightInd w:val="0"/>
              <w:spacing w:beforeLines="0" w:afterLines="0" w:line="400" w:lineRule="exact"/>
              <w:ind w:firstLine="420" w:firstLineChars="200"/>
              <w:jc w:val="left"/>
              <w:rPr>
                <w:rFonts w:hint="default"/>
                <w:color w:val="000000"/>
                <w:sz w:val="21"/>
              </w:rPr>
            </w:pPr>
            <w:r>
              <w:rPr>
                <w:rFonts w:hint="eastAsia" w:ascii="宋体"/>
                <w:color w:val="000000"/>
                <w:sz w:val="21"/>
              </w:rPr>
              <w:t>现场查看，部门的主要工作为办公室内务管理、客户管理及人力资源管理等。办公过程中有</w:t>
            </w:r>
            <w:r>
              <w:rPr>
                <w:rFonts w:hint="eastAsia"/>
                <w:color w:val="000000"/>
                <w:sz w:val="21"/>
              </w:rPr>
              <w:t>办公固废、废旧包装盒等固废，</w:t>
            </w:r>
            <w:r>
              <w:rPr>
                <w:rFonts w:hint="eastAsia" w:ascii="宋体"/>
                <w:color w:val="000000"/>
                <w:sz w:val="21"/>
              </w:rPr>
              <w:t>部门的环境因素识别和重要环境因素基本到位。</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r>
              <w:rPr>
                <w:rFonts w:hint="eastAsia" w:ascii="宋体" w:hAnsi="宋体"/>
                <w:color w:val="000000"/>
                <w:sz w:val="21"/>
              </w:rPr>
              <w:t>目标及其实现的策划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atLeast"/>
              <w:ind w:right="170"/>
              <w:jc w:val="left"/>
              <w:rPr>
                <w:rFonts w:hint="eastAsia"/>
                <w:color w:val="000000"/>
                <w:sz w:val="21"/>
              </w:rPr>
            </w:pPr>
            <w:r>
              <w:rPr>
                <w:rFonts w:hint="eastAsia"/>
                <w:color w:val="000000"/>
                <w:sz w:val="21"/>
              </w:rPr>
              <w:t>查销售部的环境目标为：</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 xml:space="preserve">产生的固体废弃物合法处置          </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环境目标完成情况：（完成日期2020年1-9月）</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产生的固体废弃物合法处置      实测：处置率100%</w:t>
            </w:r>
          </w:p>
          <w:p>
            <w:pPr>
              <w:spacing w:beforeLines="0" w:afterLines="0" w:line="400" w:lineRule="atLeast"/>
              <w:ind w:right="-107" w:rightChars="-51"/>
              <w:jc w:val="left"/>
              <w:rPr>
                <w:rFonts w:hint="eastAsia" w:ascii="宋体" w:hAnsi="宋体"/>
                <w:color w:val="000000"/>
                <w:sz w:val="21"/>
              </w:rPr>
            </w:pPr>
            <w:r>
              <w:rPr>
                <w:rFonts w:hint="eastAsia" w:ascii="宋体" w:hAnsi="宋体"/>
                <w:color w:val="000000"/>
                <w:sz w:val="21"/>
              </w:rPr>
              <w:t>查：2020年1月-9月</w:t>
            </w:r>
            <w:r>
              <w:rPr>
                <w:rFonts w:hint="eastAsia"/>
                <w:color w:val="000000"/>
                <w:sz w:val="21"/>
              </w:rPr>
              <w:t>销售部</w:t>
            </w:r>
            <w:r>
              <w:rPr>
                <w:rFonts w:hint="eastAsia" w:ascii="宋体" w:hAnsi="宋体"/>
                <w:color w:val="000000"/>
                <w:sz w:val="21"/>
              </w:rPr>
              <w:t>目标完成情况，均完成预定目标：</w:t>
            </w:r>
          </w:p>
          <w:p>
            <w:pPr>
              <w:pStyle w:val="2"/>
              <w:spacing w:beforeLines="0" w:afterLines="0"/>
              <w:rPr>
                <w:rFonts w:hint="default"/>
                <w:color w:val="000000"/>
                <w:sz w:val="21"/>
              </w:rPr>
            </w:pPr>
            <w:r>
              <w:rPr>
                <w:rFonts w:hint="eastAsia" w:ascii="宋体" w:hAnsi="宋体"/>
                <w:color w:val="000000"/>
                <w:sz w:val="21"/>
              </w:rPr>
              <w:t>查，公司编制了环境管理实施方案：制定、执行程序或作业文件；加强监测和测量；培训与教育；应急响应等均符合要求。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left"/>
              <w:rPr>
                <w:rFonts w:hint="eastAsia" w:ascii="宋体" w:hAnsi="宋体"/>
                <w:color w:val="000000"/>
                <w:sz w:val="21"/>
              </w:rPr>
            </w:pPr>
            <w:r>
              <w:rPr>
                <w:rFonts w:hint="eastAsia" w:ascii="宋体" w:hAnsi="宋体"/>
                <w:color w:val="000000"/>
                <w:sz w:val="21"/>
              </w:rPr>
              <w:t>沟通 </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7.4 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spacing w:beforeLines="0" w:afterLines="0" w:line="400" w:lineRule="exact"/>
              <w:rPr>
                <w:rFonts w:hint="default"/>
                <w:sz w:val="21"/>
              </w:rPr>
            </w:pPr>
            <w:r>
              <w:rPr>
                <w:rFonts w:hint="eastAsia"/>
                <w:kern w:val="2"/>
                <w:sz w:val="21"/>
              </w:rPr>
              <w:t>---《信息交流、沟通及内部客户满意度控制程序》规定了公司内外信息交流、协商的对象、方式、记录等。</w:t>
            </w:r>
          </w:p>
          <w:p>
            <w:pPr>
              <w:pStyle w:val="8"/>
              <w:spacing w:beforeLines="0" w:afterLines="0" w:line="400" w:lineRule="exact"/>
              <w:ind w:firstLine="420" w:firstLineChars="200"/>
              <w:rPr>
                <w:rFonts w:hint="default"/>
                <w:sz w:val="21"/>
              </w:rPr>
            </w:pPr>
            <w:r>
              <w:rPr>
                <w:rFonts w:hint="eastAsia"/>
                <w:kern w:val="2"/>
                <w:sz w:val="21"/>
              </w:rPr>
              <w:t>对部门之间有需要交流的有关环境管理信息，在公司内部利用部门会议、宣传栏进行环境管理方针及目标、指标、管理方案及环保法律法规等内容的宣传、沟通。</w:t>
            </w:r>
          </w:p>
          <w:p>
            <w:pPr>
              <w:pStyle w:val="8"/>
              <w:spacing w:beforeLines="0" w:afterLines="0" w:line="400" w:lineRule="exact"/>
              <w:ind w:firstLine="315" w:firstLineChars="150"/>
              <w:rPr>
                <w:rFonts w:hint="default"/>
                <w:sz w:val="21"/>
              </w:rPr>
            </w:pPr>
            <w:r>
              <w:rPr>
                <w:rFonts w:hint="eastAsia"/>
                <w:kern w:val="2"/>
                <w:sz w:val="21"/>
              </w:rPr>
              <w:t>外部，对顾客等相关方进行了管理方针、产品使用环保要求的沟通，主要通过网络、交流及产品说明书、合同等方式进行，并达成一致性意见实施有效控制。</w:t>
            </w:r>
          </w:p>
          <w:p>
            <w:pPr>
              <w:spacing w:beforeLines="0" w:afterLines="0" w:line="400" w:lineRule="exact"/>
              <w:rPr>
                <w:rFonts w:hint="eastAsia" w:ascii="宋体" w:hAnsi="宋体"/>
                <w:color w:val="000000"/>
                <w:sz w:val="21"/>
              </w:rPr>
            </w:pPr>
            <w:r>
              <w:rPr>
                <w:rFonts w:hint="eastAsia" w:ascii="宋体" w:hAnsi="宋体"/>
                <w:color w:val="000000"/>
                <w:sz w:val="21"/>
              </w:rPr>
              <w:t xml:space="preserve">    外部交流主要通过销售合同及电话、信函等方式进行。</w:t>
            </w:r>
          </w:p>
          <w:p>
            <w:pPr>
              <w:widowControl/>
              <w:spacing w:beforeLines="0" w:afterLines="0" w:line="400" w:lineRule="atLeast"/>
              <w:ind w:firstLine="315" w:firstLineChars="150"/>
              <w:rPr>
                <w:rFonts w:hint="eastAsia" w:ascii="宋体" w:hAnsi="宋体"/>
                <w:color w:val="000000"/>
                <w:sz w:val="21"/>
              </w:rPr>
            </w:pPr>
            <w:r>
              <w:rPr>
                <w:rFonts w:hint="eastAsia" w:ascii="宋体" w:hAnsi="宋体"/>
                <w:color w:val="000000"/>
                <w:sz w:val="21"/>
              </w:rPr>
              <w:t>查见：与顾客沟通信息：</w:t>
            </w:r>
          </w:p>
          <w:p>
            <w:pPr>
              <w:numPr>
                <w:ilvl w:val="0"/>
                <w:numId w:val="3"/>
              </w:numPr>
              <w:spacing w:beforeLines="0" w:afterLines="0" w:line="360" w:lineRule="auto"/>
              <w:rPr>
                <w:rFonts w:hint="eastAsia" w:ascii="宋体" w:hAnsi="宋体"/>
                <w:color w:val="000000"/>
                <w:sz w:val="21"/>
              </w:rPr>
            </w:pPr>
            <w:r>
              <w:rPr>
                <w:rFonts w:hint="eastAsia" w:ascii="宋体" w:hAnsi="宋体"/>
                <w:color w:val="000000"/>
                <w:sz w:val="21"/>
              </w:rPr>
              <w:t>与华晨鑫源重庆汽车有限公司2020年8月25日签定的车底胶、点焊胶销售合同。</w:t>
            </w:r>
          </w:p>
          <w:p>
            <w:pPr>
              <w:spacing w:beforeLines="0" w:afterLines="0" w:line="360" w:lineRule="auto"/>
              <w:rPr>
                <w:rFonts w:hint="eastAsia" w:ascii="宋体" w:hAnsi="宋体"/>
                <w:color w:val="000000"/>
                <w:sz w:val="21"/>
              </w:rPr>
            </w:pPr>
            <w:r>
              <w:rPr>
                <w:rFonts w:hint="eastAsia" w:ascii="宋体" w:hAnsi="宋体"/>
                <w:color w:val="000000"/>
                <w:sz w:val="21"/>
              </w:rPr>
              <w:t>对华晨鑫源重庆汽车有限公司顾客方发放相关方告知书：告知公司目标方针；传达公司推行绿色行政、绿色生产、绿色办公的要求，希各相关单位大力支持和配合的愿望。</w:t>
            </w:r>
          </w:p>
          <w:p>
            <w:pPr>
              <w:numPr>
                <w:ilvl w:val="0"/>
                <w:numId w:val="3"/>
              </w:numPr>
              <w:spacing w:beforeLines="0" w:afterLines="0" w:line="360" w:lineRule="auto"/>
              <w:rPr>
                <w:rFonts w:hint="eastAsia" w:ascii="宋体" w:hAnsi="宋体"/>
                <w:color w:val="000000"/>
                <w:sz w:val="21"/>
              </w:rPr>
            </w:pPr>
            <w:r>
              <w:rPr>
                <w:rFonts w:hint="eastAsia" w:ascii="宋体" w:hAnsi="宋体"/>
                <w:color w:val="000000"/>
                <w:sz w:val="21"/>
              </w:rPr>
              <w:t>与华晨鑫源重庆汽车有限公司九龙坡分公司于2020年9月12日签定的车底胶、点焊胶购销合同。</w:t>
            </w:r>
          </w:p>
          <w:p>
            <w:pPr>
              <w:spacing w:beforeLines="0" w:afterLines="0" w:line="360" w:lineRule="auto"/>
              <w:rPr>
                <w:rFonts w:hint="eastAsia" w:ascii="宋体" w:hAnsi="宋体"/>
                <w:color w:val="000000"/>
                <w:sz w:val="21"/>
              </w:rPr>
            </w:pPr>
            <w:r>
              <w:rPr>
                <w:rFonts w:hint="eastAsia" w:ascii="宋体" w:hAnsi="宋体"/>
                <w:color w:val="000000"/>
                <w:sz w:val="21"/>
              </w:rPr>
              <w:t>对华晨鑫源重庆汽车有限公司九龙坡分公司发放相关方告知书：告知公司目标方针；传达公司推行绿色行政、绿色生产、绿色办公的要求，希各相关单位大力支持和配合的愿望。</w:t>
            </w:r>
          </w:p>
          <w:p>
            <w:pPr>
              <w:numPr>
                <w:ilvl w:val="0"/>
                <w:numId w:val="3"/>
              </w:numPr>
              <w:spacing w:beforeLines="0" w:afterLines="0" w:line="360" w:lineRule="auto"/>
              <w:rPr>
                <w:rFonts w:hint="eastAsia" w:ascii="宋体" w:hAnsi="宋体"/>
                <w:color w:val="000000"/>
                <w:sz w:val="21"/>
              </w:rPr>
            </w:pPr>
            <w:r>
              <w:rPr>
                <w:rFonts w:hint="eastAsia" w:ascii="宋体" w:hAnsi="宋体"/>
                <w:color w:val="000000"/>
                <w:sz w:val="21"/>
              </w:rPr>
              <w:t>与重庆昌河汽车科技有限公司2020年10月7日签定的焊缝胶、车底胶销售合同。</w:t>
            </w:r>
          </w:p>
          <w:p>
            <w:pPr>
              <w:spacing w:beforeLines="0" w:afterLines="0" w:line="360" w:lineRule="auto"/>
              <w:rPr>
                <w:rFonts w:hint="eastAsia" w:ascii="宋体" w:hAnsi="宋体"/>
                <w:color w:val="000000"/>
                <w:sz w:val="21"/>
              </w:rPr>
            </w:pPr>
            <w:r>
              <w:rPr>
                <w:rFonts w:hint="eastAsia" w:ascii="宋体" w:hAnsi="宋体"/>
                <w:color w:val="000000"/>
                <w:sz w:val="21"/>
              </w:rPr>
              <w:t>对重庆昌河汽车科技有限公司发放相关方告知书：告知公司目标方针；传达公司推行绿色行政、绿色生产、绿色办公的要求，希各相关单位大力支持和配合的愿望。</w:t>
            </w:r>
          </w:p>
          <w:p>
            <w:pPr>
              <w:spacing w:beforeLines="0" w:afterLines="0" w:line="360" w:lineRule="auto"/>
              <w:rPr>
                <w:rFonts w:hint="eastAsia" w:ascii="宋体" w:hAnsi="宋体"/>
                <w:color w:val="000000"/>
                <w:sz w:val="21"/>
              </w:rPr>
            </w:pPr>
            <w:r>
              <w:rPr>
                <w:rFonts w:hint="eastAsia" w:ascii="宋体" w:hAnsi="宋体"/>
                <w:color w:val="000000"/>
                <w:sz w:val="21"/>
              </w:rPr>
              <w:t>........</w:t>
            </w:r>
          </w:p>
          <w:p>
            <w:pPr>
              <w:spacing w:beforeLines="0" w:afterLines="0" w:line="360" w:lineRule="auto"/>
              <w:rPr>
                <w:rFonts w:hint="eastAsia" w:ascii="宋体" w:hAnsi="宋体"/>
                <w:color w:val="000000"/>
                <w:sz w:val="21"/>
              </w:rPr>
            </w:pPr>
            <w:r>
              <w:rPr>
                <w:rFonts w:hint="eastAsia" w:ascii="宋体" w:hAnsi="宋体"/>
                <w:color w:val="000000"/>
                <w:sz w:val="21"/>
              </w:rPr>
              <w:t>查见内部交流主要通过直接面谈、会议、文件、培训方式；</w:t>
            </w:r>
          </w:p>
          <w:p>
            <w:pPr>
              <w:widowControl/>
              <w:spacing w:beforeLines="0" w:afterLines="0" w:line="400" w:lineRule="atLeast"/>
              <w:rPr>
                <w:rFonts w:hint="eastAsia" w:ascii="宋体" w:hAnsi="宋体"/>
                <w:color w:val="000000"/>
                <w:sz w:val="21"/>
              </w:rPr>
            </w:pPr>
            <w:r>
              <w:rPr>
                <w:rFonts w:hint="eastAsia" w:ascii="宋体" w:hAnsi="宋体"/>
                <w:color w:val="000000"/>
                <w:sz w:val="21"/>
              </w:rPr>
              <w:t>1）告知部门员工：环境管理体系的管理者代表是周建。</w:t>
            </w:r>
          </w:p>
          <w:p>
            <w:pPr>
              <w:widowControl/>
              <w:spacing w:beforeLines="0" w:afterLines="0" w:line="400" w:lineRule="atLeast"/>
              <w:rPr>
                <w:rFonts w:hint="eastAsia" w:ascii="宋体" w:hAnsi="宋体"/>
                <w:color w:val="000000"/>
                <w:sz w:val="21"/>
              </w:rPr>
            </w:pPr>
            <w:r>
              <w:rPr>
                <w:rFonts w:hint="eastAsia" w:ascii="宋体" w:hAnsi="宋体"/>
                <w:color w:val="000000"/>
                <w:sz w:val="21"/>
              </w:rPr>
              <w:t>2）告知部门员工：环境管理体系建立的依据、标准和意义；</w:t>
            </w:r>
          </w:p>
          <w:p>
            <w:pPr>
              <w:widowControl/>
              <w:spacing w:beforeLines="0" w:afterLines="0" w:line="400" w:lineRule="atLeast"/>
              <w:rPr>
                <w:rFonts w:hint="eastAsia" w:ascii="宋体" w:hAnsi="宋体"/>
                <w:color w:val="000000"/>
                <w:sz w:val="21"/>
              </w:rPr>
            </w:pPr>
            <w:r>
              <w:rPr>
                <w:rFonts w:hint="eastAsia" w:ascii="宋体" w:hAnsi="宋体"/>
                <w:color w:val="000000"/>
                <w:sz w:val="21"/>
              </w:rPr>
              <w:t>3）组织部门员工学习：与环境管理有关的法律法规，包括《环境保护法》等内容；</w:t>
            </w:r>
          </w:p>
          <w:p>
            <w:pPr>
              <w:widowControl/>
              <w:spacing w:beforeLines="0" w:afterLines="0" w:line="400" w:lineRule="atLeast"/>
              <w:rPr>
                <w:rFonts w:hint="default"/>
                <w:color w:val="000000"/>
                <w:sz w:val="21"/>
              </w:rPr>
            </w:pPr>
            <w:r>
              <w:rPr>
                <w:rFonts w:hint="eastAsia" w:ascii="宋体" w:hAnsi="宋体"/>
                <w:color w:val="000000"/>
                <w:sz w:val="21"/>
              </w:rPr>
              <w:t>4）将环境管理和环保作为新员工岗前培训内容。</w:t>
            </w:r>
          </w:p>
          <w:p>
            <w:pPr>
              <w:widowControl/>
              <w:spacing w:beforeLines="0" w:afterLines="0"/>
              <w:jc w:val="left"/>
              <w:rPr>
                <w:rFonts w:hint="eastAsia" w:ascii="宋体" w:hAnsi="宋体"/>
                <w:color w:val="000000"/>
                <w:sz w:val="21"/>
              </w:rPr>
            </w:pPr>
            <w:r>
              <w:rPr>
                <w:rFonts w:hint="eastAsia" w:ascii="宋体" w:hAnsi="宋体"/>
                <w:color w:val="000000"/>
                <w:sz w:val="21"/>
              </w:rPr>
              <w:t>审核时未发现有客户投诉和环境违规情况发生。</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运行策划和控制</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8.1 </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◆组织制定了环境运行相关的控制程序及相应的控制准则，如废弃物排放控制、相关方环境管理办法、消防管理制度、火灾预防应急准备和响应管理等过程的运行准则。</w:t>
            </w:r>
          </w:p>
          <w:p>
            <w:pPr>
              <w:spacing w:beforeLines="0" w:afterLines="0"/>
              <w:rPr>
                <w:rFonts w:hint="default"/>
                <w:color w:val="000000"/>
                <w:sz w:val="21"/>
              </w:rPr>
            </w:pPr>
            <w:r>
              <w:rPr>
                <w:rFonts w:hint="eastAsia"/>
                <w:color w:val="000000"/>
                <w:sz w:val="21"/>
              </w:rPr>
              <w:t xml:space="preserve"> ◆根据过程的运行准则，组织实施资源能源的消耗控制、火灾预防等过程的控制，避免和减少了环境污染的损失。</w:t>
            </w:r>
          </w:p>
          <w:p>
            <w:pPr>
              <w:spacing w:beforeLines="0" w:afterLines="0"/>
              <w:rPr>
                <w:rFonts w:hint="default"/>
                <w:color w:val="000000"/>
                <w:sz w:val="21"/>
              </w:rPr>
            </w:pPr>
            <w:r>
              <w:rPr>
                <w:rFonts w:hint="eastAsia"/>
                <w:color w:val="000000"/>
                <w:sz w:val="21"/>
              </w:rPr>
              <w:t xml:space="preserve"> ◆消防设施检查、节能降耗运行检查、火灾预防运行检查、环境检查等关键运行控制信息的证据都以记录或文件的方式保留。</w:t>
            </w:r>
          </w:p>
          <w:p>
            <w:pPr>
              <w:spacing w:beforeLines="0" w:afterLines="0"/>
              <w:rPr>
                <w:rFonts w:hint="default"/>
                <w:color w:val="000000"/>
                <w:sz w:val="21"/>
              </w:rPr>
            </w:pPr>
            <w:r>
              <w:rPr>
                <w:rFonts w:hint="eastAsia"/>
                <w:color w:val="000000"/>
                <w:sz w:val="21"/>
              </w:rPr>
              <w:t xml:space="preserve"> ◆抽查环境运行的策划与控制实施</w:t>
            </w:r>
          </w:p>
          <w:p>
            <w:pPr>
              <w:spacing w:beforeLines="0" w:afterLines="0"/>
              <w:rPr>
                <w:rFonts w:hint="default"/>
                <w:color w:val="000000"/>
                <w:sz w:val="21"/>
              </w:rPr>
            </w:pPr>
            <w:r>
              <w:rPr>
                <w:rFonts w:hint="eastAsia"/>
                <w:color w:val="000000"/>
                <w:sz w:val="21"/>
              </w:rPr>
              <w:t>1）固体废弃物排放的管控：</w:t>
            </w:r>
          </w:p>
          <w:p>
            <w:pPr>
              <w:pStyle w:val="15"/>
              <w:spacing w:beforeLines="0" w:afterLines="0"/>
              <w:ind w:firstLine="0" w:firstLineChars="0"/>
              <w:rPr>
                <w:rFonts w:hint="default"/>
                <w:color w:val="000000"/>
                <w:sz w:val="21"/>
              </w:rPr>
            </w:pPr>
            <w:r>
              <w:rPr>
                <w:rFonts w:hint="eastAsia"/>
                <w:color w:val="000000"/>
                <w:sz w:val="21"/>
              </w:rPr>
              <w:t>将打印机硒鼓，墨盒，日光灯，电池分类收集，交由有供应商单位处理；使用过的复印纸可用反面作草稿纸再用一次，不能再使用的集中收集，作为废品卖掉；废旧报纸、纸箱、废旧文件（保密文件除外）等可作为废品卖掉。</w:t>
            </w:r>
          </w:p>
          <w:p>
            <w:pPr>
              <w:pStyle w:val="15"/>
              <w:spacing w:beforeLines="0" w:afterLines="0"/>
              <w:ind w:firstLine="0" w:firstLineChars="0"/>
              <w:rPr>
                <w:rFonts w:hint="default"/>
                <w:color w:val="000000"/>
                <w:sz w:val="21"/>
              </w:rPr>
            </w:pPr>
            <w:r>
              <w:rPr>
                <w:rFonts w:hint="eastAsia"/>
                <w:color w:val="000000"/>
                <w:sz w:val="21"/>
              </w:rPr>
              <w:t>2）资源、能源消耗管控：</w:t>
            </w:r>
          </w:p>
          <w:p>
            <w:pPr>
              <w:spacing w:beforeLines="0" w:afterLines="0"/>
              <w:rPr>
                <w:rFonts w:hint="default"/>
                <w:color w:val="000000"/>
                <w:sz w:val="21"/>
              </w:rPr>
            </w:pPr>
            <w:r>
              <w:rPr>
                <w:rFonts w:hint="eastAsia"/>
                <w:color w:val="000000"/>
                <w:sz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beforeLines="0" w:afterLines="0"/>
              <w:rPr>
                <w:rFonts w:hint="default"/>
                <w:color w:val="000000"/>
                <w:sz w:val="21"/>
              </w:rPr>
            </w:pPr>
            <w:r>
              <w:rPr>
                <w:rFonts w:hint="eastAsia"/>
                <w:color w:val="000000"/>
                <w:sz w:val="21"/>
              </w:rPr>
              <w:t>3）火灾预防：</w:t>
            </w:r>
          </w:p>
          <w:p>
            <w:pPr>
              <w:spacing w:beforeLines="0" w:afterLines="0"/>
              <w:rPr>
                <w:rFonts w:hint="default"/>
                <w:color w:val="000000"/>
                <w:sz w:val="21"/>
              </w:rPr>
            </w:pPr>
            <w:r>
              <w:rPr>
                <w:rFonts w:hint="eastAsia"/>
                <w:color w:val="000000"/>
                <w:sz w:val="21"/>
              </w:rPr>
              <w:t>配备漏电保护器等电器防护设备；补充配置相应足够的消防器材、设备设施等；定期组织培训消防器材使用方法；对设备设施按公司要求定期安全检查；制定应急救援预案。</w:t>
            </w:r>
          </w:p>
          <w:p>
            <w:pPr>
              <w:spacing w:beforeLines="0" w:afterLines="0"/>
              <w:rPr>
                <w:rFonts w:hint="eastAsia" w:ascii="宋体" w:hAnsi="宋体"/>
                <w:color w:val="000000"/>
                <w:sz w:val="21"/>
              </w:rPr>
            </w:pPr>
            <w:r>
              <w:rPr>
                <w:rFonts w:hint="eastAsia" w:ascii="宋体" w:hAnsi="宋体"/>
                <w:color w:val="000000"/>
                <w:sz w:val="21"/>
              </w:rPr>
              <w:t>符合相关要求。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应急准备和响应</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8.2</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color w:val="000000"/>
                <w:sz w:val="21"/>
              </w:rPr>
            </w:pPr>
            <w:r>
              <w:rPr>
                <w:rFonts w:hint="eastAsia" w:ascii="宋体" w:hAnsi="宋体"/>
                <w:color w:val="000000"/>
                <w:sz w:val="21"/>
              </w:rPr>
              <w:t>查见：《应急准备与响应程序》、《消防火灾应急疏散预案》等，并针对相应的预案进行演练并作出了评价。</w:t>
            </w:r>
          </w:p>
          <w:p>
            <w:pPr>
              <w:spacing w:beforeLines="0" w:afterLines="0" w:line="400" w:lineRule="exact"/>
              <w:rPr>
                <w:rFonts w:hint="eastAsia" w:ascii="宋体" w:hAnsi="宋体"/>
                <w:color w:val="000000"/>
                <w:sz w:val="21"/>
              </w:rPr>
            </w:pPr>
            <w:r>
              <w:rPr>
                <w:rFonts w:hint="eastAsia" w:ascii="宋体" w:hAnsi="宋体"/>
                <w:color w:val="000000"/>
                <w:sz w:val="21"/>
              </w:rPr>
              <w:t>抽查：火灾应急演练记录：采购部工作人员参加了</w:t>
            </w:r>
            <w:r>
              <w:rPr>
                <w:rFonts w:hint="eastAsia" w:ascii="宋体"/>
                <w:color w:val="000000"/>
                <w:sz w:val="21"/>
              </w:rPr>
              <w:t>2020年10月12日</w:t>
            </w:r>
            <w:r>
              <w:rPr>
                <w:rFonts w:hint="eastAsia" w:ascii="宋体" w:hAnsi="宋体"/>
                <w:color w:val="000000"/>
                <w:sz w:val="21"/>
              </w:rPr>
              <w:t>在公司由行政部组织的火灾应急演练。</w:t>
            </w:r>
          </w:p>
          <w:p>
            <w:pPr>
              <w:spacing w:beforeLines="0" w:afterLines="0" w:line="400" w:lineRule="exact"/>
              <w:rPr>
                <w:rFonts w:hint="eastAsia" w:ascii="宋体" w:hAnsi="宋体"/>
                <w:color w:val="000000"/>
                <w:sz w:val="21"/>
              </w:rPr>
            </w:pPr>
            <w:r>
              <w:rPr>
                <w:rFonts w:hint="eastAsia" w:ascii="宋体" w:hAnsi="宋体"/>
                <w:color w:val="000000"/>
                <w:sz w:val="21"/>
              </w:rPr>
              <w:t>查，现场能提供以上演练记录及演练效果评估报告。通过演练，部门员工的安全逃生意识有明显的改善和较大提高。使员工掌握了安全逃生的方式和路径，员工能按预案执行和获救等。</w:t>
            </w:r>
          </w:p>
          <w:p>
            <w:pPr>
              <w:spacing w:beforeLines="0" w:afterLines="0" w:line="400" w:lineRule="exact"/>
              <w:rPr>
                <w:rFonts w:hint="eastAsia" w:ascii="宋体" w:hAnsi="宋体"/>
                <w:color w:val="000000"/>
                <w:sz w:val="21"/>
              </w:rPr>
            </w:pPr>
            <w:r>
              <w:rPr>
                <w:rFonts w:hint="eastAsia" w:ascii="宋体" w:hAnsi="宋体"/>
                <w:color w:val="000000"/>
                <w:sz w:val="21"/>
              </w:rPr>
              <w:t>应急准备：在公司办公区域，按要求配置有灭火器。</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bl>
    <w:p>
      <w:pPr>
        <w:spacing w:beforeLines="0" w:afterLines="0"/>
        <w:rPr>
          <w:rFonts w:hint="default"/>
          <w:color w:val="000000"/>
          <w:sz w:val="21"/>
        </w:rPr>
      </w:pPr>
      <w:r>
        <w:rPr>
          <w:rFonts w:hint="default"/>
          <w:color w:val="000000"/>
          <w:sz w:val="21"/>
        </w:rPr>
        <w:tab/>
      </w:r>
    </w:p>
    <w:p>
      <w:pPr>
        <w:pStyle w:val="6"/>
        <w:spacing w:beforeLines="0" w:afterLines="0"/>
        <w:rPr>
          <w:rFonts w:hint="default"/>
          <w:color w:val="000000"/>
          <w:sz w:val="18"/>
        </w:rPr>
      </w:pPr>
      <w:r>
        <w:rPr>
          <w:rFonts w:hint="eastAsia"/>
          <w:color w:val="000000"/>
          <w:sz w:val="18"/>
        </w:rPr>
        <w:t>说明：不符合标注N</w:t>
      </w:r>
    </w:p>
    <w:p>
      <w:pPr>
        <w:pStyle w:val="6"/>
        <w:spacing w:beforeLines="0" w:afterLines="0"/>
        <w:rPr>
          <w:rFonts w:hint="default"/>
          <w:color w:val="000000"/>
          <w:sz w:val="18"/>
        </w:rPr>
      </w:pPr>
    </w:p>
    <w:p>
      <w:pPr>
        <w:spacing w:beforeLines="0" w:afterLines="0" w:line="480" w:lineRule="exact"/>
        <w:jc w:val="center"/>
        <w:rPr>
          <w:rFonts w:hint="eastAsia" w:ascii="隶书" w:hAnsi="宋体" w:eastAsia="隶书"/>
          <w:color w:val="000000"/>
          <w:sz w:val="36"/>
        </w:rPr>
      </w:pPr>
    </w:p>
    <w:p>
      <w:pPr>
        <w:spacing w:beforeLines="0" w:afterLines="0" w:line="480" w:lineRule="exact"/>
        <w:jc w:val="center"/>
        <w:rPr>
          <w:rFonts w:hint="eastAsia" w:ascii="隶书" w:hAnsi="宋体" w:eastAsia="隶书"/>
          <w:color w:val="000000"/>
          <w:sz w:val="36"/>
        </w:rPr>
      </w:pPr>
      <w:r>
        <w:rPr>
          <w:rFonts w:hint="eastAsia" w:ascii="隶书" w:hAnsi="宋体" w:eastAsia="隶书"/>
          <w:color w:val="000000"/>
          <w:sz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jc w:val="center"/>
              <w:rPr>
                <w:rFonts w:hint="default"/>
                <w:color w:val="000000"/>
                <w:sz w:val="24"/>
              </w:rPr>
            </w:pPr>
            <w:r>
              <w:rPr>
                <w:rFonts w:hint="eastAsia"/>
                <w:color w:val="000000"/>
                <w:sz w:val="24"/>
              </w:rPr>
              <w:t>过程与活动、</w:t>
            </w:r>
          </w:p>
          <w:p>
            <w:pPr>
              <w:spacing w:beforeLines="0" w:afterLines="0"/>
              <w:jc w:val="center"/>
              <w:rPr>
                <w:rFonts w:hint="default"/>
                <w:color w:val="000000"/>
                <w:sz w:val="21"/>
              </w:rPr>
            </w:pPr>
            <w:r>
              <w:rPr>
                <w:rFonts w:hint="eastAsia"/>
                <w:color w:val="000000"/>
                <w:sz w:val="24"/>
              </w:rPr>
              <w:t>抽样计划</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涉及</w:t>
            </w:r>
          </w:p>
          <w:p>
            <w:pPr>
              <w:spacing w:beforeLines="0" w:afterLines="0"/>
              <w:rPr>
                <w:rFonts w:hint="default"/>
                <w:color w:val="000000"/>
                <w:sz w:val="21"/>
              </w:rPr>
            </w:pPr>
            <w:r>
              <w:rPr>
                <w:rFonts w:hint="eastAsia"/>
                <w:color w:val="000000"/>
                <w:sz w:val="24"/>
              </w:rPr>
              <w:t>条款</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受审核部门：采购部      主管领导：周建         陪同人员：代治军</w:t>
            </w:r>
          </w:p>
        </w:tc>
        <w:tc>
          <w:tcPr>
            <w:tcW w:w="8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rPr>
                <w:rFonts w:hint="default"/>
                <w:color w:val="000000"/>
                <w:sz w:val="21"/>
              </w:rPr>
            </w:pPr>
            <w:r>
              <w:rPr>
                <w:rFonts w:hint="eastAsia"/>
                <w:color w:val="000000"/>
                <w:sz w:val="24"/>
              </w:rPr>
              <w:t>审核员：冉景洲       审核时间：2020.10.24</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审核条款：</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组织的角色、职责和权限</w:t>
            </w:r>
          </w:p>
          <w:p>
            <w:pPr>
              <w:adjustRightInd w:val="0"/>
              <w:snapToGrid w:val="0"/>
              <w:spacing w:beforeLines="0" w:afterLines="0"/>
              <w:jc w:val="center"/>
              <w:rPr>
                <w:rFonts w:hint="default"/>
                <w:color w:val="000000"/>
                <w:sz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 xml:space="preserve">5.3；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jc w:val="left"/>
              <w:rPr>
                <w:rFonts w:hint="eastAsia" w:ascii="宋体" w:hAnsi="宋体"/>
                <w:color w:val="000000"/>
                <w:sz w:val="21"/>
              </w:rPr>
            </w:pPr>
            <w:r>
              <w:rPr>
                <w:rFonts w:hint="eastAsia" w:ascii="宋体" w:hAnsi="宋体"/>
                <w:color w:val="000000"/>
                <w:sz w:val="21"/>
              </w:rPr>
              <w:t>查，采购部的岗位职责和权限如下：</w:t>
            </w:r>
          </w:p>
          <w:p>
            <w:pPr>
              <w:spacing w:beforeLines="0" w:afterLines="0" w:line="400" w:lineRule="exact"/>
              <w:rPr>
                <w:rFonts w:hint="default" w:hAnsi="宋体"/>
                <w:color w:val="000000"/>
                <w:sz w:val="21"/>
              </w:rPr>
            </w:pPr>
            <w:r>
              <w:rPr>
                <w:rFonts w:hint="eastAsia" w:ascii="宋体" w:hAnsi="宋体"/>
                <w:color w:val="000000"/>
                <w:sz w:val="21"/>
              </w:rPr>
              <w:t>1）</w:t>
            </w:r>
            <w:r>
              <w:rPr>
                <w:rFonts w:hint="eastAsia" w:hAnsi="宋体"/>
                <w:color w:val="000000"/>
                <w:sz w:val="21"/>
              </w:rPr>
              <w:t>负责跟踪行业发展趋势，建立和完善供方信息收集、处理、交流；</w:t>
            </w:r>
          </w:p>
          <w:p>
            <w:pPr>
              <w:spacing w:beforeLines="0" w:afterLines="0" w:line="400" w:lineRule="exact"/>
              <w:rPr>
                <w:rFonts w:hint="default" w:hAnsi="宋体"/>
                <w:color w:val="000000"/>
                <w:sz w:val="21"/>
              </w:rPr>
            </w:pPr>
            <w:r>
              <w:rPr>
                <w:rFonts w:hint="eastAsia" w:hAnsi="宋体"/>
                <w:color w:val="000000"/>
                <w:sz w:val="21"/>
              </w:rPr>
              <w:t>2）负责市场调研，进行原材料采购；</w:t>
            </w:r>
          </w:p>
          <w:p>
            <w:pPr>
              <w:spacing w:beforeLines="0" w:afterLines="0" w:line="400" w:lineRule="exact"/>
              <w:rPr>
                <w:rFonts w:hint="default" w:hAnsi="宋体"/>
                <w:color w:val="000000"/>
                <w:sz w:val="21"/>
              </w:rPr>
            </w:pPr>
            <w:r>
              <w:rPr>
                <w:rFonts w:hint="default" w:hAnsi="宋体"/>
                <w:color w:val="000000"/>
                <w:sz w:val="21"/>
              </w:rPr>
              <w:t>3</w:t>
            </w:r>
            <w:r>
              <w:rPr>
                <w:rFonts w:hint="eastAsia" w:hAnsi="宋体"/>
                <w:color w:val="000000"/>
                <w:sz w:val="21"/>
              </w:rPr>
              <w:t>）负责商务、物流管理工作，有效支撑公司业务开展及管理；</w:t>
            </w:r>
          </w:p>
          <w:p>
            <w:pPr>
              <w:spacing w:beforeLines="0" w:afterLines="0" w:line="400" w:lineRule="exact"/>
              <w:rPr>
                <w:rFonts w:hint="eastAsia" w:ascii="宋体" w:hAnsi="宋体"/>
                <w:color w:val="000000"/>
                <w:sz w:val="21"/>
              </w:rPr>
            </w:pPr>
            <w:r>
              <w:rPr>
                <w:rFonts w:hint="eastAsia" w:ascii="宋体" w:hAnsi="宋体"/>
                <w:color w:val="000000"/>
                <w:sz w:val="21"/>
              </w:rPr>
              <w:t xml:space="preserve">4) </w:t>
            </w:r>
            <w:r>
              <w:rPr>
                <w:rFonts w:hint="eastAsia" w:hAnsi="宋体"/>
                <w:color w:val="000000"/>
                <w:sz w:val="21"/>
              </w:rPr>
              <w:t>负责本部门的环境因素识别，完成本部门目标、指标和环境管理方案的实施；</w:t>
            </w:r>
          </w:p>
          <w:p>
            <w:pPr>
              <w:widowControl/>
              <w:spacing w:beforeLines="0" w:afterLines="0"/>
              <w:ind w:firstLine="420" w:firstLineChars="200"/>
              <w:jc w:val="left"/>
              <w:rPr>
                <w:rFonts w:hint="eastAsia" w:ascii="宋体" w:hAnsi="宋体"/>
                <w:color w:val="000000"/>
                <w:sz w:val="21"/>
              </w:rPr>
            </w:pPr>
            <w:r>
              <w:rPr>
                <w:rFonts w:hint="eastAsia" w:ascii="宋体" w:hAnsi="宋体"/>
                <w:color w:val="000000"/>
                <w:sz w:val="21"/>
              </w:rPr>
              <w:t>。。。。。。</w:t>
            </w:r>
          </w:p>
          <w:p>
            <w:pPr>
              <w:widowControl/>
              <w:spacing w:beforeLines="0" w:afterLines="0"/>
              <w:jc w:val="left"/>
              <w:rPr>
                <w:rFonts w:hint="default"/>
                <w:color w:val="000000"/>
                <w:sz w:val="21"/>
              </w:rPr>
            </w:pPr>
            <w:r>
              <w:rPr>
                <w:rFonts w:hint="eastAsia" w:ascii="宋体" w:hAnsi="宋体"/>
                <w:color w:val="000000"/>
                <w:sz w:val="21"/>
              </w:rPr>
              <w:t>采购部负责人对部门职责清楚。</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default"/>
                <w:color w:val="000000"/>
                <w:sz w:val="21"/>
              </w:rPr>
            </w:pPr>
            <w:r>
              <w:rPr>
                <w:rFonts w:hint="eastAsia" w:ascii="宋体" w:hAnsi="宋体"/>
                <w:color w:val="000000"/>
                <w:sz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6.1.2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ind w:firstLine="420" w:firstLineChars="200"/>
              <w:jc w:val="left"/>
              <w:rPr>
                <w:rFonts w:hint="eastAsia" w:ascii="宋体"/>
                <w:color w:val="000000"/>
                <w:sz w:val="21"/>
              </w:rPr>
            </w:pPr>
            <w:r>
              <w:rPr>
                <w:rFonts w:hint="eastAsia" w:ascii="宋体"/>
                <w:color w:val="000000"/>
                <w:sz w:val="21"/>
              </w:rPr>
              <w:t>查，依据</w:t>
            </w:r>
            <w:r>
              <w:rPr>
                <w:rFonts w:hint="eastAsia" w:ascii="宋体" w:hAnsi="宋体"/>
                <w:color w:val="000000"/>
                <w:sz w:val="21"/>
              </w:rPr>
              <w:t>《</w:t>
            </w:r>
            <w:r>
              <w:rPr>
                <w:rFonts w:hint="eastAsia" w:ascii="宋体"/>
                <w:color w:val="000000"/>
                <w:sz w:val="21"/>
              </w:rPr>
              <w:t>环境因素识别与评价</w:t>
            </w:r>
            <w:r>
              <w:rPr>
                <w:rFonts w:hint="eastAsia" w:ascii="宋体" w:hAnsi="宋体"/>
                <w:color w:val="000000"/>
                <w:sz w:val="21"/>
              </w:rPr>
              <w:t>》</w:t>
            </w:r>
            <w:r>
              <w:rPr>
                <w:rFonts w:hint="eastAsia" w:ascii="宋体"/>
                <w:color w:val="000000"/>
                <w:sz w:val="21"/>
              </w:rPr>
              <w:t>，根据不同的时态、状态识别了环境因素，通过对其发生的可能性、危害性等进行评价，采购部确定的重要环境因素有：潜在火灾、固废的排放。</w:t>
            </w:r>
          </w:p>
          <w:p>
            <w:pPr>
              <w:autoSpaceDE w:val="0"/>
              <w:autoSpaceDN w:val="0"/>
              <w:adjustRightInd w:val="0"/>
              <w:spacing w:beforeLines="0" w:afterLines="0" w:line="400" w:lineRule="exact"/>
              <w:ind w:firstLine="420" w:firstLineChars="200"/>
              <w:jc w:val="left"/>
              <w:rPr>
                <w:rFonts w:hint="default"/>
                <w:color w:val="000000"/>
                <w:sz w:val="21"/>
              </w:rPr>
            </w:pPr>
            <w:r>
              <w:rPr>
                <w:rFonts w:hint="eastAsia" w:ascii="宋体"/>
                <w:color w:val="000000"/>
                <w:sz w:val="21"/>
              </w:rPr>
              <w:t>现场查看，部门的主要工作为办公室内务管理、供应商管理及人力资源管理等。办公过程中有</w:t>
            </w:r>
            <w:r>
              <w:rPr>
                <w:rFonts w:hint="eastAsia"/>
                <w:color w:val="000000"/>
                <w:sz w:val="21"/>
              </w:rPr>
              <w:t>办公固废，</w:t>
            </w:r>
            <w:r>
              <w:rPr>
                <w:rFonts w:hint="eastAsia" w:ascii="宋体"/>
                <w:color w:val="000000"/>
                <w:sz w:val="21"/>
              </w:rPr>
              <w:t>部门的环境因素识别和重要环境因素基本到位。</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r>
              <w:rPr>
                <w:rFonts w:hint="eastAsia" w:ascii="宋体" w:hAnsi="宋体"/>
                <w:color w:val="000000"/>
                <w:sz w:val="21"/>
              </w:rPr>
              <w:t>目标及其实现的策划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查采购部的环境目标为：</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 xml:space="preserve">产生的固体废弃物合法处置          </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环境目标完成情况：（完成日期2020年1-9月）</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产生的固体废弃物合法处置      实测：处置率100%</w:t>
            </w:r>
          </w:p>
          <w:p>
            <w:pPr>
              <w:spacing w:beforeLines="0" w:afterLines="0" w:line="400" w:lineRule="atLeast"/>
              <w:ind w:right="-107" w:rightChars="-51"/>
              <w:jc w:val="left"/>
              <w:rPr>
                <w:rFonts w:hint="eastAsia" w:ascii="宋体" w:hAnsi="宋体"/>
                <w:color w:val="000000"/>
                <w:sz w:val="21"/>
              </w:rPr>
            </w:pPr>
            <w:r>
              <w:rPr>
                <w:rFonts w:hint="eastAsia" w:ascii="宋体" w:hAnsi="宋体"/>
                <w:color w:val="000000"/>
                <w:sz w:val="21"/>
              </w:rPr>
              <w:t>查：2020年1月-9月采购部目标完成情况，均完成预定目标：</w:t>
            </w:r>
          </w:p>
          <w:p>
            <w:pPr>
              <w:widowControl/>
              <w:spacing w:beforeLines="0" w:afterLines="0"/>
              <w:jc w:val="left"/>
              <w:rPr>
                <w:rFonts w:hint="default"/>
                <w:color w:val="000000"/>
                <w:sz w:val="21"/>
              </w:rPr>
            </w:pPr>
            <w:r>
              <w:rPr>
                <w:rFonts w:hint="eastAsia" w:ascii="宋体" w:hAnsi="宋体"/>
                <w:color w:val="000000"/>
                <w:sz w:val="21"/>
              </w:rPr>
              <w:t>查，公司编制了环境管理实施方案：制定、执行程序或作业文件；加强监测和测量；培训与教育；应急响应。等均符合要求。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left"/>
              <w:rPr>
                <w:rFonts w:hint="eastAsia" w:ascii="宋体" w:hAnsi="宋体"/>
                <w:color w:val="000000"/>
                <w:sz w:val="21"/>
              </w:rPr>
            </w:pPr>
            <w:r>
              <w:rPr>
                <w:rFonts w:hint="eastAsia" w:ascii="宋体" w:hAnsi="宋体"/>
                <w:color w:val="000000"/>
                <w:sz w:val="21"/>
              </w:rPr>
              <w:t>沟通 </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7.4 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spacing w:beforeLines="0" w:afterLines="0" w:line="400" w:lineRule="exact"/>
              <w:rPr>
                <w:rFonts w:hint="default"/>
                <w:sz w:val="21"/>
              </w:rPr>
            </w:pPr>
            <w:r>
              <w:rPr>
                <w:rFonts w:hint="eastAsia"/>
                <w:kern w:val="2"/>
                <w:sz w:val="21"/>
              </w:rPr>
              <w:t>---《信息交流、沟通及内部客户满意度控制程序》规定了公司内外信息交流、协商的对象、方式、记录等。</w:t>
            </w:r>
          </w:p>
          <w:p>
            <w:pPr>
              <w:pStyle w:val="8"/>
              <w:spacing w:beforeLines="0" w:afterLines="0" w:line="400" w:lineRule="exact"/>
              <w:ind w:firstLine="420" w:firstLineChars="200"/>
              <w:rPr>
                <w:rFonts w:hint="default"/>
                <w:sz w:val="21"/>
              </w:rPr>
            </w:pPr>
            <w:r>
              <w:rPr>
                <w:rFonts w:hint="eastAsia"/>
                <w:kern w:val="2"/>
                <w:sz w:val="21"/>
              </w:rPr>
              <w:t>对部门之间有需要交流的有关环境管理信息，在公司内部利用部门会议、宣传栏进行环境管理方针及目标、指标、管理方案及环保法律法规等内容的宣传、沟通。</w:t>
            </w:r>
          </w:p>
          <w:p>
            <w:pPr>
              <w:pStyle w:val="8"/>
              <w:spacing w:beforeLines="0" w:afterLines="0" w:line="400" w:lineRule="exact"/>
              <w:ind w:firstLine="315" w:firstLineChars="150"/>
              <w:rPr>
                <w:rFonts w:hint="default"/>
                <w:sz w:val="21"/>
              </w:rPr>
            </w:pPr>
            <w:r>
              <w:rPr>
                <w:rFonts w:hint="eastAsia"/>
                <w:kern w:val="2"/>
                <w:sz w:val="21"/>
              </w:rPr>
              <w:t>外部，对顾客等相关方进行了管理方针、产品使用环保要求的沟通，主要通过网络、交流及产品说明书、合同等方式进行，并达成一致性意见实施有效控制。</w:t>
            </w:r>
          </w:p>
          <w:p>
            <w:pPr>
              <w:spacing w:beforeLines="0" w:afterLines="0" w:line="400" w:lineRule="exact"/>
              <w:rPr>
                <w:rFonts w:hint="eastAsia" w:ascii="宋体" w:hAnsi="宋体"/>
                <w:color w:val="000000"/>
                <w:sz w:val="21"/>
              </w:rPr>
            </w:pPr>
            <w:r>
              <w:rPr>
                <w:rFonts w:hint="eastAsia" w:ascii="宋体" w:hAnsi="宋体"/>
                <w:color w:val="000000"/>
                <w:sz w:val="21"/>
              </w:rPr>
              <w:t xml:space="preserve">    外部交流主要通过供应商环境管理信息通报及电话、信函等方式进行。</w:t>
            </w:r>
          </w:p>
          <w:p>
            <w:pPr>
              <w:widowControl/>
              <w:spacing w:beforeLines="0" w:afterLines="0" w:line="400" w:lineRule="atLeast"/>
              <w:ind w:firstLine="315" w:firstLineChars="150"/>
              <w:rPr>
                <w:rFonts w:hint="eastAsia" w:ascii="宋体" w:hAnsi="宋体"/>
                <w:color w:val="000000"/>
                <w:sz w:val="21"/>
              </w:rPr>
            </w:pPr>
            <w:r>
              <w:rPr>
                <w:rFonts w:hint="eastAsia" w:ascii="宋体" w:hAnsi="宋体"/>
                <w:color w:val="000000"/>
                <w:sz w:val="21"/>
              </w:rPr>
              <w:t>查见：2020年4月10日与供方沟通信息：</w:t>
            </w:r>
          </w:p>
          <w:p>
            <w:pPr>
              <w:numPr>
                <w:ilvl w:val="0"/>
                <w:numId w:val="0"/>
              </w:numPr>
              <w:spacing w:beforeLines="0" w:afterLines="0" w:line="360" w:lineRule="auto"/>
              <w:rPr>
                <w:rFonts w:hint="eastAsia" w:ascii="宋体" w:hAnsi="宋体"/>
                <w:color w:val="000000"/>
                <w:sz w:val="21"/>
              </w:rPr>
            </w:pPr>
            <w:r>
              <w:rPr>
                <w:rFonts w:hint="eastAsia" w:ascii="宋体" w:hAnsi="宋体"/>
                <w:color w:val="000000"/>
                <w:sz w:val="21"/>
              </w:rPr>
              <w:t>1、与南充联成化学工业有限公司关于环境管理信息的通报。</w:t>
            </w:r>
          </w:p>
          <w:p>
            <w:pPr>
              <w:spacing w:beforeLines="0" w:afterLines="0" w:line="360" w:lineRule="auto"/>
              <w:rPr>
                <w:rFonts w:hint="eastAsia" w:ascii="宋体" w:hAnsi="宋体"/>
                <w:color w:val="000000"/>
                <w:sz w:val="21"/>
              </w:rPr>
            </w:pPr>
            <w:r>
              <w:rPr>
                <w:rFonts w:hint="eastAsia" w:ascii="宋体" w:hAnsi="宋体"/>
                <w:color w:val="000000"/>
                <w:sz w:val="21"/>
              </w:rPr>
              <w:t>对供方南充联成化学工业有限公司发放信息通报，提出环境要求：告知材料供方的环境要求；加强环境安全管理，对材料中有害有毒物质指标作为环境保护目标、在合同有效期内不发生环境事故，遵守本公司相应的环境管理要求等。</w:t>
            </w:r>
          </w:p>
          <w:p>
            <w:pPr>
              <w:numPr>
                <w:ilvl w:val="0"/>
                <w:numId w:val="0"/>
              </w:numPr>
              <w:spacing w:beforeLines="0" w:afterLines="0" w:line="360" w:lineRule="auto"/>
              <w:rPr>
                <w:rFonts w:hint="eastAsia" w:ascii="宋体" w:hAnsi="宋体"/>
                <w:color w:val="000000"/>
                <w:sz w:val="21"/>
              </w:rPr>
            </w:pPr>
            <w:r>
              <w:rPr>
                <w:rFonts w:hint="eastAsia" w:ascii="宋体" w:hAnsi="宋体"/>
                <w:color w:val="000000"/>
                <w:sz w:val="21"/>
              </w:rPr>
              <w:t>2、与江阴华威磁材有限公司关于环境管理信息的通报。</w:t>
            </w:r>
          </w:p>
          <w:p>
            <w:pPr>
              <w:spacing w:beforeLines="0" w:afterLines="0" w:line="360" w:lineRule="auto"/>
              <w:rPr>
                <w:rFonts w:hint="eastAsia" w:ascii="宋体" w:hAnsi="宋体"/>
                <w:color w:val="000000"/>
                <w:sz w:val="21"/>
              </w:rPr>
            </w:pPr>
            <w:r>
              <w:rPr>
                <w:rFonts w:hint="eastAsia" w:ascii="宋体" w:hAnsi="宋体"/>
                <w:color w:val="000000"/>
                <w:sz w:val="21"/>
              </w:rPr>
              <w:t>对供方江阴华威磁材有限公司发放信息通报，提出环境要求：告知材料供方的环境要求；加强环境安全管理，对材料中有害有毒物质指标作为环境保护目标、在合同有效期内不发生环境事故，遵守本公司相应的环境管理要求等。</w:t>
            </w:r>
          </w:p>
          <w:p>
            <w:pPr>
              <w:numPr>
                <w:ilvl w:val="0"/>
                <w:numId w:val="0"/>
              </w:numPr>
              <w:spacing w:beforeLines="0" w:afterLines="0" w:line="360" w:lineRule="auto"/>
              <w:rPr>
                <w:rFonts w:hint="eastAsia" w:ascii="宋体" w:hAnsi="宋体"/>
                <w:color w:val="000000"/>
                <w:sz w:val="21"/>
              </w:rPr>
            </w:pPr>
            <w:r>
              <w:rPr>
                <w:rFonts w:hint="eastAsia" w:ascii="宋体" w:hAnsi="宋体"/>
                <w:color w:val="000000"/>
                <w:sz w:val="21"/>
              </w:rPr>
              <w:t>3、与无锡市盛意合成材料有限公司关于环境管理信息的通报。</w:t>
            </w:r>
          </w:p>
          <w:p>
            <w:pPr>
              <w:spacing w:beforeLines="0" w:afterLines="0" w:line="360" w:lineRule="auto"/>
              <w:rPr>
                <w:rFonts w:hint="eastAsia" w:ascii="宋体" w:hAnsi="宋体"/>
                <w:color w:val="000000"/>
                <w:sz w:val="21"/>
              </w:rPr>
            </w:pPr>
            <w:r>
              <w:rPr>
                <w:rFonts w:hint="eastAsia" w:ascii="宋体" w:hAnsi="宋体"/>
                <w:color w:val="000000"/>
                <w:sz w:val="21"/>
              </w:rPr>
              <w:t>对供方无锡市盛意合成材料有限公司发放信息通报，提出环境要求：告知材料供方的环境要求；加强环境安全管理，对材料中有害有毒物质指标作为环境保护目标、在合同有效期内不发生环境事故，遵守本公司相应的环境管理要求等。</w:t>
            </w:r>
          </w:p>
          <w:p>
            <w:pPr>
              <w:spacing w:beforeLines="0" w:afterLines="0" w:line="360" w:lineRule="auto"/>
              <w:rPr>
                <w:rFonts w:hint="eastAsia" w:ascii="宋体" w:hAnsi="宋体"/>
                <w:color w:val="000000"/>
                <w:sz w:val="21"/>
              </w:rPr>
            </w:pPr>
            <w:r>
              <w:rPr>
                <w:rFonts w:hint="eastAsia" w:ascii="宋体" w:hAnsi="宋体"/>
                <w:color w:val="000000"/>
                <w:sz w:val="21"/>
              </w:rPr>
              <w:t>........</w:t>
            </w:r>
          </w:p>
          <w:p>
            <w:pPr>
              <w:spacing w:beforeLines="0" w:afterLines="0" w:line="360" w:lineRule="auto"/>
              <w:rPr>
                <w:rFonts w:hint="eastAsia" w:ascii="宋体" w:hAnsi="宋体"/>
                <w:color w:val="000000"/>
                <w:sz w:val="21"/>
              </w:rPr>
            </w:pPr>
            <w:r>
              <w:rPr>
                <w:rFonts w:hint="eastAsia" w:ascii="宋体" w:hAnsi="宋体"/>
                <w:color w:val="000000"/>
                <w:sz w:val="21"/>
              </w:rPr>
              <w:t>查见内部交流主要通过直接面谈、会议、文件、培训方式；</w:t>
            </w:r>
          </w:p>
          <w:p>
            <w:pPr>
              <w:widowControl/>
              <w:numPr>
                <w:ilvl w:val="0"/>
                <w:numId w:val="4"/>
              </w:numPr>
              <w:spacing w:beforeLines="0" w:afterLines="0" w:line="400" w:lineRule="atLeast"/>
              <w:rPr>
                <w:rFonts w:hint="eastAsia" w:ascii="宋体" w:hAnsi="宋体"/>
                <w:color w:val="000000"/>
                <w:sz w:val="21"/>
              </w:rPr>
            </w:pPr>
            <w:r>
              <w:rPr>
                <w:rFonts w:hint="eastAsia" w:ascii="宋体" w:hAnsi="宋体"/>
                <w:color w:val="000000"/>
                <w:sz w:val="21"/>
              </w:rPr>
              <w:t>告知部门员工：环境管理体系的管理者代表是周建。</w:t>
            </w:r>
          </w:p>
          <w:p>
            <w:pPr>
              <w:widowControl/>
              <w:numPr>
                <w:ilvl w:val="0"/>
                <w:numId w:val="4"/>
              </w:numPr>
              <w:spacing w:beforeLines="0" w:afterLines="0" w:line="400" w:lineRule="atLeast"/>
              <w:rPr>
                <w:rFonts w:hint="eastAsia" w:ascii="宋体" w:hAnsi="宋体"/>
                <w:color w:val="000000"/>
                <w:sz w:val="21"/>
              </w:rPr>
            </w:pPr>
            <w:r>
              <w:rPr>
                <w:rFonts w:hint="eastAsia" w:ascii="宋体" w:hAnsi="宋体"/>
                <w:color w:val="000000"/>
                <w:sz w:val="21"/>
              </w:rPr>
              <w:t>告知部门员工：环境及管理体系建立的依据、标准和意义；</w:t>
            </w:r>
          </w:p>
          <w:p>
            <w:pPr>
              <w:widowControl/>
              <w:spacing w:beforeLines="0" w:afterLines="0" w:line="400" w:lineRule="atLeast"/>
              <w:rPr>
                <w:rFonts w:hint="eastAsia" w:ascii="宋体" w:hAnsi="宋体"/>
                <w:color w:val="000000"/>
                <w:sz w:val="21"/>
              </w:rPr>
            </w:pPr>
            <w:r>
              <w:rPr>
                <w:rFonts w:hint="eastAsia" w:ascii="宋体" w:hAnsi="宋体"/>
                <w:color w:val="000000"/>
                <w:sz w:val="21"/>
              </w:rPr>
              <w:t>3）组织部门员工学习：与环境管理有关的法律法规，包括《环境保护法》等关于员工权益、保险等内容；</w:t>
            </w:r>
          </w:p>
          <w:p>
            <w:pPr>
              <w:widowControl/>
              <w:spacing w:beforeLines="0" w:afterLines="0" w:line="400" w:lineRule="atLeast"/>
              <w:ind w:firstLine="315" w:firstLineChars="150"/>
              <w:rPr>
                <w:rFonts w:hint="default"/>
                <w:color w:val="000000"/>
                <w:sz w:val="21"/>
              </w:rPr>
            </w:pPr>
            <w:r>
              <w:rPr>
                <w:rFonts w:hint="eastAsia" w:ascii="宋体" w:hAnsi="宋体"/>
                <w:color w:val="000000"/>
                <w:sz w:val="21"/>
              </w:rPr>
              <w:t>4）将环境管理、环保要求和意义作为新员工岗前培训内容。</w:t>
            </w:r>
          </w:p>
          <w:p>
            <w:pPr>
              <w:widowControl/>
              <w:spacing w:beforeLines="0" w:afterLines="0"/>
              <w:jc w:val="left"/>
              <w:rPr>
                <w:rFonts w:hint="eastAsia" w:ascii="宋体" w:hAnsi="宋体"/>
                <w:color w:val="000000"/>
                <w:sz w:val="21"/>
              </w:rPr>
            </w:pPr>
            <w:r>
              <w:rPr>
                <w:rFonts w:hint="eastAsia" w:ascii="宋体" w:hAnsi="宋体"/>
                <w:color w:val="000000"/>
                <w:sz w:val="21"/>
              </w:rPr>
              <w:t>审核时未发现有客户投诉和污染环境相关的违规情况发生。</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运行策划和控制</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8.1 </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◆组织制定了环境运行相关的控制程序及相应的控制准则，如废弃物排放控制、相关方环境管理办法、消防管理制度、火灾预防应急准备和响应管理等过程的运行准则。</w:t>
            </w:r>
          </w:p>
          <w:p>
            <w:pPr>
              <w:spacing w:beforeLines="0" w:afterLines="0"/>
              <w:rPr>
                <w:rFonts w:hint="default"/>
                <w:color w:val="000000"/>
                <w:sz w:val="21"/>
              </w:rPr>
            </w:pPr>
            <w:r>
              <w:rPr>
                <w:rFonts w:hint="eastAsia"/>
                <w:color w:val="000000"/>
                <w:sz w:val="21"/>
              </w:rPr>
              <w:t xml:space="preserve"> ◆根据过程的运行准则，组织实施资源能源的消耗控制、火灾预防等过程的控制，避免和减少了环境污染的损失。</w:t>
            </w:r>
          </w:p>
          <w:p>
            <w:pPr>
              <w:spacing w:beforeLines="0" w:afterLines="0"/>
              <w:rPr>
                <w:rFonts w:hint="default"/>
                <w:color w:val="000000"/>
                <w:sz w:val="21"/>
              </w:rPr>
            </w:pPr>
            <w:r>
              <w:rPr>
                <w:rFonts w:hint="eastAsia"/>
                <w:color w:val="000000"/>
                <w:sz w:val="21"/>
              </w:rPr>
              <w:t xml:space="preserve"> ◆消防设施检查、节能降耗运行检查、火灾预防运行检查、环境检查等关键运行控制信息的证据都以记录或文件的方式保留。</w:t>
            </w:r>
          </w:p>
          <w:p>
            <w:pPr>
              <w:spacing w:beforeLines="0" w:afterLines="0"/>
              <w:rPr>
                <w:rFonts w:hint="default"/>
                <w:color w:val="000000"/>
                <w:sz w:val="21"/>
              </w:rPr>
            </w:pPr>
            <w:r>
              <w:rPr>
                <w:rFonts w:hint="eastAsia"/>
                <w:color w:val="000000"/>
                <w:sz w:val="21"/>
              </w:rPr>
              <w:t xml:space="preserve"> ◆抽查环境运行的策划与控制实施</w:t>
            </w:r>
          </w:p>
          <w:p>
            <w:pPr>
              <w:spacing w:beforeLines="0" w:afterLines="0"/>
              <w:rPr>
                <w:rFonts w:hint="default"/>
                <w:color w:val="000000"/>
                <w:sz w:val="21"/>
              </w:rPr>
            </w:pPr>
            <w:r>
              <w:rPr>
                <w:rFonts w:hint="eastAsia"/>
                <w:color w:val="000000"/>
                <w:sz w:val="21"/>
              </w:rPr>
              <w:t>1）固体废弃物排放的管控：</w:t>
            </w:r>
          </w:p>
          <w:p>
            <w:pPr>
              <w:pStyle w:val="15"/>
              <w:spacing w:beforeLines="0" w:afterLines="0"/>
              <w:ind w:firstLine="0" w:firstLineChars="0"/>
              <w:rPr>
                <w:rFonts w:hint="default"/>
                <w:color w:val="000000"/>
                <w:sz w:val="21"/>
              </w:rPr>
            </w:pPr>
            <w:r>
              <w:rPr>
                <w:rFonts w:hint="eastAsia"/>
                <w:color w:val="000000"/>
                <w:sz w:val="21"/>
              </w:rPr>
              <w:t>将打印机硒鼓，墨盒，日光灯，电池分类收集，交由有供应商单位处理；使用过的复印纸可用反面作草稿纸再用一次，不能再使用的集中收集，作为废品卖掉；废旧报纸、纸箱、废旧文件（保密文件除外）等可作为废品卖掉。</w:t>
            </w:r>
          </w:p>
          <w:p>
            <w:pPr>
              <w:pStyle w:val="15"/>
              <w:spacing w:beforeLines="0" w:afterLines="0"/>
              <w:ind w:firstLine="0" w:firstLineChars="0"/>
              <w:rPr>
                <w:rFonts w:hint="default"/>
                <w:color w:val="000000"/>
                <w:sz w:val="21"/>
              </w:rPr>
            </w:pPr>
            <w:r>
              <w:rPr>
                <w:rFonts w:hint="eastAsia"/>
                <w:color w:val="000000"/>
                <w:sz w:val="21"/>
              </w:rPr>
              <w:t>2）资源、能源消耗管控：</w:t>
            </w:r>
          </w:p>
          <w:p>
            <w:pPr>
              <w:spacing w:beforeLines="0" w:afterLines="0"/>
              <w:rPr>
                <w:rFonts w:hint="default"/>
                <w:color w:val="000000"/>
                <w:sz w:val="21"/>
              </w:rPr>
            </w:pPr>
            <w:r>
              <w:rPr>
                <w:rFonts w:hint="eastAsia"/>
                <w:color w:val="000000"/>
                <w:sz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beforeLines="0" w:afterLines="0"/>
              <w:rPr>
                <w:rFonts w:hint="default"/>
                <w:color w:val="000000"/>
                <w:sz w:val="21"/>
              </w:rPr>
            </w:pPr>
            <w:r>
              <w:rPr>
                <w:rFonts w:hint="eastAsia"/>
                <w:color w:val="000000"/>
                <w:sz w:val="21"/>
              </w:rPr>
              <w:t>3）火灾预防：</w:t>
            </w:r>
          </w:p>
          <w:p>
            <w:pPr>
              <w:spacing w:beforeLines="0" w:afterLines="0"/>
              <w:rPr>
                <w:rFonts w:hint="default"/>
                <w:color w:val="000000"/>
                <w:sz w:val="21"/>
              </w:rPr>
            </w:pPr>
            <w:r>
              <w:rPr>
                <w:rFonts w:hint="eastAsia"/>
                <w:color w:val="000000"/>
                <w:sz w:val="21"/>
              </w:rPr>
              <w:t>配备漏电保护器等电器防护设备；补充配置相应足够的消防器材、设备设施等；定期组织培训消防器材使用方法；对设备设施按公司要求定期安全检查；制定应急救援预案。</w:t>
            </w:r>
          </w:p>
          <w:p>
            <w:pPr>
              <w:spacing w:beforeLines="0" w:afterLines="0"/>
              <w:rPr>
                <w:rFonts w:hint="eastAsia" w:ascii="宋体" w:hAnsi="宋体"/>
                <w:color w:val="000000"/>
                <w:sz w:val="21"/>
              </w:rPr>
            </w:pPr>
            <w:r>
              <w:rPr>
                <w:rFonts w:hint="eastAsia" w:ascii="宋体" w:hAnsi="宋体"/>
                <w:color w:val="000000"/>
                <w:sz w:val="21"/>
              </w:rPr>
              <w:t>符合相关要求。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应急准备和响应</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8.2</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color w:val="000000"/>
                <w:sz w:val="21"/>
              </w:rPr>
            </w:pPr>
            <w:r>
              <w:rPr>
                <w:rFonts w:hint="eastAsia" w:ascii="宋体" w:hAnsi="宋体"/>
                <w:color w:val="000000"/>
                <w:sz w:val="21"/>
              </w:rPr>
              <w:t>查见：《应急准备与响应程序》、《消防火灾应急疏散预案》等，并针对相应的预案进行演练并作出了评价。</w:t>
            </w:r>
          </w:p>
          <w:p>
            <w:pPr>
              <w:spacing w:beforeLines="0" w:afterLines="0" w:line="400" w:lineRule="exact"/>
              <w:rPr>
                <w:rFonts w:hint="eastAsia" w:ascii="宋体" w:hAnsi="宋体"/>
                <w:color w:val="000000"/>
                <w:sz w:val="21"/>
              </w:rPr>
            </w:pPr>
            <w:r>
              <w:rPr>
                <w:rFonts w:hint="eastAsia" w:ascii="宋体" w:hAnsi="宋体"/>
                <w:color w:val="000000"/>
                <w:sz w:val="21"/>
              </w:rPr>
              <w:t>抽查：火灾应急演练记录：采购部工作人员参加了</w:t>
            </w:r>
            <w:r>
              <w:rPr>
                <w:rFonts w:hint="eastAsia" w:ascii="宋体"/>
                <w:color w:val="000000"/>
                <w:sz w:val="21"/>
              </w:rPr>
              <w:t>2020年10月12日</w:t>
            </w:r>
            <w:r>
              <w:rPr>
                <w:rFonts w:hint="eastAsia" w:ascii="宋体" w:hAnsi="宋体"/>
                <w:color w:val="000000"/>
                <w:sz w:val="21"/>
              </w:rPr>
              <w:t>在公司由行政部组织的火灾应急演练。</w:t>
            </w:r>
          </w:p>
          <w:p>
            <w:pPr>
              <w:spacing w:beforeLines="0" w:afterLines="0" w:line="400" w:lineRule="exact"/>
              <w:rPr>
                <w:rFonts w:hint="eastAsia" w:ascii="宋体" w:hAnsi="宋体"/>
                <w:color w:val="000000"/>
                <w:sz w:val="21"/>
              </w:rPr>
            </w:pPr>
            <w:r>
              <w:rPr>
                <w:rFonts w:hint="eastAsia" w:ascii="宋体" w:hAnsi="宋体"/>
                <w:color w:val="000000"/>
                <w:sz w:val="21"/>
              </w:rPr>
              <w:t>查，现场能提供以上演练记录及演练效果评估报告。通过演练，部门员工的安全逃生意识有明显的改善和较大提高。使员工掌握了安全逃生的方式和路径，员工能按预案执行和获救等。</w:t>
            </w:r>
          </w:p>
          <w:p>
            <w:pPr>
              <w:spacing w:beforeLines="0" w:afterLines="0" w:line="400" w:lineRule="exact"/>
              <w:rPr>
                <w:rFonts w:hint="eastAsia" w:ascii="宋体" w:hAnsi="宋体"/>
                <w:color w:val="000000"/>
                <w:sz w:val="21"/>
              </w:rPr>
            </w:pPr>
            <w:r>
              <w:rPr>
                <w:rFonts w:hint="eastAsia" w:ascii="宋体" w:hAnsi="宋体"/>
                <w:color w:val="000000"/>
                <w:sz w:val="21"/>
              </w:rPr>
              <w:t>应急准备：在公司办公区域，按要求配置有灭火器。</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bl>
    <w:p>
      <w:pPr>
        <w:spacing w:beforeLines="0" w:afterLines="0"/>
        <w:rPr>
          <w:rFonts w:hint="default"/>
          <w:color w:val="000000"/>
          <w:sz w:val="21"/>
        </w:rPr>
      </w:pPr>
      <w:r>
        <w:rPr>
          <w:rFonts w:hint="default"/>
          <w:color w:val="000000"/>
          <w:sz w:val="21"/>
        </w:rPr>
        <w:tab/>
      </w:r>
    </w:p>
    <w:p>
      <w:pPr>
        <w:pStyle w:val="6"/>
        <w:spacing w:beforeLines="0" w:afterLines="0"/>
        <w:rPr>
          <w:rFonts w:hint="default"/>
          <w:color w:val="000000"/>
          <w:sz w:val="18"/>
        </w:rPr>
      </w:pPr>
      <w:r>
        <w:rPr>
          <w:rFonts w:hint="eastAsia"/>
          <w:color w:val="000000"/>
          <w:sz w:val="18"/>
        </w:rPr>
        <w:t>说明：不符合标注N</w:t>
      </w:r>
    </w:p>
    <w:p>
      <w:pPr>
        <w:pStyle w:val="6"/>
        <w:spacing w:beforeLines="0" w:afterLines="0"/>
        <w:rPr>
          <w:rFonts w:hint="default"/>
          <w:color w:val="000000"/>
          <w:sz w:val="18"/>
        </w:rPr>
      </w:pPr>
    </w:p>
    <w:p>
      <w:pPr>
        <w:pStyle w:val="6"/>
        <w:spacing w:beforeLines="0" w:afterLines="0"/>
        <w:rPr>
          <w:rFonts w:hint="default"/>
          <w:color w:val="000000"/>
          <w:sz w:val="18"/>
        </w:rPr>
      </w:pPr>
    </w:p>
    <w:p>
      <w:pPr>
        <w:spacing w:beforeLines="0" w:afterLines="0" w:line="480" w:lineRule="exact"/>
        <w:jc w:val="center"/>
        <w:rPr>
          <w:rFonts w:hint="eastAsia" w:ascii="隶书" w:hAnsi="宋体" w:eastAsia="隶书"/>
          <w:color w:val="000000"/>
          <w:sz w:val="36"/>
        </w:rPr>
      </w:pPr>
    </w:p>
    <w:p>
      <w:pPr>
        <w:spacing w:beforeLines="0" w:afterLines="0" w:line="480" w:lineRule="exact"/>
        <w:jc w:val="center"/>
        <w:rPr>
          <w:rFonts w:hint="eastAsia" w:ascii="隶书" w:hAnsi="宋体" w:eastAsia="隶书"/>
          <w:color w:val="000000"/>
          <w:sz w:val="36"/>
        </w:rPr>
      </w:pPr>
      <w:r>
        <w:rPr>
          <w:rFonts w:hint="eastAsia" w:ascii="隶书" w:hAnsi="宋体" w:eastAsia="隶书"/>
          <w:color w:val="000000"/>
          <w:sz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jc w:val="center"/>
              <w:rPr>
                <w:rFonts w:hint="default"/>
                <w:color w:val="000000"/>
                <w:sz w:val="24"/>
              </w:rPr>
            </w:pPr>
            <w:r>
              <w:rPr>
                <w:rFonts w:hint="eastAsia"/>
                <w:color w:val="000000"/>
                <w:sz w:val="24"/>
              </w:rPr>
              <w:t>过程与活动、</w:t>
            </w:r>
          </w:p>
          <w:p>
            <w:pPr>
              <w:spacing w:beforeLines="0" w:afterLines="0"/>
              <w:jc w:val="center"/>
              <w:rPr>
                <w:rFonts w:hint="default"/>
                <w:color w:val="000000"/>
                <w:sz w:val="21"/>
              </w:rPr>
            </w:pPr>
            <w:r>
              <w:rPr>
                <w:rFonts w:hint="eastAsia"/>
                <w:color w:val="000000"/>
                <w:sz w:val="24"/>
              </w:rPr>
              <w:t>抽样计划</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涉及</w:t>
            </w:r>
          </w:p>
          <w:p>
            <w:pPr>
              <w:spacing w:beforeLines="0" w:afterLines="0"/>
              <w:rPr>
                <w:rFonts w:hint="default"/>
                <w:color w:val="000000"/>
                <w:sz w:val="21"/>
              </w:rPr>
            </w:pPr>
            <w:r>
              <w:rPr>
                <w:rFonts w:hint="eastAsia"/>
                <w:color w:val="000000"/>
                <w:sz w:val="24"/>
              </w:rPr>
              <w:t>条款</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受审核部门：技质部     主管领导：周建         陪同人员：代治军</w:t>
            </w:r>
          </w:p>
        </w:tc>
        <w:tc>
          <w:tcPr>
            <w:tcW w:w="8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rPr>
                <w:rFonts w:hint="default"/>
                <w:color w:val="000000"/>
                <w:sz w:val="21"/>
              </w:rPr>
            </w:pPr>
            <w:r>
              <w:rPr>
                <w:rFonts w:hint="eastAsia"/>
                <w:color w:val="000000"/>
                <w:sz w:val="24"/>
              </w:rPr>
              <w:t>审核员：冉景洲        审核时间：2020.10.24</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4"/>
              </w:rPr>
            </w:pPr>
            <w:r>
              <w:rPr>
                <w:rFonts w:hint="eastAsia"/>
                <w:color w:val="000000"/>
                <w:sz w:val="24"/>
              </w:rPr>
              <w:t>审核条款：</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组织的角色、职责和权限</w:t>
            </w:r>
          </w:p>
          <w:p>
            <w:pPr>
              <w:adjustRightInd w:val="0"/>
              <w:snapToGrid w:val="0"/>
              <w:spacing w:beforeLines="0" w:afterLines="0"/>
              <w:jc w:val="center"/>
              <w:rPr>
                <w:rFonts w:hint="default"/>
                <w:color w:val="000000"/>
                <w:sz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 xml:space="preserve">5.3；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jc w:val="left"/>
              <w:rPr>
                <w:rFonts w:hint="eastAsia" w:ascii="宋体" w:hAnsi="宋体"/>
                <w:color w:val="000000"/>
                <w:sz w:val="21"/>
              </w:rPr>
            </w:pPr>
            <w:r>
              <w:rPr>
                <w:rFonts w:hint="eastAsia" w:ascii="宋体" w:hAnsi="宋体"/>
                <w:color w:val="000000"/>
                <w:sz w:val="21"/>
              </w:rPr>
              <w:t>查，技质部的岗位职责和权限如下：</w:t>
            </w:r>
          </w:p>
          <w:p>
            <w:pPr>
              <w:spacing w:beforeLines="0" w:afterLines="0"/>
              <w:ind w:left="420" w:leftChars="200"/>
              <w:rPr>
                <w:rFonts w:hint="eastAsia"/>
                <w:color w:val="000000"/>
                <w:sz w:val="21"/>
              </w:rPr>
            </w:pPr>
            <w:r>
              <w:rPr>
                <w:rFonts w:hint="eastAsia"/>
                <w:color w:val="000000"/>
                <w:sz w:val="21"/>
              </w:rPr>
              <w:t>1. 负责本部门的文件和外来文件及环境记录的标识、收集、记录、贮存和保管。</w:t>
            </w:r>
          </w:p>
          <w:p>
            <w:pPr>
              <w:spacing w:beforeLines="0" w:afterLines="0"/>
              <w:ind w:left="420" w:leftChars="200"/>
              <w:rPr>
                <w:rFonts w:hint="eastAsia"/>
                <w:color w:val="000000"/>
                <w:sz w:val="21"/>
              </w:rPr>
            </w:pPr>
            <w:r>
              <w:rPr>
                <w:rFonts w:hint="eastAsia"/>
                <w:color w:val="000000"/>
                <w:sz w:val="21"/>
              </w:rPr>
              <w:t>2. 负责进货检验、产品过程检验、产品终检；</w:t>
            </w:r>
          </w:p>
          <w:p>
            <w:pPr>
              <w:spacing w:beforeLines="0" w:afterLines="0"/>
              <w:ind w:left="420" w:leftChars="200"/>
              <w:rPr>
                <w:rFonts w:hint="eastAsia"/>
                <w:color w:val="000000"/>
                <w:sz w:val="21"/>
              </w:rPr>
            </w:pPr>
            <w:r>
              <w:rPr>
                <w:rFonts w:hint="eastAsia"/>
                <w:color w:val="000000"/>
                <w:sz w:val="21"/>
              </w:rPr>
              <w:t>3. 负责不合格品/项的控制，统计分析，组织有关部门对不合格的评审和确定处置；</w:t>
            </w:r>
          </w:p>
          <w:p>
            <w:pPr>
              <w:spacing w:beforeLines="0" w:afterLines="0"/>
              <w:ind w:left="420" w:leftChars="200"/>
              <w:rPr>
                <w:rFonts w:hint="eastAsia"/>
                <w:color w:val="000000"/>
                <w:sz w:val="21"/>
              </w:rPr>
            </w:pPr>
            <w:r>
              <w:rPr>
                <w:rFonts w:hint="eastAsia"/>
                <w:color w:val="000000"/>
                <w:sz w:val="21"/>
              </w:rPr>
              <w:t>4. 负责产品质量纠正和预防措施的控制，相关部门纠正和预防结果的跟踪验证；</w:t>
            </w:r>
          </w:p>
          <w:p>
            <w:pPr>
              <w:spacing w:beforeLines="0" w:afterLines="0"/>
              <w:ind w:left="420" w:leftChars="200"/>
              <w:rPr>
                <w:rFonts w:hint="eastAsia"/>
                <w:color w:val="000000"/>
                <w:sz w:val="21"/>
              </w:rPr>
            </w:pPr>
            <w:r>
              <w:rPr>
                <w:rFonts w:hint="eastAsia"/>
                <w:color w:val="000000"/>
                <w:sz w:val="21"/>
              </w:rPr>
              <w:t>5. 负责本部门的环境因素识别，完成本部门目标、指标和环境管理方案的实施；</w:t>
            </w:r>
          </w:p>
          <w:p>
            <w:pPr>
              <w:spacing w:beforeLines="0" w:afterLines="0"/>
              <w:ind w:left="420" w:leftChars="200"/>
              <w:rPr>
                <w:rFonts w:hint="eastAsia"/>
                <w:color w:val="000000"/>
                <w:sz w:val="21"/>
              </w:rPr>
            </w:pPr>
            <w:r>
              <w:rPr>
                <w:rFonts w:hint="eastAsia"/>
                <w:color w:val="000000"/>
                <w:sz w:val="21"/>
              </w:rPr>
              <w:t>。。。。。。</w:t>
            </w:r>
          </w:p>
          <w:p>
            <w:pPr>
              <w:widowControl/>
              <w:spacing w:beforeLines="0" w:afterLines="0"/>
              <w:jc w:val="left"/>
              <w:rPr>
                <w:rFonts w:hint="default"/>
                <w:color w:val="000000"/>
                <w:sz w:val="21"/>
              </w:rPr>
            </w:pPr>
            <w:r>
              <w:rPr>
                <w:rFonts w:hint="eastAsia" w:ascii="宋体" w:hAnsi="宋体"/>
                <w:color w:val="000000"/>
                <w:sz w:val="21"/>
              </w:rPr>
              <w:t>技质部负责人对部门职责清楚。</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default"/>
                <w:color w:val="000000"/>
                <w:sz w:val="21"/>
              </w:rPr>
            </w:pPr>
            <w:r>
              <w:rPr>
                <w:rFonts w:hint="eastAsia" w:ascii="宋体" w:hAnsi="宋体"/>
                <w:color w:val="000000"/>
                <w:sz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6.1.2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ind w:firstLine="420" w:firstLineChars="200"/>
              <w:jc w:val="left"/>
              <w:rPr>
                <w:rFonts w:hint="eastAsia" w:ascii="宋体"/>
                <w:color w:val="000000"/>
                <w:sz w:val="21"/>
              </w:rPr>
            </w:pPr>
            <w:r>
              <w:rPr>
                <w:rFonts w:hint="eastAsia" w:ascii="宋体"/>
                <w:color w:val="000000"/>
                <w:sz w:val="21"/>
              </w:rPr>
              <w:t>查，依据</w:t>
            </w:r>
            <w:r>
              <w:rPr>
                <w:rFonts w:hint="eastAsia" w:ascii="宋体" w:hAnsi="宋体"/>
                <w:color w:val="000000"/>
                <w:sz w:val="21"/>
              </w:rPr>
              <w:t>《</w:t>
            </w:r>
            <w:r>
              <w:rPr>
                <w:rFonts w:hint="eastAsia" w:ascii="宋体"/>
                <w:color w:val="000000"/>
                <w:sz w:val="21"/>
              </w:rPr>
              <w:t>环境因素识别与评价</w:t>
            </w:r>
            <w:r>
              <w:rPr>
                <w:rFonts w:hint="eastAsia" w:ascii="宋体" w:hAnsi="宋体"/>
                <w:color w:val="000000"/>
                <w:sz w:val="21"/>
              </w:rPr>
              <w:t>》</w:t>
            </w:r>
            <w:r>
              <w:rPr>
                <w:rFonts w:hint="eastAsia" w:ascii="宋体"/>
                <w:color w:val="000000"/>
                <w:sz w:val="21"/>
              </w:rPr>
              <w:t>，根据不同的时态、状态识别了环境因素，通过对其发生的可能性、危害性等进行评价，</w:t>
            </w:r>
            <w:r>
              <w:rPr>
                <w:rFonts w:hint="eastAsia" w:ascii="宋体" w:hAnsi="宋体"/>
                <w:color w:val="000000"/>
                <w:sz w:val="21"/>
              </w:rPr>
              <w:t>技质部</w:t>
            </w:r>
            <w:r>
              <w:rPr>
                <w:rFonts w:hint="eastAsia" w:ascii="宋体"/>
                <w:color w:val="000000"/>
                <w:sz w:val="21"/>
              </w:rPr>
              <w:t>确定的重要环境因素有：潜在火灾、固废的排放。</w:t>
            </w:r>
          </w:p>
          <w:p>
            <w:pPr>
              <w:autoSpaceDE w:val="0"/>
              <w:autoSpaceDN w:val="0"/>
              <w:adjustRightInd w:val="0"/>
              <w:spacing w:beforeLines="0" w:afterLines="0" w:line="400" w:lineRule="exact"/>
              <w:ind w:firstLine="420" w:firstLineChars="200"/>
              <w:jc w:val="left"/>
              <w:rPr>
                <w:rFonts w:hint="default"/>
                <w:color w:val="000000"/>
                <w:sz w:val="21"/>
              </w:rPr>
            </w:pPr>
            <w:r>
              <w:rPr>
                <w:rFonts w:hint="eastAsia" w:ascii="宋体"/>
                <w:color w:val="000000"/>
                <w:sz w:val="21"/>
              </w:rPr>
              <w:t>现场查看，部门的主要工作为办公室内务管理、产品品质管理及人力资源管理等。办公过程中有</w:t>
            </w:r>
            <w:r>
              <w:rPr>
                <w:rFonts w:hint="eastAsia"/>
                <w:color w:val="000000"/>
                <w:sz w:val="21"/>
              </w:rPr>
              <w:t>办公用品废弃等固废，</w:t>
            </w:r>
            <w:r>
              <w:rPr>
                <w:rFonts w:hint="eastAsia" w:ascii="宋体"/>
                <w:color w:val="000000"/>
                <w:sz w:val="21"/>
              </w:rPr>
              <w:t>部门的环境因素识别和重要环境因素基本到位。</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rPr>
            </w:pPr>
            <w:r>
              <w:rPr>
                <w:rFonts w:hint="eastAsia" w:ascii="宋体" w:hAnsi="宋体"/>
                <w:color w:val="000000"/>
                <w:sz w:val="21"/>
              </w:rPr>
              <w:t>目标及其实现的策划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ascii="宋体" w:hAnsi="宋体"/>
                <w:color w:val="000000"/>
                <w:sz w:val="21"/>
              </w:rPr>
              <w:t>6.2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查技质部的环境目标为：</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 xml:space="preserve">产生的固体废弃物合法处置          </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环境目标完成情况：（完成日期2020年1-9月）</w:t>
            </w:r>
          </w:p>
          <w:p>
            <w:pPr>
              <w:spacing w:beforeLines="0" w:afterLines="0" w:line="400" w:lineRule="atLeast"/>
              <w:ind w:right="170"/>
              <w:jc w:val="left"/>
              <w:rPr>
                <w:rFonts w:hint="eastAsia" w:ascii="宋体" w:hAnsi="宋体"/>
                <w:color w:val="000000"/>
                <w:sz w:val="21"/>
              </w:rPr>
            </w:pPr>
            <w:r>
              <w:rPr>
                <w:rFonts w:hint="eastAsia" w:ascii="宋体" w:hAnsi="宋体"/>
                <w:color w:val="000000"/>
                <w:sz w:val="21"/>
              </w:rPr>
              <w:t>产生的固体废弃物合法处置      实测：处置率100%</w:t>
            </w:r>
          </w:p>
          <w:p>
            <w:pPr>
              <w:spacing w:beforeLines="0" w:afterLines="0" w:line="400" w:lineRule="atLeast"/>
              <w:ind w:right="-107" w:rightChars="-51"/>
              <w:jc w:val="left"/>
              <w:rPr>
                <w:rFonts w:hint="eastAsia" w:ascii="宋体" w:hAnsi="宋体"/>
                <w:color w:val="000000"/>
                <w:sz w:val="21"/>
              </w:rPr>
            </w:pPr>
            <w:r>
              <w:rPr>
                <w:rFonts w:hint="eastAsia" w:ascii="宋体" w:hAnsi="宋体"/>
                <w:color w:val="000000"/>
                <w:sz w:val="21"/>
              </w:rPr>
              <w:t>查：2020年1月-9月技质部目标完成情况，均完成预定目标：</w:t>
            </w:r>
          </w:p>
          <w:p>
            <w:pPr>
              <w:widowControl/>
              <w:spacing w:beforeLines="0" w:afterLines="0"/>
              <w:jc w:val="left"/>
              <w:rPr>
                <w:rFonts w:hint="default"/>
                <w:color w:val="000000"/>
                <w:sz w:val="21"/>
              </w:rPr>
            </w:pPr>
            <w:r>
              <w:rPr>
                <w:rFonts w:hint="eastAsia" w:ascii="宋体" w:hAnsi="宋体"/>
                <w:color w:val="000000"/>
                <w:sz w:val="21"/>
              </w:rPr>
              <w:t>查，公司编制了环境管理实施方案：制定、执行程序或作业文件；加强监测和测量；培训与教育；应急响应。等均符合要求。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运行策划和控制</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E8.1 </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◆组织制定了环境运行相关的控制程序及相应的控制准则，如废弃物排放控制、相关方环境管理办法、消防管理制度、火灾预防应急准备和响应管理等过程的运行准则。</w:t>
            </w:r>
          </w:p>
          <w:p>
            <w:pPr>
              <w:spacing w:beforeLines="0" w:afterLines="0"/>
              <w:rPr>
                <w:rFonts w:hint="default"/>
                <w:color w:val="000000"/>
                <w:sz w:val="21"/>
              </w:rPr>
            </w:pPr>
            <w:r>
              <w:rPr>
                <w:rFonts w:hint="eastAsia"/>
                <w:color w:val="000000"/>
                <w:sz w:val="21"/>
              </w:rPr>
              <w:t xml:space="preserve"> ◆根据过程的运行准则，组织实施资源能源的消耗控制、火灾预防等过程的控制，避免和减少了环境污染的损失。</w:t>
            </w:r>
          </w:p>
          <w:p>
            <w:pPr>
              <w:spacing w:beforeLines="0" w:afterLines="0"/>
              <w:rPr>
                <w:rFonts w:hint="default"/>
                <w:color w:val="000000"/>
                <w:sz w:val="21"/>
              </w:rPr>
            </w:pPr>
            <w:r>
              <w:rPr>
                <w:rFonts w:hint="eastAsia"/>
                <w:color w:val="000000"/>
                <w:sz w:val="21"/>
              </w:rPr>
              <w:t xml:space="preserve"> ◆消防设施检查、节能降耗运行检查、火灾预防运行检查、环境检查等关键运行控制信息的证据都以记录或文件的方式保留。</w:t>
            </w:r>
          </w:p>
          <w:p>
            <w:pPr>
              <w:spacing w:beforeLines="0" w:afterLines="0"/>
              <w:rPr>
                <w:rFonts w:hint="default"/>
                <w:color w:val="000000"/>
                <w:sz w:val="21"/>
              </w:rPr>
            </w:pPr>
            <w:r>
              <w:rPr>
                <w:rFonts w:hint="eastAsia"/>
                <w:color w:val="000000"/>
                <w:sz w:val="21"/>
              </w:rPr>
              <w:t xml:space="preserve"> ◆抽查环境运行的策划与控制实施</w:t>
            </w:r>
          </w:p>
          <w:p>
            <w:pPr>
              <w:spacing w:beforeLines="0" w:afterLines="0"/>
              <w:rPr>
                <w:rFonts w:hint="default"/>
                <w:color w:val="000000"/>
                <w:sz w:val="21"/>
              </w:rPr>
            </w:pPr>
            <w:r>
              <w:rPr>
                <w:rFonts w:hint="eastAsia"/>
                <w:color w:val="000000"/>
                <w:sz w:val="21"/>
              </w:rPr>
              <w:t>1）固体废弃物排放的管控：</w:t>
            </w:r>
          </w:p>
          <w:p>
            <w:pPr>
              <w:pStyle w:val="15"/>
              <w:spacing w:beforeLines="0" w:afterLines="0"/>
              <w:ind w:firstLine="0" w:firstLineChars="0"/>
              <w:rPr>
                <w:rFonts w:hint="default"/>
                <w:color w:val="000000"/>
                <w:sz w:val="21"/>
              </w:rPr>
            </w:pPr>
            <w:r>
              <w:rPr>
                <w:rFonts w:hint="eastAsia"/>
                <w:color w:val="000000"/>
                <w:sz w:val="21"/>
              </w:rPr>
              <w:t>将打印机硒鼓，墨盒，日光灯，电池分类收集，交由有供应商单位处理；使用过的复印纸可用反面作草稿纸再用一次，不能再使用的集中收集，作为废品卖掉；废旧报纸、纸箱、废旧文件（保密文件除外）等可作为废品卖掉。</w:t>
            </w:r>
          </w:p>
          <w:p>
            <w:pPr>
              <w:pStyle w:val="15"/>
              <w:spacing w:beforeLines="0" w:afterLines="0"/>
              <w:ind w:firstLine="0" w:firstLineChars="0"/>
              <w:rPr>
                <w:rFonts w:hint="default"/>
                <w:color w:val="000000"/>
                <w:sz w:val="21"/>
              </w:rPr>
            </w:pPr>
            <w:r>
              <w:rPr>
                <w:rFonts w:hint="eastAsia"/>
                <w:color w:val="000000"/>
                <w:sz w:val="21"/>
              </w:rPr>
              <w:t>2）资源、能源消耗管控：</w:t>
            </w:r>
          </w:p>
          <w:p>
            <w:pPr>
              <w:spacing w:beforeLines="0" w:afterLines="0"/>
              <w:rPr>
                <w:rFonts w:hint="default"/>
                <w:color w:val="000000"/>
                <w:sz w:val="21"/>
              </w:rPr>
            </w:pPr>
            <w:r>
              <w:rPr>
                <w:rFonts w:hint="eastAsia"/>
                <w:color w:val="000000"/>
                <w:sz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beforeLines="0" w:afterLines="0"/>
              <w:rPr>
                <w:rFonts w:hint="default"/>
                <w:color w:val="000000"/>
                <w:sz w:val="21"/>
              </w:rPr>
            </w:pPr>
            <w:r>
              <w:rPr>
                <w:rFonts w:hint="eastAsia"/>
                <w:color w:val="000000"/>
                <w:sz w:val="21"/>
              </w:rPr>
              <w:t>3）火灾预防：</w:t>
            </w:r>
          </w:p>
          <w:p>
            <w:pPr>
              <w:spacing w:beforeLines="0" w:afterLines="0"/>
              <w:rPr>
                <w:rFonts w:hint="default"/>
                <w:color w:val="000000"/>
                <w:sz w:val="21"/>
              </w:rPr>
            </w:pPr>
            <w:r>
              <w:rPr>
                <w:rFonts w:hint="eastAsia"/>
                <w:color w:val="000000"/>
                <w:sz w:val="21"/>
              </w:rPr>
              <w:t>配备漏电保护器等电器防护设备；补充配置相应足够的消防器材、设备设施等；定期组织培训消防器材使用方法；对设备设施按公司要求定期安全检查；制定应急救援预案。</w:t>
            </w:r>
          </w:p>
          <w:p>
            <w:pPr>
              <w:spacing w:beforeLines="0" w:afterLines="0"/>
              <w:rPr>
                <w:rFonts w:hint="eastAsia" w:ascii="宋体" w:hAnsi="宋体"/>
                <w:color w:val="000000"/>
                <w:sz w:val="21"/>
              </w:rPr>
            </w:pPr>
            <w:r>
              <w:rPr>
                <w:rFonts w:hint="eastAsia" w:ascii="宋体" w:hAnsi="宋体"/>
                <w:color w:val="000000"/>
                <w:sz w:val="21"/>
              </w:rPr>
              <w:t>符合相关要求。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000000"/>
                <w:sz w:val="21"/>
              </w:rPr>
            </w:pPr>
            <w:r>
              <w:rPr>
                <w:rFonts w:hint="eastAsia" w:ascii="宋体" w:hAnsi="宋体"/>
                <w:color w:val="000000"/>
                <w:sz w:val="21"/>
              </w:rPr>
              <w:t>应急准备和响应</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1"/>
              </w:rPr>
            </w:pPr>
            <w:r>
              <w:rPr>
                <w:rFonts w:hint="eastAsia" w:ascii="宋体" w:hAnsi="宋体"/>
                <w:color w:val="000000"/>
                <w:sz w:val="21"/>
              </w:rPr>
              <w:t>8.2</w:t>
            </w:r>
          </w:p>
          <w:p>
            <w:pPr>
              <w:spacing w:beforeLines="0" w:afterLines="0"/>
              <w:rPr>
                <w:rFonts w:hint="eastAsia" w:ascii="宋体" w:hAnsi="宋体"/>
                <w:color w:val="000000"/>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color w:val="000000"/>
                <w:sz w:val="21"/>
              </w:rPr>
            </w:pPr>
            <w:r>
              <w:rPr>
                <w:rFonts w:hint="eastAsia" w:ascii="宋体" w:hAnsi="宋体"/>
                <w:color w:val="000000"/>
                <w:sz w:val="21"/>
              </w:rPr>
              <w:t>查见：《应急准备与响应程序》、《消防火灾应急疏散预案》等，并针对相应的预案进行演练并作出了评价。</w:t>
            </w:r>
          </w:p>
          <w:p>
            <w:pPr>
              <w:spacing w:beforeLines="0" w:afterLines="0" w:line="400" w:lineRule="exact"/>
              <w:rPr>
                <w:rFonts w:hint="eastAsia" w:ascii="宋体" w:hAnsi="宋体"/>
                <w:color w:val="000000"/>
                <w:sz w:val="21"/>
              </w:rPr>
            </w:pPr>
            <w:r>
              <w:rPr>
                <w:rFonts w:hint="eastAsia" w:ascii="宋体" w:hAnsi="宋体"/>
                <w:color w:val="000000"/>
                <w:sz w:val="21"/>
              </w:rPr>
              <w:t>抽查：火灾演练记录：技质部工作人员参加了</w:t>
            </w:r>
            <w:r>
              <w:rPr>
                <w:rFonts w:hint="eastAsia" w:ascii="宋体"/>
                <w:color w:val="000000"/>
                <w:sz w:val="21"/>
              </w:rPr>
              <w:t>2020年10月12日</w:t>
            </w:r>
            <w:r>
              <w:rPr>
                <w:rFonts w:hint="eastAsia" w:ascii="宋体" w:hAnsi="宋体"/>
                <w:color w:val="000000"/>
                <w:sz w:val="21"/>
              </w:rPr>
              <w:t>在公司由行政部组织的火灾应急演练。</w:t>
            </w:r>
          </w:p>
          <w:p>
            <w:pPr>
              <w:spacing w:beforeLines="0" w:afterLines="0" w:line="400" w:lineRule="exact"/>
              <w:rPr>
                <w:rFonts w:hint="eastAsia" w:ascii="宋体" w:hAnsi="宋体"/>
                <w:color w:val="000000"/>
                <w:sz w:val="21"/>
              </w:rPr>
            </w:pPr>
            <w:r>
              <w:rPr>
                <w:rFonts w:hint="eastAsia" w:ascii="宋体" w:hAnsi="宋体"/>
                <w:color w:val="000000"/>
                <w:sz w:val="21"/>
              </w:rPr>
              <w:t>查，现场能提供以上演练记录及演练效果评估报告。通过演练，部门员工的安全逃生意识有明显的改善和较大提高。使员工掌握了安全逃生的方式和路径，员工能按预案执行和获救等。</w:t>
            </w:r>
          </w:p>
          <w:p>
            <w:pPr>
              <w:spacing w:beforeLines="0" w:afterLines="0" w:line="400" w:lineRule="exact"/>
              <w:rPr>
                <w:rFonts w:hint="eastAsia" w:ascii="宋体" w:hAnsi="宋体"/>
                <w:color w:val="000000"/>
                <w:sz w:val="21"/>
              </w:rPr>
            </w:pPr>
            <w:r>
              <w:rPr>
                <w:rFonts w:hint="eastAsia" w:ascii="宋体" w:hAnsi="宋体"/>
                <w:color w:val="000000"/>
                <w:sz w:val="21"/>
              </w:rPr>
              <w:t>应急准备：在公司办公区域，按要求配置有灭火器。</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000000"/>
                <w:sz w:val="21"/>
              </w:rPr>
            </w:pPr>
            <w:r>
              <w:rPr>
                <w:rFonts w:hint="eastAsia"/>
                <w:color w:val="000000"/>
                <w:sz w:val="21"/>
              </w:rPr>
              <w:t>符合</w:t>
            </w:r>
          </w:p>
        </w:tc>
      </w:tr>
    </w:tbl>
    <w:p>
      <w:pPr>
        <w:spacing w:beforeLines="0" w:afterLines="0"/>
        <w:rPr>
          <w:rFonts w:hint="default"/>
          <w:color w:val="000000"/>
          <w:sz w:val="21"/>
        </w:rPr>
      </w:pPr>
      <w:r>
        <w:rPr>
          <w:rFonts w:hint="default"/>
          <w:color w:val="000000"/>
          <w:sz w:val="21"/>
        </w:rPr>
        <w:tab/>
      </w:r>
    </w:p>
    <w:p>
      <w:pPr>
        <w:pStyle w:val="6"/>
        <w:spacing w:beforeLines="0" w:afterLines="0"/>
        <w:rPr>
          <w:rFonts w:hint="default"/>
          <w:color w:val="000000"/>
          <w:sz w:val="18"/>
        </w:rPr>
      </w:pPr>
      <w:r>
        <w:rPr>
          <w:rFonts w:hint="eastAsia"/>
          <w:color w:val="000000"/>
          <w:sz w:val="18"/>
        </w:rPr>
        <w:t>说明：不符合标注N</w:t>
      </w:r>
    </w:p>
    <w:p>
      <w:pPr>
        <w:pStyle w:val="6"/>
        <w:spacing w:beforeLines="0" w:afterLines="0"/>
        <w:rPr>
          <w:rFonts w:hint="default"/>
          <w:color w:val="000000"/>
          <w:sz w:val="18"/>
        </w:rPr>
      </w:pPr>
    </w:p>
    <w:p>
      <w:pPr>
        <w:pStyle w:val="6"/>
        <w:spacing w:beforeLines="0" w:afterLines="0"/>
        <w:rPr>
          <w:rFonts w:hint="default"/>
          <w:color w:val="000000"/>
          <w:sz w:val="18"/>
        </w:rPr>
      </w:pPr>
    </w:p>
    <w:p>
      <w:pPr>
        <w:pStyle w:val="6"/>
        <w:spacing w:beforeLines="0" w:afterLines="0"/>
        <w:rPr>
          <w:rFonts w:hint="default"/>
          <w:color w:val="000000"/>
          <w:sz w:val="18"/>
        </w:rPr>
      </w:pPr>
    </w:p>
    <w:p>
      <w:pPr>
        <w:spacing w:beforeLines="0" w:afterLines="0"/>
        <w:rPr>
          <w:rFonts w:hint="default"/>
          <w:color w:val="000000"/>
          <w:sz w:val="21"/>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6EDBD6"/>
    <w:multiLevelType w:val="multilevel"/>
    <w:tmpl w:val="C86EDBD6"/>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5FCAE42"/>
    <w:multiLevelType w:val="multilevel"/>
    <w:tmpl w:val="55FCAE4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4363DE"/>
    <w:rsid w:val="004A1AE4"/>
    <w:rsid w:val="008C5DCF"/>
    <w:rsid w:val="00B62D6B"/>
    <w:rsid w:val="00C86C9B"/>
    <w:rsid w:val="01284D12"/>
    <w:rsid w:val="015B3565"/>
    <w:rsid w:val="01663392"/>
    <w:rsid w:val="01943853"/>
    <w:rsid w:val="05220676"/>
    <w:rsid w:val="05605D4F"/>
    <w:rsid w:val="0607229B"/>
    <w:rsid w:val="06677753"/>
    <w:rsid w:val="07823F0C"/>
    <w:rsid w:val="09111C08"/>
    <w:rsid w:val="09B151CF"/>
    <w:rsid w:val="09F40AEF"/>
    <w:rsid w:val="0A1B1F87"/>
    <w:rsid w:val="0A49536A"/>
    <w:rsid w:val="0A966108"/>
    <w:rsid w:val="0ACA39E9"/>
    <w:rsid w:val="0AD07BEB"/>
    <w:rsid w:val="0AFD6B41"/>
    <w:rsid w:val="0B9E354A"/>
    <w:rsid w:val="0BCB0E3B"/>
    <w:rsid w:val="0C2E28E0"/>
    <w:rsid w:val="0D2920AF"/>
    <w:rsid w:val="0DC21286"/>
    <w:rsid w:val="0DC82535"/>
    <w:rsid w:val="0DEC4D67"/>
    <w:rsid w:val="0EC24ECB"/>
    <w:rsid w:val="0EEC7C4B"/>
    <w:rsid w:val="0F3570CE"/>
    <w:rsid w:val="0FBB1E53"/>
    <w:rsid w:val="11DE5661"/>
    <w:rsid w:val="123A3872"/>
    <w:rsid w:val="12ED1819"/>
    <w:rsid w:val="13BE3B8B"/>
    <w:rsid w:val="146B440D"/>
    <w:rsid w:val="14E05B29"/>
    <w:rsid w:val="158256C9"/>
    <w:rsid w:val="15C8383D"/>
    <w:rsid w:val="16590513"/>
    <w:rsid w:val="17BF1498"/>
    <w:rsid w:val="18D56AF1"/>
    <w:rsid w:val="19B559C2"/>
    <w:rsid w:val="1A6C2A15"/>
    <w:rsid w:val="1B711459"/>
    <w:rsid w:val="1BA21BEF"/>
    <w:rsid w:val="1E4E79C6"/>
    <w:rsid w:val="1EAE3267"/>
    <w:rsid w:val="1EF17A62"/>
    <w:rsid w:val="1FBD16A9"/>
    <w:rsid w:val="2077717A"/>
    <w:rsid w:val="20F16E07"/>
    <w:rsid w:val="20F4201E"/>
    <w:rsid w:val="224B58B0"/>
    <w:rsid w:val="22C730E2"/>
    <w:rsid w:val="230B0F7E"/>
    <w:rsid w:val="259B0C88"/>
    <w:rsid w:val="26891202"/>
    <w:rsid w:val="27983DDF"/>
    <w:rsid w:val="285A29A8"/>
    <w:rsid w:val="28B92F88"/>
    <w:rsid w:val="28D41718"/>
    <w:rsid w:val="298D16F0"/>
    <w:rsid w:val="29E955A9"/>
    <w:rsid w:val="2B1C7E6F"/>
    <w:rsid w:val="2B28168F"/>
    <w:rsid w:val="2B293E9B"/>
    <w:rsid w:val="2BD927F8"/>
    <w:rsid w:val="2C007EA9"/>
    <w:rsid w:val="2C6F4812"/>
    <w:rsid w:val="2CA571AA"/>
    <w:rsid w:val="2D807523"/>
    <w:rsid w:val="2E832501"/>
    <w:rsid w:val="2F322453"/>
    <w:rsid w:val="2FF95EA4"/>
    <w:rsid w:val="305A699D"/>
    <w:rsid w:val="307E15FF"/>
    <w:rsid w:val="317074A1"/>
    <w:rsid w:val="31E61009"/>
    <w:rsid w:val="33136310"/>
    <w:rsid w:val="33596112"/>
    <w:rsid w:val="33D927ED"/>
    <w:rsid w:val="347946D5"/>
    <w:rsid w:val="349E1EB3"/>
    <w:rsid w:val="35411A09"/>
    <w:rsid w:val="36177BAD"/>
    <w:rsid w:val="37132836"/>
    <w:rsid w:val="372677AA"/>
    <w:rsid w:val="37FE66FE"/>
    <w:rsid w:val="38851311"/>
    <w:rsid w:val="38F656EF"/>
    <w:rsid w:val="396822D9"/>
    <w:rsid w:val="39805A99"/>
    <w:rsid w:val="39EC1E27"/>
    <w:rsid w:val="3A310FBB"/>
    <w:rsid w:val="3A7F0F66"/>
    <w:rsid w:val="3B02518D"/>
    <w:rsid w:val="3C1F55C6"/>
    <w:rsid w:val="3C27325A"/>
    <w:rsid w:val="3CA31A20"/>
    <w:rsid w:val="3E7409BB"/>
    <w:rsid w:val="3ECC2C5D"/>
    <w:rsid w:val="3EDE5556"/>
    <w:rsid w:val="3EE238EE"/>
    <w:rsid w:val="3F681F3A"/>
    <w:rsid w:val="3FA0555C"/>
    <w:rsid w:val="3FB4438C"/>
    <w:rsid w:val="44245AAA"/>
    <w:rsid w:val="44846F5E"/>
    <w:rsid w:val="453941A3"/>
    <w:rsid w:val="47F27493"/>
    <w:rsid w:val="480D2E6C"/>
    <w:rsid w:val="49066B4F"/>
    <w:rsid w:val="494F4BEE"/>
    <w:rsid w:val="4BA5672B"/>
    <w:rsid w:val="4BE96712"/>
    <w:rsid w:val="4C331579"/>
    <w:rsid w:val="4DCE0157"/>
    <w:rsid w:val="4F7B3183"/>
    <w:rsid w:val="4FBA7864"/>
    <w:rsid w:val="4FEB11C0"/>
    <w:rsid w:val="4FFF171B"/>
    <w:rsid w:val="532D4920"/>
    <w:rsid w:val="53FA5801"/>
    <w:rsid w:val="5650567E"/>
    <w:rsid w:val="56C35472"/>
    <w:rsid w:val="57206B45"/>
    <w:rsid w:val="573E5F36"/>
    <w:rsid w:val="574D07A1"/>
    <w:rsid w:val="588C6EA1"/>
    <w:rsid w:val="589D7D10"/>
    <w:rsid w:val="58E441FE"/>
    <w:rsid w:val="5A15151C"/>
    <w:rsid w:val="5A731FB6"/>
    <w:rsid w:val="5C11523C"/>
    <w:rsid w:val="5C921399"/>
    <w:rsid w:val="5CA10937"/>
    <w:rsid w:val="5D033587"/>
    <w:rsid w:val="5D22206C"/>
    <w:rsid w:val="5D665146"/>
    <w:rsid w:val="5DC01557"/>
    <w:rsid w:val="5E1256E3"/>
    <w:rsid w:val="5EE7759F"/>
    <w:rsid w:val="5F64497A"/>
    <w:rsid w:val="5FD54F4D"/>
    <w:rsid w:val="60105B17"/>
    <w:rsid w:val="62092626"/>
    <w:rsid w:val="62C12180"/>
    <w:rsid w:val="63941B67"/>
    <w:rsid w:val="64766F90"/>
    <w:rsid w:val="64B70C20"/>
    <w:rsid w:val="658862C5"/>
    <w:rsid w:val="659917C2"/>
    <w:rsid w:val="66206CC1"/>
    <w:rsid w:val="66301E5D"/>
    <w:rsid w:val="670C1D56"/>
    <w:rsid w:val="67454721"/>
    <w:rsid w:val="683E19FD"/>
    <w:rsid w:val="68B434F9"/>
    <w:rsid w:val="69613E33"/>
    <w:rsid w:val="69E52921"/>
    <w:rsid w:val="6A937709"/>
    <w:rsid w:val="6BD52CF2"/>
    <w:rsid w:val="6D86679B"/>
    <w:rsid w:val="6E0E3A14"/>
    <w:rsid w:val="6F581B37"/>
    <w:rsid w:val="6F5B4FB6"/>
    <w:rsid w:val="71A41EA5"/>
    <w:rsid w:val="72D32D43"/>
    <w:rsid w:val="72E52AD9"/>
    <w:rsid w:val="734A7CEB"/>
    <w:rsid w:val="734B77B2"/>
    <w:rsid w:val="7440003A"/>
    <w:rsid w:val="76306EFF"/>
    <w:rsid w:val="7686591B"/>
    <w:rsid w:val="771201FE"/>
    <w:rsid w:val="77A803CB"/>
    <w:rsid w:val="78516E1A"/>
    <w:rsid w:val="79265843"/>
    <w:rsid w:val="79421717"/>
    <w:rsid w:val="7A2170B8"/>
    <w:rsid w:val="7A9B4E01"/>
    <w:rsid w:val="7B395F38"/>
    <w:rsid w:val="7C611EB7"/>
    <w:rsid w:val="7CD713F3"/>
    <w:rsid w:val="7D961E6D"/>
    <w:rsid w:val="7DD4136D"/>
    <w:rsid w:val="7DDC0ABF"/>
    <w:rsid w:val="7DEA75DB"/>
    <w:rsid w:val="7E3E4A4E"/>
    <w:rsid w:val="7E924F32"/>
    <w:rsid w:val="7F372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spacing w:before="25" w:beforeLines="0" w:after="25" w:afterLines="0"/>
    </w:pPr>
    <w:rPr>
      <w:rFonts w:hint="default"/>
      <w:spacing w:val="10"/>
      <w:sz w:val="21"/>
    </w:rPr>
  </w:style>
  <w:style w:type="paragraph" w:styleId="3">
    <w:name w:val="Body Text"/>
    <w:basedOn w:val="1"/>
    <w:qFormat/>
    <w:uiPriority w:val="0"/>
    <w:rPr>
      <w:b/>
      <w:bCs/>
      <w:sz w:val="2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2486</Words>
  <Characters>14171</Characters>
  <Lines>118</Lines>
  <Paragraphs>33</Paragraphs>
  <TotalTime>2</TotalTime>
  <ScaleCrop>false</ScaleCrop>
  <LinksUpToDate>false</LinksUpToDate>
  <CharactersWithSpaces>16624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2020-10-24T06:36:06Z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