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0372-2020-Q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重庆沄鑫机械有限公司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张广利</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重庆沄鑫机械有限公司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重庆市九龙坡区白欣路84号3单元7-19号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401329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重庆市高新区白市驿镇海龙工业园区沄鑫机械</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401329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孟娇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023-68851228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唐林杰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唐青松</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932960124@qq.com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汽车、摩托车零配件的制造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22.03.02;22.05.01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管理层、综合管理部、生产技术部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汽车、摩托车零配件的制造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管理层、综合管理部、生产技术部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Theme="minorEastAsia" w:hAnsiTheme="minorEastAsia" w:eastAsiaTheme="minorEastAsia"/>
                <w:sz w:val="20"/>
                <w:highlight w:val="none"/>
                <w:lang w:eastAsia="zh-CN"/>
              </w:rPr>
              <w:t>重庆市高新区白市驿镇海龙工业园区沄鑫机械</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原材----车加工——打磨（适用时）----抛丸（适用时）----成品入库。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车加工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sz w:val="21"/>
                <w:szCs w:val="21"/>
                <w:lang w:val="en-US" w:eastAsia="zh-CN"/>
              </w:rPr>
              <w:t>车加工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rPr>
              <w:t>车床</w:t>
            </w:r>
            <w:r>
              <w:rPr>
                <w:rFonts w:hint="eastAsia" w:ascii="宋体" w:hAnsi="宋体" w:eastAsia="宋体" w:cs="Times New Roman"/>
                <w:color w:val="auto"/>
                <w:szCs w:val="21"/>
                <w:lang w:eastAsia="zh-CN"/>
              </w:rPr>
              <w:t>（CK0640、CK6130、CK46、CK52、CK60、CK6150、CK6140、）</w:t>
            </w:r>
            <w:r>
              <w:rPr>
                <w:rFonts w:hint="eastAsia" w:ascii="宋体" w:hAnsi="宋体" w:eastAsia="宋体" w:cs="Times New Roman"/>
                <w:color w:val="auto"/>
                <w:szCs w:val="21"/>
              </w:rPr>
              <w:t>、磨床</w:t>
            </w:r>
            <w:r>
              <w:rPr>
                <w:rFonts w:hint="eastAsia" w:ascii="宋体" w:hAnsi="宋体" w:eastAsia="宋体" w:cs="Times New Roman"/>
                <w:color w:val="auto"/>
                <w:szCs w:val="21"/>
                <w:lang w:eastAsia="zh-CN"/>
              </w:rPr>
              <w:t>（M1420）</w:t>
            </w:r>
            <w:r>
              <w:rPr>
                <w:rFonts w:hint="eastAsia" w:ascii="宋体" w:hAnsi="宋体" w:eastAsia="宋体" w:cs="Times New Roman"/>
                <w:color w:val="auto"/>
                <w:szCs w:val="21"/>
              </w:rPr>
              <w:t>、抛丸机</w:t>
            </w:r>
            <w:r>
              <w:rPr>
                <w:rFonts w:hint="eastAsia" w:ascii="宋体" w:hAnsi="宋体" w:eastAsia="宋体" w:cs="Times New Roman"/>
                <w:color w:val="auto"/>
                <w:szCs w:val="21"/>
                <w:lang w:eastAsia="zh-CN"/>
              </w:rPr>
              <w:t>（Q326）、</w:t>
            </w:r>
            <w:r>
              <w:rPr>
                <w:rFonts w:hint="eastAsia" w:ascii="宋体" w:hAnsi="宋体" w:eastAsia="宋体" w:cs="Times New Roman"/>
                <w:color w:val="auto"/>
                <w:szCs w:val="21"/>
              </w:rPr>
              <w:t>螺旋空压机</w:t>
            </w:r>
            <w:r>
              <w:rPr>
                <w:rFonts w:hint="eastAsia" w:ascii="宋体" w:hAnsi="宋体" w:eastAsia="宋体" w:cs="Times New Roman"/>
                <w:color w:val="auto"/>
                <w:szCs w:val="21"/>
                <w:lang w:eastAsia="zh-CN"/>
              </w:rPr>
              <w:t>（20A工变频）</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Times New Roman"/>
                <w:color w:val="auto"/>
                <w:szCs w:val="21"/>
                <w:lang w:val="en-US" w:eastAsia="zh-CN"/>
              </w:rPr>
              <w:t>卡尺、千分表等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2020年 8月20日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eastAsia="宋体"/>
                <w:sz w:val="21"/>
                <w:szCs w:val="21"/>
                <w:highlight w:val="none"/>
                <w:lang w:val="en-US" w:eastAsia="zh-CN"/>
              </w:rPr>
              <w:t>组长：孟娇       组员：贺晓燕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2020年09月10日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QMS:_</w:t>
      </w:r>
      <w:r>
        <w:rPr>
          <w:rFonts w:ascii="宋体" w:hAnsi="宋体"/>
          <w:b/>
          <w:color w:val="000000"/>
          <w:sz w:val="20"/>
          <w:szCs w:val="20"/>
          <w:u w:val="single"/>
        </w:rPr>
        <w:t>__</w:t>
      </w:r>
      <w:r>
        <w:rPr>
          <w:sz w:val="20"/>
          <w:u w:val="single"/>
        </w:rPr>
        <w:t>普通机械零配件的制造</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ascii="宋体" w:hAnsi="宋体" w:cs="宋体"/>
          <w:b w:val="0"/>
          <w:bCs w:val="0"/>
          <w:kern w:val="0"/>
          <w:sz w:val="21"/>
          <w:szCs w:val="21"/>
          <w:lang w:val="en-US" w:eastAsia="zh-CN"/>
        </w:rPr>
        <w:drawing>
          <wp:anchor distT="0" distB="0" distL="114300" distR="114300" simplePos="0" relativeHeight="251660288" behindDoc="0" locked="0" layoutInCell="1" allowOverlap="1">
            <wp:simplePos x="0" y="0"/>
            <wp:positionH relativeFrom="column">
              <wp:posOffset>1946275</wp:posOffset>
            </wp:positionH>
            <wp:positionV relativeFrom="paragraph">
              <wp:posOffset>66040</wp:posOffset>
            </wp:positionV>
            <wp:extent cx="552450" cy="222885"/>
            <wp:effectExtent l="0" t="0" r="6350" b="5715"/>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7"/>
                    <a:stretch>
                      <a:fillRect/>
                    </a:stretch>
                  </pic:blipFill>
                  <pic:spPr>
                    <a:xfrm>
                      <a:off x="0" y="0"/>
                      <a:ext cx="552450" cy="22288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2020年12月10日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bookmarkStart w:id="24" w:name="_GoBack"/>
            <w:bookmarkEnd w:id="24"/>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60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2020-12-14T05:00:34Z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