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综合管理部、</w:t>
      </w:r>
      <w:r>
        <w:rPr>
          <w:rFonts w:hint="eastAsia"/>
          <w:sz w:val="24"/>
          <w:szCs w:val="24"/>
          <w:lang w:val="en-US" w:eastAsia="zh-CN"/>
        </w:rPr>
        <w:t>生产技术部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孟娇，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宋明珠，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2020年12月10日</w:t>
      </w:r>
    </w:p>
    <w:tbl>
      <w:tblPr>
        <w:tblStyle w:val="7"/>
        <w:tblW w:w="1512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宋明珠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重庆沄鑫机械有限公司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成立于2015年，主要由行业中高技术专业人员组成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，主要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生产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机械设备零部件、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eastAsia="zh-CN"/>
              </w:rPr>
              <w:t>汽车、摩托车零部件为主的制造实体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。主营产品：</w:t>
            </w:r>
            <w:r>
              <w:rPr>
                <w:rFonts w:hint="eastAsia"/>
                <w:lang w:val="en-US" w:eastAsia="zh-CN"/>
              </w:rPr>
              <w:t>副箱中间高档从动齿、副主轴减速齿轮、三档齿圈、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变速箱齿轮、后桥从动齿、活塞、方向机转向轴等</w:t>
            </w: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汽车摩托车配件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。现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有员工18人，目前经营情况良好。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</w:t>
            </w:r>
            <w:r>
              <w:rPr>
                <w:rFonts w:hint="eastAsia" w:ascii="宋体" w:hAnsi="宋体" w:eastAsia="宋体" w:cs="Times New Roman"/>
                <w:szCs w:val="21"/>
              </w:rPr>
              <w:t>了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Times New Roman"/>
                <w:szCs w:val="21"/>
              </w:rPr>
              <w:t>个部门：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抽查：组织机构图、职能分配表、职责描述，基本保持一致。</w:t>
            </w:r>
          </w:p>
          <w:p>
            <w:pPr>
              <w:pStyle w:val="6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经现场审核核实：现场审核位置为重庆市高新区白市驿镇海龙工业园区沄鑫机械，与任务书一致。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 xml:space="preserve">汽车、摩托车零配件的制造 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，与申请</w:t>
            </w:r>
            <w:r>
              <w:rPr>
                <w:rFonts w:hint="eastAsia" w:ascii="宋体" w:hAnsi="宋体"/>
                <w:color w:val="auto"/>
                <w:szCs w:val="21"/>
              </w:rPr>
              <w:t>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经确认，企业人数为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询问负责人，主要设备为车床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（CK0640、CK6130、CK46、CK52、CK60、CK6150、CK6140、）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（M1420）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、抛丸机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（Q326）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办公设备，关键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工序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车加工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确认过程：车加工，也是特殊过程。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体系运行时间：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2020年5月10日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组织实际与管理体系文件化信息描述基本一致。有管理层、综合管理部、生产技术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Cs w:val="21"/>
              </w:rPr>
              <w:t>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</w:t>
            </w:r>
            <w:r>
              <w:rPr>
                <w:rFonts w:hint="eastAsia" w:ascii="宋体" w:hAnsi="宋体" w:eastAsia="宋体" w:cs="Times New Roman"/>
                <w:szCs w:val="21"/>
              </w:rPr>
              <w:t>华人民共和国劳动法、中华人民共和国安全消防法、中华人民共和国产品质量法、中华人民共和国消费者权益法等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机械加工工艺装备基本术语GB/T 1008-2008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机械加工定位、夹紧符号JB/T 5061-2006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械加工工艺守则JB/T 9168-2006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技术产品文件 机械加工定位、夹紧符号表示法GB/T 24740-2009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XJ-JSB-0140/16、XJ-JSB-0140116、GB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1804-m、GB</w:t>
            </w:r>
            <w:r>
              <w:rPr>
                <w:rFonts w:hint="eastAsia" w:ascii="宋体" w:hAnsi="宋体" w:eastAsia="宋体" w:cs="Times New Roman"/>
                <w:szCs w:val="21"/>
              </w:rPr>
              <w:t>/T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5216-2004、8620H-Q/ZZ 2015、20CrMnTiH-GB5216等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原材----车加工——打磨（适用时）----抛丸（适用时）----成品入库。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关键工序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车加工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车加工，也是特殊过程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外包过程：无。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公司机械零部件的加工依据客户提供图纸或国家成熟工艺,按国家标准的生产技术要求生产,因此标准8.3条款“产品和服务的设计和开发”要求不适用。公司确保不适用的质量管理体系的产品和服务的设计和开发要求，不影响组织确保产品和服务合格以及增强顾客满意的能力或责任。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无</w:t>
            </w:r>
          </w:p>
          <w:p>
            <w:pPr>
              <w:spacing w:line="360" w:lineRule="auto"/>
              <w:ind w:firstLine="642" w:firstLineChars="200"/>
              <w:rPr>
                <w:rFonts w:hint="eastAsia" w:ascii="宋体" w:hAnsi="宋体" w:cs="宋体"/>
                <w:b/>
                <w:spacing w:val="2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 产品一次合格率达95%以上；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产品出厂合格率达到100%；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顾客满意率达95%以上。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20CrMnTiH钢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人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操作人员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车床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（CK0640、CK6130、CK46、CK52、CK60、CK6150、CK6140、）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、磨床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（M1420）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、抛丸机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（Q326）、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螺旋空压机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（20A工变频）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、等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办公设备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13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</w:p>
          <w:p>
            <w:pPr>
              <w:rPr>
                <w:rFonts w:hint="default" w:ascii="宋体" w:hAnsi="宋体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卡尺、千分表等。采取外检，提供的检测设备检定或校准证书已过期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方针：“质量第一、降本增效、精益求精、持续改进”。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t>2020年 8月20日</w:t>
            </w: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内审组：组长：孟娇       组员：</w:t>
            </w:r>
            <w:r>
              <w:rPr>
                <w:rFonts w:hint="eastAsia" w:ascii="宋体" w:hAnsi="宋体" w:eastAsiaTheme="minorEastAsia" w:cstheme="minorBidi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贺晓燕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告》1份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涉及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综合管理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Q7.2条款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2020.8.20</w:t>
            </w:r>
            <w:r>
              <w:rPr>
                <w:rFonts w:hint="eastAsia" w:ascii="宋体" w:hAnsi="宋体" w:eastAsia="宋体" w:cs="Times New Roman"/>
                <w:szCs w:val="21"/>
              </w:rPr>
              <w:t>日查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eastAsia="宋体" w:cs="Times New Roman"/>
                <w:szCs w:val="21"/>
              </w:rPr>
              <w:t>201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培训记录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，未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见按计划对操作人员进行培训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的证据，</w:t>
            </w:r>
            <w:r>
              <w:rPr>
                <w:rFonts w:hint="eastAsia" w:ascii="宋体" w:hAnsi="宋体" w:eastAsia="宋体" w:cs="Times New Roman"/>
                <w:szCs w:val="21"/>
              </w:rPr>
              <w:t>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于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2020年09月10日</w:t>
            </w:r>
            <w:r>
              <w:rPr>
                <w:rFonts w:hint="eastAsia" w:ascii="宋体" w:hAnsi="宋体" w:eastAsia="宋体" w:cs="Times New Roman"/>
                <w:szCs w:val="21"/>
              </w:rPr>
              <w:t>由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唐松林</w:t>
            </w:r>
            <w:r>
              <w:rPr>
                <w:rFonts w:hint="eastAsia" w:ascii="宋体" w:hAnsi="宋体" w:eastAsia="宋体" w:cs="Times New Roman"/>
                <w:szCs w:val="21"/>
              </w:rPr>
              <w:t>总经理主持</w:t>
            </w:r>
            <w:r>
              <w:rPr>
                <w:rFonts w:hint="eastAsia" w:ascii="宋体" w:hAnsi="Times New Roman" w:eastAsia="宋体" w:cs="Times New Roman"/>
                <w:kern w:val="0"/>
                <w:szCs w:val="21"/>
              </w:rPr>
              <w:t>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增强</w:t>
            </w:r>
            <w:r>
              <w:rPr>
                <w:rFonts w:hint="eastAsia" w:ascii="宋体" w:hAnsi="宋体" w:cs="宋体"/>
                <w:szCs w:val="21"/>
              </w:rPr>
              <w:t>员工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ISO9001:2015《质量管理体系 要求》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标准条款学习的</w:t>
            </w:r>
            <w:r>
              <w:rPr>
                <w:rFonts w:hint="eastAsia" w:ascii="宋体" w:hAnsi="宋体" w:cs="宋体"/>
                <w:szCs w:val="21"/>
              </w:rPr>
              <w:t>培训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重点审核部门：生产技术部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重点审核场所：生产场所。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p>
      <w:pPr>
        <w:pStyle w:val="4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4194E"/>
    <w:rsid w:val="354544BB"/>
    <w:rsid w:val="5D723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9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2021-01-03T12:15:32Z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