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269"/>
        <w:gridCol w:w="148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中国联合网络通信有限公司重庆市分公司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重庆市九龙坡区科园四路 162-164 号客户服务中心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杨晓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18602307585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0124-2019-Q-2020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bookmarkStart w:id="18" w:name="_GoBack"/>
            <w:bookmarkEnd w:id="18"/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资质范围内增值电信业务中的呼叫中心业务和信息服务业务（不含固定电话信息服务和互联网信息服务）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31.19.00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2020年11月11日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2020年11月11日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0.5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40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40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</w:tc>
        <w:tc>
          <w:tcPr>
            <w:tcW w:w="140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陈焕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ISC-JSZJ-197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中国移动重庆分公司</w:t>
            </w:r>
          </w:p>
        </w:tc>
        <w:tc>
          <w:tcPr>
            <w:tcW w:w="140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31.19.00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2020年11月10日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2020年11月10日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941"/>
              <w:gridCol w:w="1666"/>
              <w:gridCol w:w="7714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607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14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607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714" w:type="dxa"/>
                  <w:tcBorders>
                    <w:top w:val="single" w:color="auto" w:sz="4" w:space="0"/>
                    <w:left w:val="nil"/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ascii="宋体" w:hAnsi="宋体"/>
                    </w:rPr>
                    <w:tab/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941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  <w:t>2020年11月11日</w:t>
                  </w:r>
                </w:p>
              </w:tc>
              <w:tc>
                <w:tcPr>
                  <w:tcW w:w="16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 xml:space="preserve"> 8：00-8：30</w:t>
                  </w:r>
                </w:p>
              </w:tc>
              <w:tc>
                <w:tcPr>
                  <w:tcW w:w="7714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18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首次会议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：张心、冉景洲、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陈焕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941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6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8：30-1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：00</w:t>
                  </w:r>
                </w:p>
              </w:tc>
              <w:tc>
                <w:tcPr>
                  <w:tcW w:w="7714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冉景洲</w:t>
                  </w:r>
                </w:p>
                <w:p>
                  <w:pPr>
                    <w:pStyle w:val="9"/>
                    <w:numPr>
                      <w:ilvl w:val="0"/>
                      <w:numId w:val="0"/>
                    </w:numPr>
                    <w:spacing w:line="300" w:lineRule="exact"/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4.1组织及其环境</w:t>
                  </w:r>
                  <w: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  <w:t>;4.2相关方需求与期望;4.3确定体系范围;4.4体系及其过程;5.1领导作用与承诺;5.2方针;5.3组织的角色、职责和权限；6.1应对风险和机遇的措施；6.2目标及其实现的策划；6.3变更的策划；9.1.1监测、分析和评价总则； 9.3管理评审；10.1改进 总则；10.2不合格和纠正措施</w:t>
                  </w:r>
                  <w:r>
                    <w:rPr>
                      <w:rFonts w:hint="eastAsia" w:ascii="宋体" w:hAnsi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  <w:t>；</w:t>
                  </w:r>
                  <w: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  <w:t>10.3持续改进；标准/规范/法规的执行情况、上次审核不符合项的验证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  <w:t>（7.2条款）</w:t>
                  </w:r>
                  <w: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941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6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714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运营部: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张心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、陈焕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5.3组织的角色、职责和权限；6.2质量目标及其实现的策划；7.1.5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8.1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运行策划和控制；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8.3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设计开发控制；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8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.5.1生产和服务提供的控制；8.5.2标识和可追溯性；8.5.3顾客或外部供方的财产；8.5.4防护；8.5.5交付后的活动；8.6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产品和服务放行；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8.7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不合格输出的控制；</w:t>
                  </w:r>
                  <w: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  <w:t>9.1.3分析和评价；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941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6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8：30-1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714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综合管理部: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冉景洲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5.3组织的角色、职责和权限；6.2质量目标及其实现的策划；7.2能力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  <w:t>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；8.2产品和服务的要求；8.5.6更改控制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9.1.2顾客满意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 w:cs="新宋体"/>
                      <w:kern w:val="2"/>
                      <w:sz w:val="21"/>
                      <w:szCs w:val="21"/>
                      <w:lang w:val="en-US" w:eastAsia="zh-CN" w:bidi="ar-SA"/>
                    </w:rPr>
                    <w:t>9.2内部审核；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941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6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</w:rPr>
                    <w:t>：30-1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：00</w:t>
                  </w:r>
                </w:p>
              </w:tc>
              <w:tc>
                <w:tcPr>
                  <w:tcW w:w="7714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末次会议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：张心、冉景洲、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陈焕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7C12B9"/>
    <w:rsid w:val="1A9B4FBD"/>
    <w:rsid w:val="2B7C07A8"/>
    <w:rsid w:val="53AA4FFF"/>
    <w:rsid w:val="65690E2B"/>
    <w:rsid w:val="6A79262A"/>
    <w:rsid w:val="6AB22B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12</TotalTime>
  <ScaleCrop>false</ScaleCrop>
  <LinksUpToDate>false</LinksUpToDate>
  <CharactersWithSpaces>1223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2020-11-13T02:50:38Z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