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重庆市旺发茶叶有限公司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rFonts w:hint="eastAsia"/>
                <w:sz w:val="18"/>
                <w:szCs w:val="18"/>
                <w:lang w:eastAsia="zh-CN"/>
              </w:rPr>
              <w:t>03.08.03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白立杰 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03.08.03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  <w:lang w:eastAsia="zh-CN"/>
              </w:rPr>
              <w:t>茶叶分装工艺流程图</w:t>
            </w:r>
          </w:p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  <w:lang w:eastAsia="zh-CN"/>
              </w:rPr>
              <w:t>原料验收→脱袋→匀堆→包装→检验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主要质量要求：卫生指标、含量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</w:rPr>
              <w:t>关键控制点：生产环境、</w:t>
            </w:r>
            <w:r>
              <w:rPr>
                <w:rFonts w:hint="eastAsia"/>
                <w:sz w:val="18"/>
                <w:szCs w:val="22"/>
                <w:lang w:eastAsia="zh-CN"/>
              </w:rPr>
              <w:t>分装重量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茶叶贮存GB/T 30375-2013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茶叶分类GB/T 30766-2014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茶叶加工良好规范GB/T 32744-2016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复合食品包装袋卫生标准GB 9683-1988等标准。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  <w:lang w:eastAsia="zh-CN"/>
              </w:rPr>
              <w:t>无</w:t>
            </w:r>
            <w:r>
              <w:rPr>
                <w:rFonts w:hint="eastAsia"/>
                <w:sz w:val="18"/>
                <w:szCs w:val="22"/>
              </w:rPr>
              <w:t>型式试验要求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</w:rPr>
              <w:t>检验和试验项目及要求</w:t>
            </w:r>
            <w:r>
              <w:rPr>
                <w:rFonts w:hint="eastAsia"/>
                <w:sz w:val="18"/>
                <w:szCs w:val="22"/>
                <w:lang w:eastAsia="zh-CN"/>
              </w:rPr>
              <w:t>：</w:t>
            </w:r>
            <w:r>
              <w:rPr>
                <w:rFonts w:hint="eastAsia"/>
                <w:sz w:val="18"/>
                <w:szCs w:val="22"/>
              </w:rPr>
              <w:t>感官指标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 xml:space="preserve">净含量 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水分</w:t>
            </w:r>
            <w:r>
              <w:rPr>
                <w:rFonts w:hint="eastAsia"/>
                <w:sz w:val="18"/>
                <w:szCs w:val="22"/>
                <w:lang w:eastAsia="zh-CN"/>
              </w:rPr>
              <w:t>含量、对重金属及农药残留的检测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55764C"/>
    <w:rsid w:val="5E1B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2020-10-23T03:27:04Z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