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河北利润发塑料制品有限公司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2025年09月14日上午至2025年09月15日上午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776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