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-927100</wp:posOffset>
            </wp:positionV>
            <wp:extent cx="7361555" cy="10605135"/>
            <wp:effectExtent l="0" t="0" r="4445" b="12065"/>
            <wp:wrapNone/>
            <wp:docPr id="1" name="图片 1" descr="反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反馈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陕西秦航机械制造有限责任公司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bookmarkStart w:id="1" w:name="Q勾选15"/>
            <w:r>
              <w:rPr>
                <w:rFonts w:hint="eastAsia"/>
                <w:sz w:val="22"/>
                <w:szCs w:val="22"/>
              </w:rPr>
              <w:t>□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GB/T50430-2017</w:t>
            </w: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GB/T28001-2011</w:t>
            </w:r>
            <w:bookmarkStart w:id="5" w:name="S勾选Add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>ISO45001：2018标准□受审核方管理体系文件 (手册版本号：)  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6" w:name="合同编号"/>
            <w:r>
              <w:rPr>
                <w:sz w:val="22"/>
                <w:szCs w:val="22"/>
              </w:rPr>
              <w:t>0372-2019-E-2020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7" w:name="审核类型"/>
            <w:r>
              <w:rPr>
                <w:rFonts w:hint="eastAsia"/>
                <w:sz w:val="18"/>
                <w:szCs w:val="18"/>
              </w:rPr>
              <w:t>监查1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2018-N1EMS-1222792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强兴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2020-N0EMS-1263375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2020-N0EMS-1263290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2020.12.8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2020.12.9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2020.12.9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8" w:name="_GoBack"/>
      <w:bookmarkEnd w:id="8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DF6A1B"/>
    <w:rsid w:val="20067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2020-12-09T04:37:16Z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