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重庆明宏瑞机械制造有限公司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查：在用带表高度卡尺、带表游标卡尺、深度尺、ＯＣＳ电子吊称等测量设备的检定或校准证书，提供校准或检定证书已过期。不符合标准GB/T19001-2016 7.1.5a）：对照能溯源到国际或国家标准的测量标准，按照规定的时间间隔或在使用前进行校准和（或）检定，当不存在上述标准时，应保留作为校准或验证依据的成文信息。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2020年12月12日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2020年12月12日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eastAsia="方正仿宋简体"/>
                <w:color w:val="000000"/>
                <w:szCs w:val="21"/>
                <w:lang w:eastAsia="zh-CN"/>
              </w:rPr>
              <w:t>2020年12月12日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3978275</wp:posOffset>
                  </wp:positionH>
                  <wp:positionV relativeFrom="paragraph">
                    <wp:posOffset>109220</wp:posOffset>
                  </wp:positionV>
                  <wp:extent cx="683895" cy="271145"/>
                  <wp:effectExtent l="0" t="0" r="1905" b="8255"/>
                  <wp:wrapSquare wrapText="bothSides"/>
                  <wp:docPr id="7" name="图片 7" descr="4490dcd3a4115ad56dab1433710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490dcd3a4115ad56dab1433710873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2020.12.20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162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2020-12-11T08:45:13Z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