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92"/>
        <w:gridCol w:w="194"/>
        <w:gridCol w:w="90"/>
        <w:gridCol w:w="690"/>
        <w:gridCol w:w="18"/>
        <w:gridCol w:w="702"/>
        <w:gridCol w:w="359"/>
        <w:gridCol w:w="924"/>
        <w:gridCol w:w="187"/>
        <w:gridCol w:w="1366"/>
        <w:gridCol w:w="6"/>
        <w:gridCol w:w="567"/>
        <w:gridCol w:w="1134"/>
        <w:gridCol w:w="108"/>
        <w:gridCol w:w="75"/>
        <w:gridCol w:w="690"/>
        <w:gridCol w:w="261"/>
        <w:gridCol w:w="425"/>
        <w:gridCol w:w="312"/>
        <w:gridCol w:w="1012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德阳市中大运业有限公司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38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陈丙合</w:t>
            </w:r>
            <w:bookmarkEnd w:id="2"/>
          </w:p>
        </w:tc>
        <w:tc>
          <w:tcPr>
            <w:tcW w:w="136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0838-2820587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陈丙合</w:t>
            </w:r>
            <w:bookmarkStart w:id="17" w:name="_GoBack"/>
            <w:bookmarkEnd w:id="17"/>
          </w:p>
        </w:tc>
        <w:tc>
          <w:tcPr>
            <w:tcW w:w="136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0339-2019-QEO-2020</w:t>
            </w:r>
            <w:bookmarkEnd w:id="5"/>
          </w:p>
        </w:tc>
        <w:tc>
          <w:tcPr>
            <w:tcW w:w="13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Q:监查1,O:监查1,E:监查1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Q：许可范围内的道路货物运输服务（不含危化品运输）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O：许可范围内的道路货物运输服务（不含危化品运输）及相关职业健康安全管理活动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E：许可范围内的道路货物运输服务（不含危化品运输）及相关环境管理活动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Add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2020年11月27日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2020年11月27日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2020年11月25日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11月27日 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116" w:type="dxa"/>
            <w:gridSpan w:val="14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（含午餐时间12：00-13：00）</w:t>
            </w:r>
          </w:p>
        </w:tc>
        <w:tc>
          <w:tcPr>
            <w:tcW w:w="1061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标准/规范/法规的执行情况、上次审核不符合项的验证(S7.2）、认证证书、标志的使用情况、投诉或事故、监督抽查情况、体系变动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管理部（含财务）</w:t>
            </w: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55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5.3组织的角色、职责和权限;6.1.2环境因素；6.2目标及其达成的策划；8.1运行策划和控制；8.2应急准备和响应；9.2内部审核；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 6.2目标及其达成的策划；7.2能力（上次审核不符合项的验证）；8.1运行策划和控制；8.2应急准备和响应；9.2内部审核；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/OHSMS运行控制财务支出证据。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8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质量部</w:t>
            </w: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EMS/OHSMS运行控制财务支出证据。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>市场商务部</w:t>
            </w: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/权限；6.2质量目标及其实现的策划；8.2产品和服务的要求，9.1.2顾客满意；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55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安监技术部</w:t>
            </w:r>
          </w:p>
        </w:tc>
        <w:tc>
          <w:tcPr>
            <w:tcW w:w="6055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 8.3设计开发控制；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8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车队</w:t>
            </w:r>
          </w:p>
        </w:tc>
        <w:tc>
          <w:tcPr>
            <w:tcW w:w="6055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/权限；6.2质量目标及其实现的策划；7.1.3基础设施；7.1.4过程运行环境；7.1.5监视和测量资源；8.5.1生产和服务提供的控制； 8.5.2标识和可追溯性；8.5.3顾客或外部供方的财产；8.5.4防护；8.5.5交付后的活动；8.5.6更改控制；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116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16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9C1"/>
    <w:rsid w:val="000E0444"/>
    <w:rsid w:val="003619C1"/>
    <w:rsid w:val="008B74CB"/>
    <w:rsid w:val="00F07566"/>
    <w:rsid w:val="092B4FD8"/>
    <w:rsid w:val="3AA0066E"/>
    <w:rsid w:val="46EC7ABA"/>
    <w:rsid w:val="47CD6F4C"/>
    <w:rsid w:val="51D62D96"/>
    <w:rsid w:val="7F0C0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555</Words>
  <Characters>3164</Characters>
  <Lines>26</Lines>
  <Paragraphs>7</Paragraphs>
  <TotalTime>0</TotalTime>
  <ScaleCrop>false</ScaleCrop>
  <LinksUpToDate>false</LinksUpToDate>
  <CharactersWithSpaces>3712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2020-11-24T03:45:00Z</dcterms:created>
  <dc:creator>微软用户</dc:creator>
  <cp:lastModifiedBy>小冉</cp:lastModifiedBy>
  <dcterms:modified xsi:type="dcterms:W3CDTF">2020-11-27T08:26:55Z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