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10" w:name="特殊审核勾选"/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赣州丰泰农业发展有限责任公司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bCs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u w:val="none"/>
                <w:lang w:val="en-US" w:eastAsia="zh-CN"/>
              </w:rPr>
              <w:t>抽查设备管理情况发现：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bCs w:val="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u w:val="none"/>
                <w:lang w:val="en-US" w:eastAsia="zh-CN"/>
              </w:rPr>
              <w:t>简单压力容器：</w:t>
            </w:r>
            <w:r>
              <w:rPr>
                <w:rFonts w:hint="eastAsia" w:ascii="黑体" w:hAnsi="黑体" w:eastAsia="黑体" w:cs="黑体"/>
                <w:b/>
                <w:bCs w:val="0"/>
                <w:highlight w:val="none"/>
                <w:u w:val="none"/>
                <w:lang w:val="en-US" w:eastAsia="zh-CN"/>
              </w:rPr>
              <w:t>储气罐（产品编号：LX110703A1）、螺杆机气桶（产品编号：110063）已超过使用年限，但未按照《压力容器定期检验规则》的要求进行检定，也未提供安全法、压力表校验证据；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bCs w:val="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highlight w:val="none"/>
                <w:u w:val="none"/>
                <w:lang w:val="en-US" w:eastAsia="zh-CN"/>
              </w:rPr>
              <w:t>简单压力容器：储气罐（产品编号19050-2021），未提供安全法、压力表的校验证据；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□再认证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□监督（）次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□证书转换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□特殊审核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赣州丰泰农业发展有限责任公司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品管部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/>
              <w:ind w:firstLine="422" w:firstLineChars="200"/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  <w:t>查监视和测量资源管理情况，发现：</w:t>
            </w:r>
          </w:p>
          <w:p>
            <w:pPr>
              <w:spacing w:before="120"/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  <w:t xml:space="preserve">    抽型号为TCS-150电子秤未提供校检证据。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7.1.5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8.7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pStyle w:val="2"/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03</w:t>
      </w:r>
      <w:bookmarkStart w:id="14" w:name="_GoBack"/>
      <w:bookmarkEnd w:id="14"/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□再认证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□监督（）次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□证书转换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□特殊审核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赣州丰泰农业发展有限责任公司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品管部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未按照OPRP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</w:rPr>
              <w:t xml:space="preserve"> 规定的要求，提供对稻谷的农药残留（显著危害）进行监控的证明。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8.5.4.5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85659"/>
    <w:multiLevelType w:val="singleLevel"/>
    <w:tmpl w:val="C518565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E850D7"/>
    <w:rsid w:val="3D726EA4"/>
    <w:rsid w:val="769D48F0"/>
    <w:rsid w:val="79431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2021-10-09T16:35:46Z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