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赣州丰泰农业发展有限责任公司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rPr>
                <w:rFonts w:hint="eastAsia" w:ascii="宋体" w:hAnsi="宋体"/>
                <w:b/>
                <w:sz w:val="21"/>
                <w:szCs w:val="21"/>
                <w:lang w:val="en-US" w:eastAsia="zh-CN"/>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ascii="宋体" w:hAnsi="宋体"/>
                <w:b/>
                <w:sz w:val="21"/>
                <w:szCs w:val="21"/>
              </w:rPr>
              <w:t>8</w:t>
            </w:r>
            <w:r>
              <w:rPr>
                <w:rFonts w:hint="eastAsia" w:ascii="宋体" w:hAnsi="宋体"/>
                <w:b/>
                <w:sz w:val="21"/>
                <w:szCs w:val="21"/>
                <w:lang w:val="en-US" w:eastAsia="zh-CN"/>
              </w:rPr>
              <w:t>&amp;CCAA 0001-2014(CNCA/CTS 0006-2008A) 《食品安全管理体系 谷物加工企业要求》</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default"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0145-2020-Q</w:t>
            </w:r>
            <w:bookmarkEnd w:id="8"/>
            <w:r>
              <w:rPr>
                <w:rFonts w:hint="eastAsia"/>
                <w:sz w:val="22"/>
                <w:szCs w:val="22"/>
                <w:lang w:val="en-US" w:eastAsia="zh-CN"/>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bookmarkStart w:id="10" w:name="监督次数"/>
            <w:bookmarkEnd w:id="10"/>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2020-N1QMS-1232380</w:t>
            </w:r>
          </w:p>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邝柏臣</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2020-N1QMS-1222839</w:t>
            </w:r>
          </w:p>
          <w:p>
            <w:pPr>
              <w:jc w:val="center"/>
              <w:rPr>
                <w:rFonts w:ascii="Times New Roman" w:hAnsi="Times New Roman" w:eastAsia="宋体" w:cs="Times New Roman"/>
                <w:kern w:val="2"/>
                <w:sz w:val="20"/>
                <w:lang w:val="de-DE" w:eastAsia="zh-CN" w:bidi="ar-SA"/>
              </w:rPr>
            </w:pPr>
            <w:r>
              <w:rPr>
                <w:sz w:val="20"/>
                <w:lang w:val="de-D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2021-08-31下午13：00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2021-09-02上午11:30</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702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2021-08-31T14:27:17Z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