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重庆业友机电设备有限公司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记录保存较为散乱，需改进其规范性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管理评审的输入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lang w:eastAsia="zh-CN"/>
              </w:rPr>
              <w:t>、输出描述较为笼统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内审检查表描述较为笼统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维修现场标识管理需要加强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F46DBF"/>
    <w:rsid w:val="6B1C14C8"/>
    <w:rsid w:val="78D177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10</TotalTime>
  <ScaleCrop>false</ScaleCrop>
  <LinksUpToDate>false</LinksUpToDate>
  <CharactersWithSpaces>174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张</cp:lastModifiedBy>
  <dcterms:modified xsi:type="dcterms:W3CDTF">2019-09-27T08:11:59Z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