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21207-2025-EcEO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安徽碧峰建设工程有限公司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91341600MA2WN8N54X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安徽碧峰建设工程有限公司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安徽省亳州市高新区汤王大道路东华府伊顿庄园18栋2单元204室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安徽省亳州市芍花路广齐城市广场1号楼2503室</w:t>
            </w:r>
          </w:p>
          <w:p w14:paraId="742A3621">
            <w:pPr>
              <w:snapToGrid w:val="0"/>
              <w:spacing w:line="0" w:lineRule="atLeast"/>
              <w:jc w:val="left"/>
              <w:rPr>
                <w:rFonts w:hint="eastAsia"/>
                <w:sz w:val="21"/>
                <w:szCs w:val="21"/>
              </w:rPr>
            </w:pPr>
            <w:r>
              <w:rPr>
                <w:rFonts w:hint="eastAsia"/>
                <w:sz w:val="21"/>
                <w:szCs w:val="21"/>
              </w:rPr>
              <w:t>谯城区2025年”千万工程“和美乡村精品示范村建设项目古井镇药王村赵楼基础设施和公共服务设施提升项目 古井镇赵楼村中心村；城父镇蒋槽村秸秆加工厂房项目标准化厂房 蒋槽村村民委员会门口；亳州市谯城区双沟镇贾庄村标准化厂房项目 贾庄村村民委员会门西边</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E:资质范围内建筑机电安装工程，市政公用工程施工，建筑工程施工所涉及场所的相关环境管理活动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O:资质范围内建筑机电安装工程，市政公用工程施工，建筑工程施工所涉及场所的相关职业健康安全管理活动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Q:资质范围内建筑机电安装工程，市政公用工程施工，建筑工程施工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安徽碧峰建设工程有限公司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安徽省亳州市高新区汤王大道路东华府伊顿庄园18栋2单元204室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安徽省亳州市芍花路广齐城市广场1号楼2503室</w:t>
            </w:r>
          </w:p>
          <w:p w14:paraId="19A06FCA">
            <w:pPr>
              <w:snapToGrid w:val="0"/>
              <w:spacing w:line="0" w:lineRule="atLeast"/>
              <w:jc w:val="left"/>
              <w:rPr>
                <w:rFonts w:hint="eastAsia"/>
                <w:sz w:val="21"/>
                <w:szCs w:val="21"/>
              </w:rPr>
            </w:pPr>
            <w:r>
              <w:rPr>
                <w:rFonts w:hint="eastAsia"/>
                <w:sz w:val="21"/>
                <w:szCs w:val="21"/>
              </w:rPr>
              <w:t>谯城区2025年”千万工程“和美乡村精品示范村建设项目古井镇药王村赵楼基础设施和公共服务设施提升项目 古井镇赵楼村中心村；城父镇蒋槽村秸秆加工厂房项目标准化厂房 蒋槽村村民委员会门口；亳州市谯城区双沟镇贾庄村标准化厂房项目 贾庄村村民委员会门西边</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E:资质范围内建筑机电安装工程，市政公用工程施工，建筑工程施工所涉及场所的相关环境管理活动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O:资质范围内建筑机电安装工程，市政公用工程施工，建筑工程施工所涉及场所的相关职业健康安全管理活动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Q:资质范围内建筑机电安装工程，市政公用工程施工，建筑工程施工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13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